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C984C1">
      <w:pPr>
        <w:tabs>
          <w:tab w:val="right" w:pos="8730"/>
        </w:tabs>
        <w:spacing w:line="580" w:lineRule="exact"/>
        <w:outlineLvl w:val="0"/>
        <w:rPr>
          <w:rFonts w:hint="eastAsia" w:ascii="黑体" w:hAnsi="黑体" w:eastAsia="黑体"/>
          <w:color w:val="000000"/>
          <w:szCs w:val="32"/>
          <w:lang w:val="en-US" w:eastAsia="zh-CN"/>
        </w:rPr>
      </w:pPr>
      <w:r>
        <w:rPr>
          <w:rFonts w:hint="eastAsia" w:ascii="黑体" w:hAnsi="黑体" w:eastAsia="黑体"/>
          <w:color w:val="000000"/>
          <w:szCs w:val="32"/>
        </w:rPr>
        <w:t>附件4</w:t>
      </w:r>
      <w:r>
        <w:rPr>
          <w:rFonts w:hint="eastAsia" w:ascii="黑体" w:hAnsi="黑体" w:eastAsia="黑体"/>
          <w:color w:val="000000"/>
          <w:szCs w:val="32"/>
          <w:lang w:val="en-US" w:eastAsia="zh-CN"/>
        </w:rPr>
        <w:t xml:space="preserve"> </w:t>
      </w:r>
    </w:p>
    <w:p w14:paraId="73E0FD4A">
      <w:pPr>
        <w:spacing w:after="156" w:afterLines="50" w:line="600" w:lineRule="exact"/>
        <w:jc w:val="center"/>
        <w:rPr>
          <w:rFonts w:hint="eastAsia" w:ascii="方正小标宋简体" w:hAnsi="方正小标宋简体" w:eastAsia="方正小标宋简体" w:cs="方正小标宋简体"/>
          <w:color w:val="000000"/>
          <w:sz w:val="44"/>
          <w:szCs w:val="44"/>
        </w:rPr>
      </w:pPr>
      <w:r>
        <w:rPr>
          <w:rFonts w:hint="eastAsia" w:ascii="方正小标宋简体" w:hAnsi="方正小标宋简体" w:eastAsia="方正小标宋简体" w:cs="方正小标宋简体"/>
          <w:color w:val="000000"/>
          <w:sz w:val="44"/>
          <w:szCs w:val="44"/>
        </w:rPr>
        <w:t>中国新闻奖参评作品推荐表</w:t>
      </w:r>
    </w:p>
    <w:tbl>
      <w:tblPr>
        <w:tblStyle w:val="6"/>
        <w:tblW w:w="9813" w:type="dxa"/>
        <w:tblInd w:w="-18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92"/>
        <w:gridCol w:w="512"/>
        <w:gridCol w:w="888"/>
        <w:gridCol w:w="1323"/>
        <w:gridCol w:w="1005"/>
        <w:gridCol w:w="872"/>
        <w:gridCol w:w="947"/>
        <w:gridCol w:w="620"/>
        <w:gridCol w:w="1122"/>
        <w:gridCol w:w="1532"/>
      </w:tblGrid>
      <w:tr w14:paraId="0510054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55" w:hRule="exact"/>
        </w:trPr>
        <w:tc>
          <w:tcPr>
            <w:tcW w:w="992" w:type="dxa"/>
            <w:tcBorders>
              <w:tl2br w:val="nil"/>
              <w:tr2bl w:val="nil"/>
            </w:tcBorders>
            <w:vAlign w:val="center"/>
          </w:tcPr>
          <w:p w14:paraId="23B19289">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作品</w:t>
            </w:r>
          </w:p>
          <w:p w14:paraId="2E5375F3">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标题</w:t>
            </w:r>
          </w:p>
        </w:tc>
        <w:tc>
          <w:tcPr>
            <w:tcW w:w="3728" w:type="dxa"/>
            <w:gridSpan w:val="4"/>
            <w:tcBorders>
              <w:tl2br w:val="nil"/>
              <w:tr2bl w:val="nil"/>
            </w:tcBorders>
            <w:vAlign w:val="center"/>
          </w:tcPr>
          <w:p w14:paraId="25297B79">
            <w:pPr>
              <w:spacing w:line="240" w:lineRule="exact"/>
              <w:ind w:firstLine="0" w:firstLineChars="0"/>
              <w:jc w:val="left"/>
              <w:rPr>
                <w:rFonts w:hint="default" w:ascii="仿宋" w:hAnsi="仿宋" w:eastAsia="仿宋" w:cs="仿宋"/>
                <w:color w:val="000000"/>
                <w:sz w:val="21"/>
                <w:szCs w:val="15"/>
                <w:lang w:val="en-US" w:eastAsia="zh-CN"/>
              </w:rPr>
            </w:pPr>
            <w:r>
              <w:rPr>
                <w:rFonts w:hint="eastAsia" w:ascii="仿宋" w:hAnsi="仿宋" w:eastAsia="仿宋" w:cs="仿宋"/>
                <w:color w:val="000000"/>
                <w:sz w:val="21"/>
                <w:szCs w:val="15"/>
                <w:lang w:val="en-US" w:eastAsia="zh-CN"/>
              </w:rPr>
              <w:t>探秘独角兽</w:t>
            </w:r>
          </w:p>
        </w:tc>
        <w:tc>
          <w:tcPr>
            <w:tcW w:w="1819" w:type="dxa"/>
            <w:gridSpan w:val="2"/>
            <w:tcBorders>
              <w:tl2br w:val="nil"/>
              <w:tr2bl w:val="nil"/>
            </w:tcBorders>
            <w:vAlign w:val="center"/>
          </w:tcPr>
          <w:p w14:paraId="4E9331EB">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参评</w:t>
            </w:r>
          </w:p>
          <w:p w14:paraId="603C48B1">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项目</w:t>
            </w:r>
          </w:p>
        </w:tc>
        <w:tc>
          <w:tcPr>
            <w:tcW w:w="3274" w:type="dxa"/>
            <w:gridSpan w:val="3"/>
            <w:tcBorders>
              <w:tl2br w:val="nil"/>
              <w:tr2bl w:val="nil"/>
            </w:tcBorders>
            <w:vAlign w:val="center"/>
          </w:tcPr>
          <w:p w14:paraId="29942672">
            <w:pPr>
              <w:spacing w:line="240" w:lineRule="exact"/>
              <w:ind w:firstLine="0" w:firstLineChars="0"/>
              <w:rPr>
                <w:rFonts w:hint="default" w:ascii="仿宋" w:hAnsi="仿宋" w:eastAsia="仿宋" w:cs="仿宋"/>
                <w:bCs w:val="0"/>
                <w:color w:val="000000"/>
                <w:sz w:val="21"/>
                <w:szCs w:val="15"/>
                <w:lang w:val="en-US" w:eastAsia="zh-CN"/>
              </w:rPr>
            </w:pPr>
            <w:r>
              <w:rPr>
                <w:rFonts w:hint="eastAsia" w:ascii="仿宋" w:hAnsi="仿宋" w:eastAsia="仿宋" w:cs="仿宋"/>
                <w:bCs w:val="0"/>
                <w:color w:val="000000"/>
                <w:sz w:val="21"/>
                <w:szCs w:val="15"/>
                <w:lang w:val="en-US" w:eastAsia="zh-CN"/>
              </w:rPr>
              <w:t>深度报道</w:t>
            </w:r>
          </w:p>
        </w:tc>
      </w:tr>
      <w:tr w14:paraId="7560196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89" w:hRule="exact"/>
        </w:trPr>
        <w:tc>
          <w:tcPr>
            <w:tcW w:w="992" w:type="dxa"/>
            <w:vMerge w:val="restart"/>
            <w:tcBorders>
              <w:tl2br w:val="nil"/>
              <w:tr2bl w:val="nil"/>
            </w:tcBorders>
            <w:vAlign w:val="center"/>
          </w:tcPr>
          <w:p w14:paraId="2FE95296">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字数</w:t>
            </w:r>
          </w:p>
          <w:p w14:paraId="18B1BB5E">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时长</w:t>
            </w:r>
          </w:p>
        </w:tc>
        <w:tc>
          <w:tcPr>
            <w:tcW w:w="3728" w:type="dxa"/>
            <w:gridSpan w:val="4"/>
            <w:vMerge w:val="restart"/>
            <w:tcBorders>
              <w:tl2br w:val="nil"/>
              <w:tr2bl w:val="nil"/>
            </w:tcBorders>
            <w:vAlign w:val="center"/>
          </w:tcPr>
          <w:p w14:paraId="1207E5B2">
            <w:pPr>
              <w:spacing w:line="240" w:lineRule="exact"/>
              <w:ind w:firstLine="0" w:firstLineChars="0"/>
              <w:rPr>
                <w:rFonts w:hint="default" w:ascii="仿宋" w:hAnsi="仿宋" w:eastAsia="仿宋" w:cs="仿宋"/>
                <w:color w:val="000000"/>
                <w:sz w:val="21"/>
                <w:szCs w:val="15"/>
                <w:lang w:val="en-US" w:eastAsia="zh-CN"/>
              </w:rPr>
            </w:pPr>
            <w:r>
              <w:rPr>
                <w:rFonts w:hint="eastAsia" w:ascii="仿宋" w:hAnsi="仿宋" w:eastAsia="仿宋" w:cs="仿宋"/>
                <w:color w:val="000000"/>
                <w:sz w:val="21"/>
                <w:szCs w:val="15"/>
                <w:lang w:val="en-US" w:eastAsia="zh-CN"/>
              </w:rPr>
              <w:t>2200字；1912字；2177字</w:t>
            </w:r>
          </w:p>
        </w:tc>
        <w:tc>
          <w:tcPr>
            <w:tcW w:w="1819" w:type="dxa"/>
            <w:gridSpan w:val="2"/>
            <w:tcBorders>
              <w:tl2br w:val="nil"/>
              <w:tr2bl w:val="nil"/>
            </w:tcBorders>
            <w:vAlign w:val="center"/>
          </w:tcPr>
          <w:p w14:paraId="6AAFEA13">
            <w:pPr>
              <w:spacing w:line="38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体裁</w:t>
            </w:r>
          </w:p>
        </w:tc>
        <w:tc>
          <w:tcPr>
            <w:tcW w:w="3274" w:type="dxa"/>
            <w:gridSpan w:val="3"/>
            <w:tcBorders>
              <w:tl2br w:val="nil"/>
              <w:tr2bl w:val="nil"/>
            </w:tcBorders>
            <w:vAlign w:val="center"/>
          </w:tcPr>
          <w:p w14:paraId="7288A70F">
            <w:pPr>
              <w:spacing w:line="240" w:lineRule="exact"/>
              <w:ind w:firstLine="0" w:firstLineChars="0"/>
              <w:rPr>
                <w:rFonts w:hint="eastAsia" w:ascii="仿宋" w:hAnsi="仿宋" w:eastAsia="仿宋" w:cs="仿宋"/>
                <w:color w:val="000000"/>
                <w:sz w:val="21"/>
                <w:szCs w:val="15"/>
                <w:lang w:val="en-US" w:eastAsia="zh-CN"/>
              </w:rPr>
            </w:pPr>
            <w:r>
              <w:rPr>
                <w:rFonts w:hint="eastAsia" w:ascii="仿宋" w:hAnsi="仿宋" w:eastAsia="仿宋" w:cs="仿宋"/>
                <w:color w:val="000000"/>
                <w:sz w:val="21"/>
                <w:szCs w:val="15"/>
                <w:lang w:val="en-US" w:eastAsia="zh-CN"/>
              </w:rPr>
              <w:t>通讯</w:t>
            </w:r>
          </w:p>
        </w:tc>
      </w:tr>
      <w:tr w14:paraId="5864C31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51" w:hRule="atLeast"/>
        </w:trPr>
        <w:tc>
          <w:tcPr>
            <w:tcW w:w="992" w:type="dxa"/>
            <w:vMerge w:val="continue"/>
            <w:tcBorders>
              <w:tl2br w:val="nil"/>
              <w:tr2bl w:val="nil"/>
            </w:tcBorders>
            <w:vAlign w:val="center"/>
          </w:tcPr>
          <w:p w14:paraId="54588CB5">
            <w:pPr>
              <w:spacing w:line="320" w:lineRule="exact"/>
              <w:jc w:val="center"/>
              <w:rPr>
                <w:rFonts w:hint="eastAsia" w:ascii="华文中宋" w:hAnsi="华文中宋" w:eastAsia="华文中宋"/>
                <w:color w:val="000000"/>
                <w:sz w:val="28"/>
              </w:rPr>
            </w:pPr>
          </w:p>
        </w:tc>
        <w:tc>
          <w:tcPr>
            <w:tcW w:w="3728" w:type="dxa"/>
            <w:gridSpan w:val="4"/>
            <w:vMerge w:val="continue"/>
            <w:tcBorders>
              <w:tl2br w:val="nil"/>
              <w:tr2bl w:val="nil"/>
            </w:tcBorders>
            <w:vAlign w:val="center"/>
          </w:tcPr>
          <w:p w14:paraId="4EAE17BB">
            <w:pPr>
              <w:spacing w:line="380" w:lineRule="exact"/>
              <w:ind w:firstLine="560"/>
              <w:jc w:val="center"/>
              <w:rPr>
                <w:rFonts w:hint="eastAsia" w:ascii="华文中宋" w:hAnsi="华文中宋" w:eastAsia="华文中宋"/>
                <w:color w:val="000000"/>
                <w:sz w:val="21"/>
                <w:szCs w:val="21"/>
              </w:rPr>
            </w:pPr>
          </w:p>
        </w:tc>
        <w:tc>
          <w:tcPr>
            <w:tcW w:w="1819" w:type="dxa"/>
            <w:gridSpan w:val="2"/>
            <w:tcBorders>
              <w:tl2br w:val="nil"/>
              <w:tr2bl w:val="nil"/>
            </w:tcBorders>
            <w:vAlign w:val="center"/>
          </w:tcPr>
          <w:p w14:paraId="5A5E29DD">
            <w:pPr>
              <w:spacing w:line="38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语种</w:t>
            </w:r>
          </w:p>
        </w:tc>
        <w:tc>
          <w:tcPr>
            <w:tcW w:w="3274" w:type="dxa"/>
            <w:gridSpan w:val="3"/>
            <w:tcBorders>
              <w:tl2br w:val="nil"/>
              <w:tr2bl w:val="nil"/>
            </w:tcBorders>
            <w:vAlign w:val="center"/>
          </w:tcPr>
          <w:p w14:paraId="4617F24B">
            <w:pPr>
              <w:spacing w:line="240" w:lineRule="exact"/>
              <w:ind w:firstLine="0" w:firstLineChars="0"/>
              <w:rPr>
                <w:rFonts w:hint="eastAsia" w:ascii="仿宋" w:hAnsi="仿宋" w:eastAsia="仿宋" w:cs="仿宋"/>
                <w:color w:val="000000"/>
                <w:sz w:val="21"/>
                <w:szCs w:val="15"/>
                <w:lang w:eastAsia="zh-CN"/>
              </w:rPr>
            </w:pPr>
          </w:p>
        </w:tc>
      </w:tr>
      <w:tr w14:paraId="0BBE338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5" w:hRule="atLeast"/>
        </w:trPr>
        <w:tc>
          <w:tcPr>
            <w:tcW w:w="992" w:type="dxa"/>
            <w:tcBorders>
              <w:tl2br w:val="nil"/>
              <w:tr2bl w:val="nil"/>
            </w:tcBorders>
            <w:vAlign w:val="center"/>
          </w:tcPr>
          <w:p w14:paraId="280BCBB2">
            <w:pPr>
              <w:spacing w:line="320" w:lineRule="exact"/>
              <w:jc w:val="center"/>
              <w:rPr>
                <w:rFonts w:hint="eastAsia" w:ascii="华文中宋" w:hAnsi="华文中宋" w:eastAsia="华文中宋"/>
                <w:color w:val="000000"/>
                <w:spacing w:val="-12"/>
                <w:sz w:val="28"/>
              </w:rPr>
            </w:pPr>
            <w:r>
              <w:rPr>
                <w:rFonts w:hint="eastAsia" w:ascii="华文中宋" w:hAnsi="华文中宋" w:eastAsia="华文中宋"/>
                <w:color w:val="000000"/>
                <w:spacing w:val="-12"/>
                <w:sz w:val="28"/>
              </w:rPr>
              <w:t>作者</w:t>
            </w:r>
          </w:p>
          <w:p w14:paraId="436C7B4C">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pacing w:val="-12"/>
                <w:sz w:val="16"/>
                <w:szCs w:val="16"/>
              </w:rPr>
              <w:t>（主创人员）</w:t>
            </w:r>
          </w:p>
        </w:tc>
        <w:tc>
          <w:tcPr>
            <w:tcW w:w="3728" w:type="dxa"/>
            <w:gridSpan w:val="4"/>
            <w:tcBorders>
              <w:tl2br w:val="nil"/>
              <w:tr2bl w:val="nil"/>
            </w:tcBorders>
            <w:vAlign w:val="center"/>
          </w:tcPr>
          <w:p w14:paraId="22DE17C5">
            <w:pPr>
              <w:spacing w:line="240" w:lineRule="exact"/>
              <w:ind w:firstLine="0" w:firstLineChars="0"/>
              <w:rPr>
                <w:rFonts w:hint="default" w:ascii="华文中宋" w:hAnsi="华文中宋" w:eastAsia="华文中宋"/>
                <w:color w:val="000000"/>
                <w:sz w:val="21"/>
                <w:szCs w:val="21"/>
                <w:lang w:val="en-US" w:eastAsia="zh-CN"/>
              </w:rPr>
            </w:pPr>
            <w:r>
              <w:rPr>
                <w:rFonts w:hint="eastAsia" w:ascii="仿宋" w:hAnsi="仿宋" w:eastAsia="仿宋" w:cs="仿宋"/>
                <w:color w:val="000000"/>
                <w:sz w:val="21"/>
                <w:szCs w:val="15"/>
                <w:lang w:val="en-US" w:eastAsia="zh-CN"/>
              </w:rPr>
              <w:t>涂露芳、赵莹莹、孙奇茹、曹政、袁璐、赵语涵、李典超</w:t>
            </w:r>
          </w:p>
        </w:tc>
        <w:tc>
          <w:tcPr>
            <w:tcW w:w="1819" w:type="dxa"/>
            <w:gridSpan w:val="2"/>
            <w:tcBorders>
              <w:tl2br w:val="nil"/>
              <w:tr2bl w:val="nil"/>
            </w:tcBorders>
            <w:vAlign w:val="center"/>
          </w:tcPr>
          <w:p w14:paraId="3241340E">
            <w:pPr>
              <w:spacing w:line="38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编辑</w:t>
            </w:r>
          </w:p>
        </w:tc>
        <w:tc>
          <w:tcPr>
            <w:tcW w:w="3274" w:type="dxa"/>
            <w:gridSpan w:val="3"/>
            <w:tcBorders>
              <w:tl2br w:val="nil"/>
              <w:tr2bl w:val="nil"/>
            </w:tcBorders>
            <w:vAlign w:val="center"/>
          </w:tcPr>
          <w:p w14:paraId="4320E937">
            <w:pPr>
              <w:spacing w:line="240" w:lineRule="exact"/>
              <w:ind w:firstLine="0" w:firstLineChars="0"/>
              <w:rPr>
                <w:rFonts w:hint="default" w:ascii="仿宋" w:hAnsi="仿宋" w:eastAsia="仿宋" w:cs="仿宋"/>
                <w:color w:val="000000"/>
                <w:sz w:val="21"/>
                <w:szCs w:val="15"/>
                <w:lang w:val="en-US" w:eastAsia="zh-CN"/>
              </w:rPr>
            </w:pPr>
            <w:r>
              <w:rPr>
                <w:rFonts w:hint="eastAsia" w:ascii="仿宋" w:hAnsi="仿宋" w:eastAsia="仿宋" w:cs="仿宋"/>
                <w:color w:val="000000"/>
                <w:sz w:val="21"/>
                <w:szCs w:val="15"/>
                <w:lang w:val="en-US" w:eastAsia="zh-CN"/>
              </w:rPr>
              <w:t>集体（艾方容、聂忠华、王皓、刘桥斌、卢兰、王然）</w:t>
            </w:r>
          </w:p>
        </w:tc>
      </w:tr>
      <w:tr w14:paraId="77E1F7E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37" w:hRule="atLeast"/>
        </w:trPr>
        <w:tc>
          <w:tcPr>
            <w:tcW w:w="992" w:type="dxa"/>
            <w:tcBorders>
              <w:tl2br w:val="nil"/>
              <w:tr2bl w:val="nil"/>
            </w:tcBorders>
            <w:vAlign w:val="center"/>
          </w:tcPr>
          <w:p w14:paraId="377DFE65">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原创</w:t>
            </w:r>
          </w:p>
          <w:p w14:paraId="76773BE9">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单位</w:t>
            </w:r>
          </w:p>
        </w:tc>
        <w:tc>
          <w:tcPr>
            <w:tcW w:w="3728" w:type="dxa"/>
            <w:gridSpan w:val="4"/>
            <w:tcBorders>
              <w:tl2br w:val="nil"/>
              <w:tr2bl w:val="nil"/>
            </w:tcBorders>
            <w:vAlign w:val="center"/>
          </w:tcPr>
          <w:p w14:paraId="7E23FC46">
            <w:pPr>
              <w:spacing w:line="240" w:lineRule="exact"/>
              <w:ind w:firstLine="0" w:firstLineChars="0"/>
              <w:rPr>
                <w:rFonts w:hint="default" w:ascii="方正仿宋_GB2312" w:hAnsi="仿宋" w:eastAsia="方正仿宋_GB2312"/>
                <w:color w:val="000000"/>
                <w:szCs w:val="21"/>
                <w:lang w:val="en-US" w:eastAsia="zh-CN"/>
              </w:rPr>
            </w:pPr>
            <w:r>
              <w:rPr>
                <w:rFonts w:hint="eastAsia" w:ascii="华文中宋" w:hAnsi="华文中宋" w:eastAsia="华文中宋"/>
                <w:color w:val="000000"/>
                <w:sz w:val="21"/>
                <w:szCs w:val="21"/>
                <w:lang w:val="en-US" w:eastAsia="zh-CN"/>
              </w:rPr>
              <w:t>北京日报社</w:t>
            </w:r>
          </w:p>
        </w:tc>
        <w:tc>
          <w:tcPr>
            <w:tcW w:w="1819" w:type="dxa"/>
            <w:gridSpan w:val="2"/>
            <w:tcBorders>
              <w:tl2br w:val="nil"/>
              <w:tr2bl w:val="nil"/>
            </w:tcBorders>
            <w:vAlign w:val="center"/>
          </w:tcPr>
          <w:p w14:paraId="1B081775">
            <w:pPr>
              <w:spacing w:line="260" w:lineRule="exact"/>
              <w:rPr>
                <w:rFonts w:hint="eastAsia" w:ascii="华文中宋" w:hAnsi="华文中宋" w:eastAsia="华文中宋"/>
                <w:color w:val="000000"/>
                <w:sz w:val="24"/>
                <w:szCs w:val="36"/>
              </w:rPr>
            </w:pPr>
            <w:r>
              <w:rPr>
                <w:rFonts w:hint="eastAsia" w:ascii="华文中宋" w:hAnsi="华文中宋" w:eastAsia="华文中宋"/>
                <w:color w:val="000000"/>
                <w:sz w:val="24"/>
                <w:szCs w:val="36"/>
              </w:rPr>
              <w:t>发布端/账号/</w:t>
            </w:r>
          </w:p>
          <w:p w14:paraId="7E653BD1">
            <w:pPr>
              <w:spacing w:line="260" w:lineRule="exact"/>
              <w:rPr>
                <w:rFonts w:ascii="方正仿宋_GB2312" w:hAnsi="仿宋"/>
                <w:color w:val="000000"/>
                <w:sz w:val="28"/>
                <w:szCs w:val="40"/>
                <w:highlight w:val="green"/>
              </w:rPr>
            </w:pPr>
            <w:r>
              <w:rPr>
                <w:rFonts w:hint="eastAsia" w:ascii="华文中宋" w:hAnsi="华文中宋" w:eastAsia="华文中宋"/>
                <w:color w:val="000000"/>
                <w:sz w:val="24"/>
                <w:szCs w:val="36"/>
              </w:rPr>
              <w:t>媒体名称</w:t>
            </w:r>
          </w:p>
        </w:tc>
        <w:tc>
          <w:tcPr>
            <w:tcW w:w="3274" w:type="dxa"/>
            <w:gridSpan w:val="3"/>
            <w:tcBorders>
              <w:tl2br w:val="nil"/>
              <w:tr2bl w:val="nil"/>
            </w:tcBorders>
            <w:vAlign w:val="center"/>
          </w:tcPr>
          <w:p w14:paraId="29A99B66">
            <w:pPr>
              <w:spacing w:line="240" w:lineRule="exact"/>
              <w:ind w:firstLine="0" w:firstLineChars="0"/>
              <w:rPr>
                <w:rFonts w:hint="default" w:ascii="仿宋" w:hAnsi="仿宋" w:eastAsia="仿宋" w:cs="仿宋"/>
                <w:color w:val="000000"/>
                <w:sz w:val="21"/>
                <w:szCs w:val="15"/>
                <w:highlight w:val="none"/>
                <w:lang w:val="en-US" w:eastAsia="zh-CN"/>
              </w:rPr>
            </w:pPr>
            <w:r>
              <w:rPr>
                <w:rFonts w:hint="eastAsia" w:ascii="仿宋" w:hAnsi="仿宋" w:eastAsia="仿宋" w:cs="仿宋"/>
                <w:color w:val="000000"/>
                <w:sz w:val="21"/>
                <w:szCs w:val="15"/>
                <w:highlight w:val="none"/>
                <w:lang w:val="en-US" w:eastAsia="zh-CN"/>
              </w:rPr>
              <w:t>北京日报</w:t>
            </w:r>
            <w:r>
              <w:rPr>
                <w:rFonts w:hint="default" w:ascii="仿宋" w:hAnsi="仿宋" w:eastAsia="仿宋" w:cs="仿宋"/>
                <w:color w:val="000000"/>
                <w:sz w:val="21"/>
                <w:szCs w:val="15"/>
                <w:highlight w:val="none"/>
                <w:lang w:val="en-US" w:eastAsia="zh-CN"/>
              </w:rPr>
              <w:t>app</w:t>
            </w:r>
          </w:p>
        </w:tc>
      </w:tr>
      <w:tr w14:paraId="50CD363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95" w:hRule="exact"/>
        </w:trPr>
        <w:tc>
          <w:tcPr>
            <w:tcW w:w="1504" w:type="dxa"/>
            <w:gridSpan w:val="2"/>
            <w:tcBorders>
              <w:tl2br w:val="nil"/>
              <w:tr2bl w:val="nil"/>
            </w:tcBorders>
            <w:vAlign w:val="center"/>
          </w:tcPr>
          <w:p w14:paraId="596CEC14">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刊播版面</w:t>
            </w:r>
          </w:p>
          <w:p w14:paraId="65236DFF">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pacing w:val="-23"/>
                <w:sz w:val="24"/>
                <w:szCs w:val="21"/>
                <w:lang w:eastAsia="zh-CN"/>
              </w:rPr>
              <w:t>（</w:t>
            </w:r>
            <w:r>
              <w:rPr>
                <w:rFonts w:hint="eastAsia" w:ascii="华文中宋" w:hAnsi="华文中宋" w:eastAsia="华文中宋"/>
                <w:color w:val="000000"/>
                <w:spacing w:val="-23"/>
                <w:sz w:val="22"/>
                <w:szCs w:val="21"/>
              </w:rPr>
              <w:t>名称和版次</w:t>
            </w:r>
            <w:r>
              <w:rPr>
                <w:rFonts w:hint="eastAsia" w:ascii="华文中宋" w:hAnsi="华文中宋" w:eastAsia="华文中宋"/>
                <w:color w:val="000000"/>
                <w:spacing w:val="-23"/>
                <w:sz w:val="22"/>
                <w:szCs w:val="21"/>
                <w:lang w:eastAsia="zh-CN"/>
              </w:rPr>
              <w:t>）</w:t>
            </w:r>
          </w:p>
        </w:tc>
        <w:tc>
          <w:tcPr>
            <w:tcW w:w="3216" w:type="dxa"/>
            <w:gridSpan w:val="3"/>
            <w:tcBorders>
              <w:tl2br w:val="nil"/>
              <w:tr2bl w:val="nil"/>
            </w:tcBorders>
            <w:vAlign w:val="center"/>
          </w:tcPr>
          <w:p w14:paraId="1A3CFAAD">
            <w:pPr>
              <w:spacing w:line="260" w:lineRule="exact"/>
              <w:rPr>
                <w:rFonts w:hint="eastAsia" w:ascii="方正仿宋_GB2312" w:hAnsi="仿宋" w:eastAsia="方正仿宋_GB2312"/>
                <w:color w:val="000000"/>
                <w:szCs w:val="21"/>
                <w:lang w:eastAsia="zh-CN"/>
              </w:rPr>
            </w:pPr>
          </w:p>
        </w:tc>
        <w:tc>
          <w:tcPr>
            <w:tcW w:w="872" w:type="dxa"/>
            <w:tcBorders>
              <w:tl2br w:val="nil"/>
              <w:tr2bl w:val="nil"/>
            </w:tcBorders>
            <w:vAlign w:val="center"/>
          </w:tcPr>
          <w:p w14:paraId="5B83C026">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lang w:val="en-US" w:eastAsia="zh-CN"/>
              </w:rPr>
              <w:t>发布</w:t>
            </w:r>
            <w:r>
              <w:rPr>
                <w:rFonts w:hint="eastAsia" w:ascii="华文中宋" w:hAnsi="华文中宋" w:eastAsia="华文中宋"/>
                <w:color w:val="000000"/>
                <w:sz w:val="28"/>
              </w:rPr>
              <w:t>日期</w:t>
            </w:r>
          </w:p>
        </w:tc>
        <w:tc>
          <w:tcPr>
            <w:tcW w:w="4221" w:type="dxa"/>
            <w:gridSpan w:val="4"/>
            <w:tcBorders>
              <w:tl2br w:val="nil"/>
              <w:tr2bl w:val="nil"/>
            </w:tcBorders>
            <w:vAlign w:val="center"/>
          </w:tcPr>
          <w:p w14:paraId="43480A30">
            <w:pPr>
              <w:spacing w:line="240" w:lineRule="exact"/>
              <w:ind w:firstLine="0" w:firstLineChars="0"/>
              <w:rPr>
                <w:rFonts w:hint="default" w:ascii="方正仿宋_GB2312" w:hAnsi="仿宋" w:eastAsia="方正仿宋_GB2312"/>
                <w:color w:val="000000"/>
                <w:szCs w:val="21"/>
                <w:lang w:val="en-US" w:eastAsia="zh-CN"/>
              </w:rPr>
            </w:pPr>
            <w:r>
              <w:rPr>
                <w:rFonts w:hint="eastAsia" w:ascii="华文中宋" w:hAnsi="华文中宋" w:eastAsia="华文中宋"/>
                <w:color w:val="000000"/>
                <w:sz w:val="21"/>
                <w:szCs w:val="21"/>
                <w:lang w:val="en-US" w:eastAsia="zh-CN"/>
              </w:rPr>
              <w:t>2025.5.12-2025.6.20</w:t>
            </w:r>
          </w:p>
        </w:tc>
      </w:tr>
      <w:tr w14:paraId="524C51B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24" w:hRule="atLeast"/>
        </w:trPr>
        <w:tc>
          <w:tcPr>
            <w:tcW w:w="1504" w:type="dxa"/>
            <w:gridSpan w:val="2"/>
            <w:tcBorders>
              <w:tl2br w:val="nil"/>
              <w:tr2bl w:val="nil"/>
            </w:tcBorders>
            <w:vAlign w:val="center"/>
          </w:tcPr>
          <w:p w14:paraId="31743A71">
            <w:pPr>
              <w:spacing w:line="320" w:lineRule="exact"/>
              <w:jc w:val="center"/>
              <w:rPr>
                <w:rFonts w:hint="eastAsia" w:ascii="华文中宋" w:hAnsi="华文中宋" w:eastAsia="华文中宋"/>
                <w:color w:val="000000"/>
                <w:sz w:val="24"/>
                <w:szCs w:val="21"/>
                <w:lang w:eastAsia="zh-CN"/>
              </w:rPr>
            </w:pPr>
            <w:r>
              <w:rPr>
                <w:rFonts w:hint="eastAsia" w:ascii="华文中宋" w:hAnsi="华文中宋" w:eastAsia="华文中宋"/>
                <w:color w:val="000000"/>
                <w:sz w:val="24"/>
                <w:szCs w:val="21"/>
              </w:rPr>
              <w:t>新媒体</w:t>
            </w:r>
            <w:r>
              <w:rPr>
                <w:rFonts w:hint="default" w:ascii="华文中宋" w:hAnsi="华文中宋" w:eastAsia="华文中宋"/>
                <w:color w:val="000000"/>
                <w:sz w:val="24"/>
                <w:szCs w:val="21"/>
                <w:lang w:val="en-US"/>
              </w:rPr>
              <w:t>作品</w:t>
            </w:r>
          </w:p>
          <w:p w14:paraId="79ABB280">
            <w:pPr>
              <w:spacing w:line="320" w:lineRule="exact"/>
              <w:jc w:val="center"/>
              <w:rPr>
                <w:rFonts w:hint="eastAsia" w:ascii="方正仿宋_GB2312" w:hAnsi="仿宋" w:eastAsia="华文中宋"/>
                <w:color w:val="000000"/>
                <w:szCs w:val="21"/>
                <w:lang w:eastAsia="zh-CN"/>
              </w:rPr>
            </w:pPr>
            <w:r>
              <w:rPr>
                <w:rFonts w:hint="eastAsia" w:ascii="华文中宋" w:hAnsi="华文中宋" w:eastAsia="华文中宋"/>
                <w:color w:val="000000"/>
                <w:sz w:val="24"/>
                <w:szCs w:val="21"/>
                <w:lang w:val="en-US" w:eastAsia="zh-CN"/>
              </w:rPr>
              <w:t>链接</w:t>
            </w:r>
          </w:p>
        </w:tc>
        <w:tc>
          <w:tcPr>
            <w:tcW w:w="5035" w:type="dxa"/>
            <w:gridSpan w:val="5"/>
            <w:tcBorders>
              <w:tl2br w:val="nil"/>
              <w:tr2bl w:val="nil"/>
            </w:tcBorders>
            <w:vAlign w:val="center"/>
          </w:tcPr>
          <w:p w14:paraId="6CC49E57">
            <w:pPr>
              <w:spacing w:line="260" w:lineRule="exact"/>
              <w:rPr>
                <w:rFonts w:hint="eastAsia" w:ascii="华文中宋" w:hAnsi="华文中宋" w:eastAsia="华文中宋"/>
                <w:color w:val="000000"/>
                <w:sz w:val="28"/>
                <w:lang w:eastAsia="zh-CN"/>
              </w:rPr>
            </w:pPr>
          </w:p>
          <w:p w14:paraId="3EBFBDF2">
            <w:pPr>
              <w:spacing w:line="260" w:lineRule="exact"/>
              <w:rPr>
                <w:rFonts w:hint="eastAsia" w:ascii="华文中宋" w:hAnsi="华文中宋" w:eastAsia="华文中宋"/>
                <w:color w:val="auto"/>
                <w:sz w:val="24"/>
                <w:szCs w:val="21"/>
                <w:lang w:eastAsia="zh-CN"/>
              </w:rPr>
            </w:pPr>
            <w:r>
              <w:rPr>
                <w:rFonts w:hint="eastAsia" w:ascii="华文中宋" w:hAnsi="华文中宋" w:eastAsia="华文中宋"/>
                <w:color w:val="auto"/>
                <w:sz w:val="24"/>
                <w:szCs w:val="21"/>
                <w:lang w:eastAsia="zh-CN"/>
              </w:rPr>
              <w:fldChar w:fldCharType="begin"/>
            </w:r>
            <w:r>
              <w:rPr>
                <w:rFonts w:hint="eastAsia" w:ascii="华文中宋" w:hAnsi="华文中宋" w:eastAsia="华文中宋"/>
                <w:color w:val="auto"/>
                <w:sz w:val="24"/>
                <w:szCs w:val="21"/>
                <w:lang w:eastAsia="zh-CN"/>
              </w:rPr>
              <w:instrText xml:space="preserve"> HYPERLINK "https://xinwen.bjd.com.cn/content/s68212abce4b0380e186c07bc.html?from=appMessage&amp;timestamp=1779241625019" </w:instrText>
            </w:r>
            <w:r>
              <w:rPr>
                <w:rFonts w:hint="eastAsia" w:ascii="华文中宋" w:hAnsi="华文中宋" w:eastAsia="华文中宋"/>
                <w:color w:val="auto"/>
                <w:sz w:val="24"/>
                <w:szCs w:val="21"/>
                <w:lang w:eastAsia="zh-CN"/>
              </w:rPr>
              <w:fldChar w:fldCharType="separate"/>
            </w:r>
            <w:r>
              <w:rPr>
                <w:rStyle w:val="9"/>
                <w:rFonts w:hint="eastAsia" w:ascii="华文中宋" w:hAnsi="华文中宋" w:eastAsia="华文中宋"/>
                <w:color w:val="auto"/>
                <w:sz w:val="24"/>
                <w:szCs w:val="21"/>
                <w:lang w:eastAsia="zh-CN"/>
              </w:rPr>
              <w:t>https://xinwen.bjd.com.cn/content/s68212abce4b0380e186c07bc.html?from=appMessage&amp;timestamp=1779241625019</w:t>
            </w:r>
            <w:r>
              <w:rPr>
                <w:rFonts w:hint="eastAsia" w:ascii="华文中宋" w:hAnsi="华文中宋" w:eastAsia="华文中宋"/>
                <w:color w:val="auto"/>
                <w:sz w:val="24"/>
                <w:szCs w:val="21"/>
                <w:lang w:eastAsia="zh-CN"/>
              </w:rPr>
              <w:fldChar w:fldCharType="end"/>
            </w:r>
          </w:p>
          <w:p w14:paraId="6E272D90">
            <w:pPr>
              <w:spacing w:line="260" w:lineRule="exact"/>
              <w:rPr>
                <w:rFonts w:hint="eastAsia" w:ascii="华文中宋" w:hAnsi="华文中宋" w:eastAsia="华文中宋"/>
                <w:color w:val="auto"/>
                <w:sz w:val="24"/>
                <w:szCs w:val="21"/>
                <w:lang w:eastAsia="zh-CN"/>
              </w:rPr>
            </w:pPr>
          </w:p>
          <w:p w14:paraId="06E7408E">
            <w:pPr>
              <w:spacing w:line="260" w:lineRule="exact"/>
              <w:rPr>
                <w:rFonts w:hint="eastAsia" w:ascii="华文中宋" w:hAnsi="华文中宋" w:eastAsia="华文中宋"/>
                <w:color w:val="auto"/>
                <w:sz w:val="24"/>
                <w:szCs w:val="21"/>
                <w:lang w:eastAsia="zh-CN"/>
              </w:rPr>
            </w:pPr>
            <w:r>
              <w:rPr>
                <w:rFonts w:hint="eastAsia" w:ascii="华文中宋" w:hAnsi="华文中宋" w:eastAsia="华文中宋"/>
                <w:color w:val="auto"/>
                <w:sz w:val="24"/>
                <w:szCs w:val="21"/>
                <w:lang w:eastAsia="zh-CN"/>
              </w:rPr>
              <w:fldChar w:fldCharType="begin"/>
            </w:r>
            <w:r>
              <w:rPr>
                <w:rFonts w:hint="eastAsia" w:ascii="华文中宋" w:hAnsi="华文中宋" w:eastAsia="华文中宋"/>
                <w:color w:val="auto"/>
                <w:sz w:val="24"/>
                <w:szCs w:val="21"/>
                <w:lang w:eastAsia="zh-CN"/>
              </w:rPr>
              <w:instrText xml:space="preserve"> HYPERLINK "https://xinwen.bjd.com.cn/content/s683792a2e4b0ec1c3d97adc1.html?from=appMessage&amp;timestamp=1779241637977" </w:instrText>
            </w:r>
            <w:r>
              <w:rPr>
                <w:rFonts w:hint="eastAsia" w:ascii="华文中宋" w:hAnsi="华文中宋" w:eastAsia="华文中宋"/>
                <w:color w:val="auto"/>
                <w:sz w:val="24"/>
                <w:szCs w:val="21"/>
                <w:lang w:eastAsia="zh-CN"/>
              </w:rPr>
              <w:fldChar w:fldCharType="separate"/>
            </w:r>
            <w:r>
              <w:rPr>
                <w:rStyle w:val="9"/>
                <w:rFonts w:hint="eastAsia" w:ascii="华文中宋" w:hAnsi="华文中宋" w:eastAsia="华文中宋"/>
                <w:color w:val="auto"/>
                <w:sz w:val="24"/>
                <w:szCs w:val="21"/>
                <w:lang w:eastAsia="zh-CN"/>
              </w:rPr>
              <w:t>https://xinwen.bjd.com.cn/content/s683792a2e4b0ec1c3d97adc1.html?from=appMessage&amp;timestamp=1779241637977</w:t>
            </w:r>
            <w:r>
              <w:rPr>
                <w:rFonts w:hint="eastAsia" w:ascii="华文中宋" w:hAnsi="华文中宋" w:eastAsia="华文中宋"/>
                <w:color w:val="auto"/>
                <w:sz w:val="24"/>
                <w:szCs w:val="21"/>
                <w:lang w:eastAsia="zh-CN"/>
              </w:rPr>
              <w:fldChar w:fldCharType="end"/>
            </w:r>
          </w:p>
          <w:p w14:paraId="0A0BFBEB">
            <w:pPr>
              <w:spacing w:line="260" w:lineRule="exact"/>
              <w:rPr>
                <w:rFonts w:hint="eastAsia" w:ascii="华文中宋" w:hAnsi="华文中宋" w:eastAsia="华文中宋"/>
                <w:color w:val="auto"/>
                <w:sz w:val="24"/>
                <w:szCs w:val="21"/>
                <w:lang w:eastAsia="zh-CN"/>
              </w:rPr>
            </w:pPr>
          </w:p>
          <w:p w14:paraId="43CCB2A9">
            <w:pPr>
              <w:spacing w:line="260" w:lineRule="exact"/>
              <w:rPr>
                <w:rFonts w:hint="eastAsia" w:ascii="华文中宋" w:hAnsi="华文中宋" w:eastAsia="华文中宋"/>
                <w:color w:val="000000"/>
                <w:sz w:val="24"/>
                <w:szCs w:val="21"/>
                <w:lang w:eastAsia="zh-CN"/>
              </w:rPr>
            </w:pPr>
            <w:r>
              <w:rPr>
                <w:rFonts w:hint="eastAsia" w:ascii="华文中宋" w:hAnsi="华文中宋" w:eastAsia="华文中宋"/>
                <w:color w:val="auto"/>
                <w:sz w:val="24"/>
                <w:szCs w:val="21"/>
                <w:lang w:eastAsia="zh-CN"/>
              </w:rPr>
              <w:fldChar w:fldCharType="begin"/>
            </w:r>
            <w:r>
              <w:rPr>
                <w:rFonts w:hint="eastAsia" w:ascii="华文中宋" w:hAnsi="华文中宋" w:eastAsia="华文中宋"/>
                <w:color w:val="auto"/>
                <w:sz w:val="24"/>
                <w:szCs w:val="21"/>
                <w:lang w:eastAsia="zh-CN"/>
              </w:rPr>
              <w:instrText xml:space="preserve"> HYPERLINK "https://xinwen.bjd.com.cn/content/s685494b7e4b0bd64e2dfd64b.html?from=appMessage&amp;timestamp=1779241645479" </w:instrText>
            </w:r>
            <w:r>
              <w:rPr>
                <w:rFonts w:hint="eastAsia" w:ascii="华文中宋" w:hAnsi="华文中宋" w:eastAsia="华文中宋"/>
                <w:color w:val="auto"/>
                <w:sz w:val="24"/>
                <w:szCs w:val="21"/>
                <w:lang w:eastAsia="zh-CN"/>
              </w:rPr>
              <w:fldChar w:fldCharType="separate"/>
            </w:r>
            <w:r>
              <w:rPr>
                <w:rStyle w:val="9"/>
                <w:rFonts w:hint="eastAsia" w:ascii="华文中宋" w:hAnsi="华文中宋" w:eastAsia="华文中宋"/>
                <w:color w:val="auto"/>
                <w:sz w:val="24"/>
                <w:szCs w:val="21"/>
                <w:lang w:eastAsia="zh-CN"/>
              </w:rPr>
              <w:t>https://xinwen.bjd.com.cn/content/s685494b7e4b0bd64e2dfd64b.html?from=appMessage&amp;timestamp=1779241645479</w:t>
            </w:r>
            <w:r>
              <w:rPr>
                <w:rFonts w:hint="eastAsia" w:ascii="华文中宋" w:hAnsi="华文中宋" w:eastAsia="华文中宋"/>
                <w:color w:val="auto"/>
                <w:sz w:val="24"/>
                <w:szCs w:val="21"/>
                <w:lang w:eastAsia="zh-CN"/>
              </w:rPr>
              <w:fldChar w:fldCharType="end"/>
            </w:r>
          </w:p>
          <w:p w14:paraId="0466029B">
            <w:pPr>
              <w:spacing w:line="260" w:lineRule="exact"/>
              <w:rPr>
                <w:rFonts w:hint="eastAsia" w:ascii="华文中宋" w:hAnsi="华文中宋" w:eastAsia="华文中宋"/>
                <w:color w:val="000000"/>
                <w:sz w:val="28"/>
                <w:lang w:eastAsia="zh-CN"/>
              </w:rPr>
            </w:pPr>
          </w:p>
        </w:tc>
        <w:tc>
          <w:tcPr>
            <w:tcW w:w="1742" w:type="dxa"/>
            <w:gridSpan w:val="2"/>
            <w:tcBorders>
              <w:tl2br w:val="nil"/>
              <w:tr2bl w:val="nil"/>
            </w:tcBorders>
            <w:vAlign w:val="center"/>
          </w:tcPr>
          <w:p w14:paraId="419167DF">
            <w:pPr>
              <w:spacing w:line="320" w:lineRule="exact"/>
              <w:jc w:val="center"/>
              <w:rPr>
                <w:rFonts w:hint="eastAsia" w:ascii="华文中宋" w:hAnsi="华文中宋" w:eastAsia="华文中宋"/>
                <w:color w:val="000000"/>
                <w:sz w:val="22"/>
                <w:szCs w:val="20"/>
              </w:rPr>
            </w:pPr>
            <w:r>
              <w:rPr>
                <w:rFonts w:hint="eastAsia" w:ascii="华文中宋" w:hAnsi="华文中宋" w:eastAsia="华文中宋"/>
                <w:color w:val="000000"/>
                <w:sz w:val="22"/>
                <w:szCs w:val="20"/>
              </w:rPr>
              <w:t>是否为</w:t>
            </w:r>
          </w:p>
          <w:p w14:paraId="018AFF78">
            <w:pPr>
              <w:spacing w:line="320" w:lineRule="exact"/>
              <w:jc w:val="center"/>
              <w:rPr>
                <w:rFonts w:hint="eastAsia" w:ascii="华文中宋" w:hAnsi="华文中宋" w:eastAsia="华文中宋"/>
                <w:color w:val="000000"/>
                <w:sz w:val="24"/>
                <w:szCs w:val="21"/>
              </w:rPr>
            </w:pPr>
            <w:r>
              <w:rPr>
                <w:rFonts w:hint="eastAsia" w:ascii="华文中宋" w:hAnsi="华文中宋" w:eastAsia="华文中宋"/>
                <w:color w:val="000000"/>
                <w:sz w:val="22"/>
                <w:szCs w:val="20"/>
              </w:rPr>
              <w:t>“三好作品”</w:t>
            </w:r>
          </w:p>
        </w:tc>
        <w:tc>
          <w:tcPr>
            <w:tcW w:w="1532" w:type="dxa"/>
            <w:tcBorders>
              <w:tl2br w:val="nil"/>
              <w:tr2bl w:val="nil"/>
            </w:tcBorders>
            <w:vAlign w:val="center"/>
          </w:tcPr>
          <w:p w14:paraId="2F8D84BC">
            <w:pPr>
              <w:spacing w:line="240" w:lineRule="exact"/>
              <w:ind w:firstLine="0" w:firstLineChars="0"/>
              <w:rPr>
                <w:rFonts w:hint="eastAsia" w:ascii="华文中宋" w:hAnsi="华文中宋" w:eastAsia="华文中宋"/>
                <w:color w:val="000000"/>
                <w:sz w:val="28"/>
                <w:lang w:val="en-US" w:eastAsia="zh-CN"/>
              </w:rPr>
            </w:pPr>
            <w:r>
              <w:rPr>
                <w:rFonts w:hint="eastAsia" w:ascii="华文中宋" w:hAnsi="华文中宋" w:eastAsia="华文中宋"/>
                <w:color w:val="000000"/>
                <w:sz w:val="21"/>
                <w:szCs w:val="21"/>
                <w:lang w:val="en-US" w:eastAsia="zh-CN"/>
              </w:rPr>
              <w:t>否</w:t>
            </w:r>
          </w:p>
        </w:tc>
      </w:tr>
      <w:tr w14:paraId="5FFBB15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979" w:hRule="atLeast"/>
        </w:trPr>
        <w:tc>
          <w:tcPr>
            <w:tcW w:w="992" w:type="dxa"/>
            <w:tcBorders>
              <w:tl2br w:val="nil"/>
              <w:tr2bl w:val="nil"/>
            </w:tcBorders>
            <w:vAlign w:val="center"/>
          </w:tcPr>
          <w:p w14:paraId="2976F19A">
            <w:pPr>
              <w:spacing w:line="320" w:lineRule="exact"/>
              <w:jc w:val="center"/>
              <w:rPr>
                <w:rFonts w:hint="eastAsia" w:ascii="华文中宋" w:hAnsi="华文中宋" w:eastAsia="华文中宋"/>
                <w:color w:val="000000"/>
                <w:sz w:val="28"/>
                <w:szCs w:val="22"/>
              </w:rPr>
            </w:pPr>
            <w:r>
              <w:rPr>
                <w:rFonts w:hint="eastAsia" w:ascii="华文中宋" w:hAnsi="华文中宋" w:eastAsia="华文中宋"/>
                <w:color w:val="000000"/>
                <w:sz w:val="28"/>
                <w:szCs w:val="22"/>
              </w:rPr>
              <w:t>作</w:t>
            </w:r>
          </w:p>
          <w:p w14:paraId="4E098D95">
            <w:pPr>
              <w:spacing w:line="320" w:lineRule="exact"/>
              <w:jc w:val="center"/>
              <w:rPr>
                <w:rFonts w:hint="eastAsia" w:ascii="华文中宋" w:hAnsi="华文中宋" w:eastAsia="华文中宋"/>
                <w:color w:val="000000"/>
                <w:sz w:val="28"/>
                <w:szCs w:val="22"/>
              </w:rPr>
            </w:pPr>
            <w:r>
              <w:rPr>
                <w:rFonts w:hint="eastAsia" w:ascii="华文中宋" w:hAnsi="华文中宋" w:eastAsia="华文中宋"/>
                <w:color w:val="000000"/>
                <w:sz w:val="28"/>
                <w:szCs w:val="22"/>
              </w:rPr>
              <w:t>品</w:t>
            </w:r>
          </w:p>
          <w:p w14:paraId="0C37C353">
            <w:pPr>
              <w:spacing w:line="320" w:lineRule="exact"/>
              <w:jc w:val="center"/>
              <w:rPr>
                <w:rFonts w:hint="eastAsia" w:ascii="华文中宋" w:hAnsi="华文中宋" w:eastAsia="华文中宋"/>
                <w:color w:val="000000"/>
                <w:sz w:val="28"/>
                <w:szCs w:val="22"/>
              </w:rPr>
            </w:pPr>
            <w:r>
              <w:rPr>
                <w:rFonts w:hint="eastAsia" w:ascii="华文中宋" w:hAnsi="华文中宋" w:eastAsia="华文中宋"/>
                <w:color w:val="000000"/>
                <w:sz w:val="28"/>
                <w:szCs w:val="22"/>
              </w:rPr>
              <w:t>简</w:t>
            </w:r>
          </w:p>
          <w:p w14:paraId="13DE665B">
            <w:pPr>
              <w:spacing w:line="320" w:lineRule="exact"/>
              <w:jc w:val="center"/>
              <w:rPr>
                <w:rFonts w:hint="eastAsia" w:ascii="华文中宋" w:hAnsi="华文中宋" w:eastAsia="华文中宋"/>
                <w:color w:val="000000"/>
                <w:sz w:val="28"/>
                <w:szCs w:val="22"/>
              </w:rPr>
            </w:pPr>
            <w:r>
              <w:rPr>
                <w:rFonts w:hint="eastAsia" w:ascii="华文中宋" w:hAnsi="华文中宋" w:eastAsia="华文中宋"/>
                <w:color w:val="000000"/>
                <w:sz w:val="28"/>
                <w:szCs w:val="22"/>
              </w:rPr>
              <w:t>介</w:t>
            </w:r>
          </w:p>
        </w:tc>
        <w:tc>
          <w:tcPr>
            <w:tcW w:w="8821" w:type="dxa"/>
            <w:gridSpan w:val="9"/>
            <w:tcBorders>
              <w:tl2br w:val="nil"/>
              <w:tr2bl w:val="nil"/>
            </w:tcBorders>
            <w:vAlign w:val="center"/>
          </w:tcPr>
          <w:p w14:paraId="4742F39C">
            <w:pPr>
              <w:ind w:firstLine="420" w:firstLineChars="200"/>
              <w:rPr>
                <w:rFonts w:hint="eastAsia" w:ascii="仿宋" w:hAnsi="仿宋" w:eastAsia="仿宋" w:cs="仿宋"/>
                <w:color w:val="000000"/>
                <w:sz w:val="21"/>
                <w:szCs w:val="21"/>
                <w:lang w:val="en-US" w:eastAsia="zh-CN"/>
              </w:rPr>
            </w:pPr>
            <w:r>
              <w:rPr>
                <w:rFonts w:hint="eastAsia" w:ascii="仿宋" w:hAnsi="仿宋" w:eastAsia="仿宋" w:cs="仿宋"/>
                <w:color w:val="000000"/>
                <w:sz w:val="21"/>
                <w:szCs w:val="21"/>
                <w:lang w:val="en-US" w:eastAsia="zh-CN"/>
              </w:rPr>
              <w:t>中央经济工作会议提出唱响中国经济光明论。‌2025年‌的《政府工作报告》首次将“支持独角兽企业、瞪羚企业发展”写入正式文本，标志着独角兽类企业已上升为国家战略层面的重点培育对象。</w:t>
            </w:r>
          </w:p>
          <w:p w14:paraId="29748A1A">
            <w:pPr>
              <w:ind w:firstLine="420" w:firstLineChars="200"/>
              <w:rPr>
                <w:rFonts w:hint="eastAsia" w:ascii="仿宋" w:hAnsi="仿宋" w:eastAsia="仿宋" w:cs="仿宋"/>
                <w:color w:val="000000"/>
                <w:sz w:val="21"/>
                <w:szCs w:val="21"/>
              </w:rPr>
            </w:pPr>
            <w:r>
              <w:rPr>
                <w:rFonts w:hint="eastAsia" w:ascii="仿宋" w:hAnsi="仿宋" w:eastAsia="仿宋" w:cs="仿宋"/>
                <w:color w:val="000000"/>
                <w:sz w:val="21"/>
                <w:szCs w:val="21"/>
                <w:lang w:val="en-US" w:eastAsia="zh-CN"/>
              </w:rPr>
              <w:t>在全球创新经济的赛道上，独角兽是衡量产业活力的重要指标。2025年，拥有115家独角兽企业的北京，再次被冠为“独角兽之城”。求解独角兽之秘，是展示经济优势加强经济宣传和舆论引导的一个绝佳切入点。为此，北京日报从百余家独角兽企业中筛选出最具前沿性、成长性和未来性的10家进行深入采访，邀请创始人讲述其在北京的成长故事。10篇报道采访深入，不仅有生动的创业故事和突破细节，有对前沿成果的通俗解读，有探讨成长之源的记者手记，还配发了《超燃！北京独角兽“天团”亮出硬核实力》的短视频，充分展示了北京何以成为独角兽之城和国际科技创新中心的独特魅力。该组报道被今日头条、腾讯网、新浪科技、搜狐网、千龙网等平台广泛转载，也被国际科技创新中心网站全文转发，进一步扩大了报道的传播力。</w:t>
            </w:r>
          </w:p>
        </w:tc>
      </w:tr>
      <w:tr w14:paraId="3D8DCCE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87" w:hRule="exact"/>
        </w:trPr>
        <w:tc>
          <w:tcPr>
            <w:tcW w:w="992" w:type="dxa"/>
            <w:vMerge w:val="restart"/>
            <w:tcBorders>
              <w:tl2br w:val="nil"/>
              <w:tr2bl w:val="nil"/>
            </w:tcBorders>
            <w:vAlign w:val="center"/>
          </w:tcPr>
          <w:p w14:paraId="08106CDC">
            <w:pPr>
              <w:spacing w:line="320" w:lineRule="exact"/>
              <w:jc w:val="center"/>
              <w:rPr>
                <w:rFonts w:hint="eastAsia" w:ascii="华文中宋" w:hAnsi="华文中宋" w:eastAsia="华文中宋"/>
                <w:color w:val="000000"/>
                <w:sz w:val="28"/>
                <w:szCs w:val="22"/>
              </w:rPr>
            </w:pPr>
            <w:r>
              <w:rPr>
                <w:rFonts w:hint="eastAsia" w:ascii="华文中宋" w:hAnsi="华文中宋" w:eastAsia="华文中宋"/>
                <w:color w:val="000000"/>
                <w:sz w:val="28"/>
                <w:szCs w:val="22"/>
              </w:rPr>
              <w:t>传</w:t>
            </w:r>
          </w:p>
          <w:p w14:paraId="369496A2">
            <w:pPr>
              <w:spacing w:line="320" w:lineRule="exact"/>
              <w:jc w:val="center"/>
              <w:rPr>
                <w:rFonts w:hint="default" w:ascii="华文中宋" w:hAnsi="华文中宋" w:eastAsia="华文中宋"/>
                <w:color w:val="000000"/>
                <w:sz w:val="28"/>
                <w:szCs w:val="22"/>
                <w:lang w:val="en-US" w:eastAsia="zh-CN"/>
              </w:rPr>
            </w:pPr>
            <w:r>
              <w:rPr>
                <w:rFonts w:hint="eastAsia" w:ascii="华文中宋" w:hAnsi="华文中宋" w:eastAsia="华文中宋"/>
                <w:color w:val="000000"/>
                <w:sz w:val="28"/>
                <w:szCs w:val="22"/>
              </w:rPr>
              <w:t>播</w:t>
            </w:r>
          </w:p>
          <w:p w14:paraId="77701F6D">
            <w:pPr>
              <w:spacing w:line="320" w:lineRule="exact"/>
              <w:jc w:val="center"/>
              <w:rPr>
                <w:rFonts w:hint="eastAsia" w:ascii="华文中宋" w:hAnsi="华文中宋" w:eastAsia="华文中宋"/>
                <w:color w:val="000000"/>
                <w:sz w:val="28"/>
                <w:szCs w:val="22"/>
              </w:rPr>
            </w:pPr>
            <w:r>
              <w:rPr>
                <w:rFonts w:hint="eastAsia" w:ascii="华文中宋" w:hAnsi="华文中宋" w:eastAsia="华文中宋"/>
                <w:color w:val="000000"/>
                <w:sz w:val="28"/>
                <w:szCs w:val="22"/>
              </w:rPr>
              <w:t>数</w:t>
            </w:r>
          </w:p>
          <w:p w14:paraId="717D0196">
            <w:pPr>
              <w:spacing w:line="320" w:lineRule="exact"/>
              <w:jc w:val="center"/>
              <w:rPr>
                <w:rFonts w:hint="eastAsia" w:ascii="华文中宋" w:hAnsi="华文中宋" w:eastAsia="华文中宋"/>
                <w:color w:val="000000"/>
                <w:sz w:val="28"/>
                <w:szCs w:val="22"/>
              </w:rPr>
            </w:pPr>
            <w:r>
              <w:rPr>
                <w:rFonts w:hint="eastAsia" w:ascii="华文中宋" w:hAnsi="华文中宋" w:eastAsia="华文中宋"/>
                <w:color w:val="000000"/>
                <w:sz w:val="28"/>
                <w:szCs w:val="22"/>
              </w:rPr>
              <w:t>据</w:t>
            </w:r>
          </w:p>
        </w:tc>
        <w:tc>
          <w:tcPr>
            <w:tcW w:w="1400" w:type="dxa"/>
            <w:gridSpan w:val="2"/>
            <w:tcBorders>
              <w:tl2br w:val="nil"/>
              <w:tr2bl w:val="nil"/>
            </w:tcBorders>
            <w:vAlign w:val="center"/>
          </w:tcPr>
          <w:p w14:paraId="3F38B7C8">
            <w:pPr>
              <w:jc w:val="center"/>
              <w:rPr>
                <w:rFonts w:hint="eastAsia" w:ascii="楷体" w:hAnsi="楷体" w:eastAsia="楷体" w:cs="楷体"/>
                <w:b/>
                <w:bCs/>
                <w:color w:val="000000"/>
                <w:sz w:val="24"/>
                <w:szCs w:val="18"/>
              </w:rPr>
            </w:pPr>
            <w:r>
              <w:rPr>
                <w:rFonts w:hint="eastAsia" w:ascii="楷体" w:hAnsi="楷体" w:eastAsia="楷体" w:cs="楷体"/>
                <w:b/>
                <w:bCs/>
                <w:color w:val="000000"/>
                <w:spacing w:val="-10"/>
                <w:sz w:val="24"/>
                <w:szCs w:val="18"/>
                <w:lang w:val="en-US" w:eastAsia="zh-CN"/>
              </w:rPr>
              <w:t>全网</w:t>
            </w:r>
            <w:r>
              <w:rPr>
                <w:rFonts w:hint="eastAsia" w:ascii="楷体" w:hAnsi="楷体" w:eastAsia="楷体" w:cs="楷体"/>
                <w:b/>
                <w:bCs/>
                <w:color w:val="000000"/>
                <w:spacing w:val="-10"/>
                <w:sz w:val="24"/>
                <w:szCs w:val="18"/>
              </w:rPr>
              <w:t>传播</w:t>
            </w:r>
            <w:r>
              <w:rPr>
                <w:rFonts w:hint="eastAsia" w:ascii="楷体" w:hAnsi="楷体" w:eastAsia="楷体" w:cs="楷体"/>
                <w:b/>
                <w:bCs/>
                <w:color w:val="000000"/>
                <w:spacing w:val="-10"/>
                <w:sz w:val="24"/>
                <w:szCs w:val="18"/>
                <w:lang w:val="en-US" w:eastAsia="zh-CN"/>
              </w:rPr>
              <w:t>量最高</w:t>
            </w:r>
            <w:r>
              <w:rPr>
                <w:rFonts w:hint="eastAsia" w:ascii="楷体" w:hAnsi="楷体" w:eastAsia="楷体" w:cs="楷体"/>
                <w:b/>
                <w:bCs/>
                <w:color w:val="000000"/>
                <w:sz w:val="24"/>
                <w:szCs w:val="18"/>
              </w:rPr>
              <w:t>平台</w:t>
            </w:r>
          </w:p>
          <w:p w14:paraId="6BC4FBA9">
            <w:pPr>
              <w:jc w:val="center"/>
              <w:rPr>
                <w:rFonts w:hint="eastAsia" w:ascii="楷体" w:hAnsi="楷体" w:eastAsia="楷体" w:cs="楷体"/>
                <w:b/>
                <w:bCs/>
                <w:color w:val="000000"/>
                <w:sz w:val="24"/>
                <w:szCs w:val="18"/>
                <w:lang w:val="en-US" w:eastAsia="zh-CN"/>
              </w:rPr>
            </w:pPr>
            <w:r>
              <w:rPr>
                <w:rFonts w:hint="eastAsia" w:ascii="楷体" w:hAnsi="楷体" w:eastAsia="楷体" w:cs="楷体"/>
                <w:b/>
                <w:bCs/>
                <w:color w:val="000000"/>
                <w:sz w:val="24"/>
                <w:szCs w:val="18"/>
                <w:lang w:val="en-US" w:eastAsia="zh-CN"/>
              </w:rPr>
              <w:t>发布链接</w:t>
            </w:r>
          </w:p>
        </w:tc>
        <w:tc>
          <w:tcPr>
            <w:tcW w:w="7421" w:type="dxa"/>
            <w:gridSpan w:val="7"/>
            <w:tcBorders>
              <w:tl2br w:val="nil"/>
              <w:tr2bl w:val="nil"/>
            </w:tcBorders>
            <w:vAlign w:val="center"/>
          </w:tcPr>
          <w:p w14:paraId="47E19686">
            <w:pPr>
              <w:spacing w:line="280" w:lineRule="exact"/>
              <w:rPr>
                <w:rFonts w:hint="eastAsia" w:ascii="仿宋" w:hAnsi="仿宋" w:eastAsia="仿宋"/>
                <w:color w:val="000000"/>
                <w:szCs w:val="21"/>
              </w:rPr>
            </w:pPr>
            <w:r>
              <w:rPr>
                <w:rFonts w:hint="eastAsia" w:ascii="仿宋" w:hAnsi="仿宋" w:eastAsia="仿宋" w:cs="仿宋"/>
                <w:color w:val="000000"/>
                <w:sz w:val="21"/>
                <w:szCs w:val="21"/>
              </w:rPr>
              <w:t>https://m.weibo.cn/search?containerid=231522type%3D1%26t%3D10%26q%3D%23%E5%8C%97%E4%BA%AC%E7%8B%AC%E8%A7%92%E5%85%BD%E5%A4%A9%E5%9B%A2%E4%BA%AE%E5%87%BA%E7%A1%AC%E6%A0%B8%E5%AE%9E%E5%8A%9B%23&amp;extparam=%23%E5%8C%97%E4%BA%AC%E7%8B%AC%E8%A7%92%E5%85%BD%E5%A4%A9%E5%9B%A2%E4%BA%AE%E5%87%BA%E7%A1%AC%E6%A0%B8%E5%AE%9E%E5%8A%9B%23&amp;sourceType=weixin&amp;launchid=10000360-weixinh5_9999_01</w:t>
            </w:r>
          </w:p>
        </w:tc>
      </w:tr>
      <w:tr w14:paraId="344388A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34" w:hRule="exact"/>
        </w:trPr>
        <w:tc>
          <w:tcPr>
            <w:tcW w:w="992" w:type="dxa"/>
            <w:vMerge w:val="continue"/>
            <w:tcBorders>
              <w:tl2br w:val="nil"/>
              <w:tr2bl w:val="nil"/>
            </w:tcBorders>
            <w:vAlign w:val="center"/>
          </w:tcPr>
          <w:p w14:paraId="52968DF9">
            <w:pPr>
              <w:spacing w:line="320" w:lineRule="exact"/>
              <w:jc w:val="center"/>
              <w:rPr>
                <w:rFonts w:hint="eastAsia" w:ascii="华文中宋" w:hAnsi="华文中宋" w:eastAsia="华文中宋"/>
                <w:color w:val="000000"/>
                <w:sz w:val="28"/>
              </w:rPr>
            </w:pPr>
          </w:p>
        </w:tc>
        <w:tc>
          <w:tcPr>
            <w:tcW w:w="1400" w:type="dxa"/>
            <w:gridSpan w:val="2"/>
            <w:tcBorders>
              <w:tl2br w:val="nil"/>
              <w:tr2bl w:val="nil"/>
            </w:tcBorders>
            <w:vAlign w:val="center"/>
          </w:tcPr>
          <w:p w14:paraId="2EEC0715">
            <w:pPr>
              <w:spacing w:line="240" w:lineRule="exact"/>
              <w:jc w:val="center"/>
              <w:rPr>
                <w:rFonts w:hint="eastAsia" w:ascii="楷体" w:hAnsi="楷体" w:eastAsia="楷体" w:cs="楷体"/>
                <w:b/>
                <w:bCs/>
                <w:color w:val="000000"/>
                <w:sz w:val="21"/>
                <w:szCs w:val="21"/>
                <w:lang w:val="en-US" w:eastAsia="zh-CN"/>
              </w:rPr>
            </w:pPr>
            <w:r>
              <w:rPr>
                <w:rFonts w:hint="eastAsia" w:ascii="楷体" w:hAnsi="楷体" w:eastAsia="楷体" w:cs="楷体"/>
                <w:b/>
                <w:bCs/>
                <w:color w:val="000000"/>
                <w:sz w:val="21"/>
                <w:szCs w:val="21"/>
                <w:lang w:val="en-US" w:eastAsia="zh-CN"/>
              </w:rPr>
              <w:t>该平台</w:t>
            </w:r>
          </w:p>
          <w:p w14:paraId="3C2F6708">
            <w:pPr>
              <w:spacing w:line="240" w:lineRule="exact"/>
              <w:jc w:val="center"/>
              <w:rPr>
                <w:rFonts w:hint="default" w:ascii="仿宋" w:hAnsi="仿宋" w:eastAsia="楷体" w:cs="黑体"/>
                <w:color w:val="000000"/>
                <w:kern w:val="2"/>
                <w:sz w:val="21"/>
                <w:szCs w:val="21"/>
                <w:lang w:val="en-US" w:eastAsia="zh-CN" w:bidi="ar-SA"/>
              </w:rPr>
            </w:pPr>
            <w:r>
              <w:rPr>
                <w:rFonts w:hint="eastAsia" w:ascii="楷体" w:hAnsi="楷体" w:eastAsia="楷体" w:cs="楷体"/>
                <w:b/>
                <w:bCs/>
                <w:color w:val="000000"/>
                <w:sz w:val="21"/>
                <w:szCs w:val="21"/>
                <w:lang w:val="en-US" w:eastAsia="zh-CN"/>
              </w:rPr>
              <w:t>传播量</w:t>
            </w:r>
          </w:p>
        </w:tc>
        <w:tc>
          <w:tcPr>
            <w:tcW w:w="1323" w:type="dxa"/>
            <w:tcBorders>
              <w:tl2br w:val="nil"/>
              <w:tr2bl w:val="nil"/>
            </w:tcBorders>
            <w:vAlign w:val="center"/>
          </w:tcPr>
          <w:p w14:paraId="0E3F1FCC">
            <w:pPr>
              <w:spacing w:line="240" w:lineRule="exact"/>
              <w:rPr>
                <w:rFonts w:hint="default" w:ascii="仿宋" w:hAnsi="仿宋" w:eastAsia="仿宋" w:cs="黑体"/>
                <w:color w:val="000000"/>
                <w:kern w:val="2"/>
                <w:sz w:val="21"/>
                <w:szCs w:val="21"/>
                <w:lang w:val="en-US" w:eastAsia="zh-CN" w:bidi="ar-SA"/>
              </w:rPr>
            </w:pPr>
            <w:r>
              <w:rPr>
                <w:rFonts w:hint="eastAsia" w:ascii="仿宋" w:hAnsi="仿宋" w:eastAsia="仿宋" w:cs="黑体"/>
                <w:color w:val="000000"/>
                <w:kern w:val="2"/>
                <w:sz w:val="21"/>
                <w:szCs w:val="21"/>
                <w:lang w:val="en-US" w:eastAsia="zh-CN" w:bidi="ar-SA"/>
              </w:rPr>
              <w:t>13.2万</w:t>
            </w:r>
          </w:p>
        </w:tc>
        <w:tc>
          <w:tcPr>
            <w:tcW w:w="1005" w:type="dxa"/>
            <w:tcBorders>
              <w:tl2br w:val="nil"/>
              <w:tr2bl w:val="nil"/>
            </w:tcBorders>
            <w:vAlign w:val="center"/>
          </w:tcPr>
          <w:p w14:paraId="7923B40D">
            <w:pPr>
              <w:spacing w:line="240" w:lineRule="exact"/>
              <w:jc w:val="center"/>
              <w:rPr>
                <w:rFonts w:hint="eastAsia" w:ascii="楷体" w:hAnsi="楷体" w:eastAsia="楷体" w:cs="楷体"/>
                <w:b/>
                <w:bCs/>
                <w:color w:val="000000"/>
                <w:sz w:val="21"/>
                <w:szCs w:val="21"/>
                <w:lang w:val="en-US" w:eastAsia="zh-CN"/>
              </w:rPr>
            </w:pPr>
            <w:r>
              <w:rPr>
                <w:rFonts w:hint="eastAsia" w:ascii="楷体" w:hAnsi="楷体" w:eastAsia="楷体" w:cs="楷体"/>
                <w:b/>
                <w:bCs/>
                <w:color w:val="000000"/>
                <w:sz w:val="21"/>
                <w:szCs w:val="21"/>
                <w:lang w:val="en-US" w:eastAsia="zh-CN"/>
              </w:rPr>
              <w:t>该平台</w:t>
            </w:r>
          </w:p>
          <w:p w14:paraId="70F94103">
            <w:pPr>
              <w:spacing w:line="240" w:lineRule="exact"/>
              <w:jc w:val="center"/>
              <w:rPr>
                <w:rFonts w:hint="default" w:ascii="仿宋" w:hAnsi="仿宋" w:eastAsia="仿宋" w:cs="黑体"/>
                <w:color w:val="000000"/>
                <w:kern w:val="2"/>
                <w:sz w:val="21"/>
                <w:szCs w:val="21"/>
                <w:lang w:val="en-US" w:eastAsia="zh-CN" w:bidi="ar-SA"/>
              </w:rPr>
            </w:pPr>
            <w:r>
              <w:rPr>
                <w:rFonts w:hint="eastAsia" w:ascii="楷体" w:hAnsi="楷体" w:eastAsia="楷体" w:cs="楷体"/>
                <w:b/>
                <w:bCs/>
                <w:color w:val="000000"/>
                <w:sz w:val="21"/>
                <w:szCs w:val="21"/>
              </w:rPr>
              <w:t>互动</w:t>
            </w:r>
            <w:r>
              <w:rPr>
                <w:rFonts w:hint="eastAsia" w:ascii="楷体" w:hAnsi="楷体" w:eastAsia="楷体" w:cs="楷体"/>
                <w:b/>
                <w:bCs/>
                <w:color w:val="000000"/>
                <w:sz w:val="21"/>
                <w:szCs w:val="21"/>
                <w:lang w:val="en-US" w:eastAsia="zh-CN"/>
              </w:rPr>
              <w:t>量</w:t>
            </w:r>
          </w:p>
        </w:tc>
        <w:tc>
          <w:tcPr>
            <w:tcW w:w="2439" w:type="dxa"/>
            <w:gridSpan w:val="3"/>
            <w:tcBorders>
              <w:tl2br w:val="nil"/>
              <w:tr2bl w:val="nil"/>
            </w:tcBorders>
            <w:vAlign w:val="center"/>
          </w:tcPr>
          <w:p w14:paraId="3BF02C28">
            <w:pPr>
              <w:spacing w:line="240" w:lineRule="exact"/>
              <w:rPr>
                <w:rFonts w:hint="default" w:ascii="仿宋" w:hAnsi="仿宋" w:eastAsia="仿宋"/>
                <w:color w:val="000000"/>
                <w:sz w:val="21"/>
                <w:szCs w:val="21"/>
                <w:lang w:val="en-US" w:eastAsia="zh-CN"/>
              </w:rPr>
            </w:pPr>
            <w:r>
              <w:rPr>
                <w:rFonts w:hint="eastAsia" w:ascii="仿宋" w:hAnsi="仿宋" w:eastAsia="仿宋"/>
                <w:color w:val="000000"/>
                <w:sz w:val="21"/>
                <w:szCs w:val="21"/>
                <w:lang w:val="en-US" w:eastAsia="zh-CN"/>
              </w:rPr>
              <w:t>120</w:t>
            </w:r>
          </w:p>
        </w:tc>
        <w:tc>
          <w:tcPr>
            <w:tcW w:w="1122" w:type="dxa"/>
            <w:tcBorders>
              <w:tl2br w:val="nil"/>
              <w:tr2bl w:val="nil"/>
            </w:tcBorders>
            <w:vAlign w:val="center"/>
          </w:tcPr>
          <w:p w14:paraId="754F1245">
            <w:pPr>
              <w:spacing w:line="240" w:lineRule="exact"/>
              <w:rPr>
                <w:rFonts w:hint="eastAsia" w:ascii="仿宋" w:hAnsi="仿宋" w:eastAsia="仿宋"/>
                <w:color w:val="000000"/>
                <w:sz w:val="21"/>
                <w:szCs w:val="21"/>
              </w:rPr>
            </w:pPr>
            <w:r>
              <w:rPr>
                <w:rFonts w:hint="eastAsia" w:ascii="楷体" w:hAnsi="楷体" w:eastAsia="楷体" w:cs="楷体"/>
                <w:b/>
                <w:bCs/>
                <w:color w:val="000000"/>
                <w:sz w:val="21"/>
                <w:szCs w:val="21"/>
                <w:lang w:val="en-US" w:eastAsia="zh-CN"/>
              </w:rPr>
              <w:t>全网总传播量（万）</w:t>
            </w:r>
          </w:p>
        </w:tc>
        <w:tc>
          <w:tcPr>
            <w:tcW w:w="1532" w:type="dxa"/>
            <w:tcBorders>
              <w:tl2br w:val="nil"/>
              <w:tr2bl w:val="nil"/>
            </w:tcBorders>
            <w:vAlign w:val="center"/>
          </w:tcPr>
          <w:p w14:paraId="4F8B58C1">
            <w:pPr>
              <w:spacing w:line="240" w:lineRule="exact"/>
              <w:rPr>
                <w:rFonts w:hint="default" w:ascii="仿宋" w:hAnsi="仿宋" w:eastAsia="仿宋"/>
                <w:color w:val="000000"/>
                <w:sz w:val="21"/>
                <w:szCs w:val="21"/>
                <w:lang w:val="en-US" w:eastAsia="zh-CN"/>
              </w:rPr>
            </w:pPr>
            <w:r>
              <w:rPr>
                <w:rFonts w:hint="eastAsia" w:ascii="仿宋" w:hAnsi="仿宋" w:eastAsia="仿宋"/>
                <w:color w:val="000000"/>
                <w:sz w:val="21"/>
                <w:szCs w:val="21"/>
                <w:lang w:val="en-US" w:eastAsia="zh-CN"/>
              </w:rPr>
              <w:t>20</w:t>
            </w:r>
          </w:p>
        </w:tc>
      </w:tr>
      <w:tr w14:paraId="6EBC0F9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90" w:hRule="exact"/>
        </w:trPr>
        <w:tc>
          <w:tcPr>
            <w:tcW w:w="992" w:type="dxa"/>
            <w:tcBorders>
              <w:tl2br w:val="nil"/>
              <w:tr2bl w:val="nil"/>
            </w:tcBorders>
            <w:vAlign w:val="center"/>
          </w:tcPr>
          <w:p w14:paraId="12F38A8B">
            <w:pPr>
              <w:widowControl w:val="0"/>
              <w:spacing w:line="320" w:lineRule="exact"/>
              <w:jc w:val="center"/>
              <w:rPr>
                <w:rFonts w:ascii="华文中宋" w:hAnsi="华文中宋" w:eastAsia="华文中宋"/>
                <w:sz w:val="28"/>
              </w:rPr>
            </w:pPr>
            <w:r>
              <w:rPr>
                <w:rFonts w:hint="eastAsia" w:ascii="华文中宋" w:hAnsi="华文中宋" w:eastAsia="华文中宋"/>
                <w:sz w:val="28"/>
              </w:rPr>
              <w:t xml:space="preserve">  ︵</w:t>
            </w:r>
          </w:p>
          <w:p w14:paraId="4F2B288E">
            <w:pPr>
              <w:widowControl w:val="0"/>
              <w:spacing w:line="320" w:lineRule="exact"/>
              <w:jc w:val="center"/>
              <w:rPr>
                <w:rFonts w:hint="eastAsia" w:ascii="华文中宋" w:hAnsi="华文中宋" w:eastAsia="华文中宋"/>
                <w:sz w:val="28"/>
              </w:rPr>
            </w:pPr>
            <w:r>
              <w:rPr>
                <w:rFonts w:hint="eastAsia" w:ascii="华文中宋" w:hAnsi="华文中宋" w:eastAsia="华文中宋"/>
                <w:sz w:val="28"/>
              </w:rPr>
              <w:t>初推</w:t>
            </w:r>
          </w:p>
          <w:p w14:paraId="2EBC31D8">
            <w:pPr>
              <w:widowControl w:val="0"/>
              <w:spacing w:line="320" w:lineRule="exact"/>
              <w:jc w:val="center"/>
              <w:rPr>
                <w:rFonts w:hint="eastAsia" w:ascii="华文中宋" w:hAnsi="华文中宋" w:eastAsia="华文中宋"/>
                <w:sz w:val="28"/>
              </w:rPr>
            </w:pPr>
            <w:r>
              <w:rPr>
                <w:rFonts w:hint="eastAsia" w:ascii="华文中宋" w:hAnsi="华文中宋" w:eastAsia="华文中宋"/>
                <w:sz w:val="28"/>
              </w:rPr>
              <w:t>评荐</w:t>
            </w:r>
          </w:p>
          <w:p w14:paraId="7AE9EED1">
            <w:pPr>
              <w:widowControl w:val="0"/>
              <w:spacing w:line="320" w:lineRule="exact"/>
              <w:jc w:val="center"/>
              <w:rPr>
                <w:rFonts w:hint="eastAsia" w:ascii="华文中宋" w:hAnsi="华文中宋" w:eastAsia="华文中宋"/>
                <w:sz w:val="28"/>
              </w:rPr>
            </w:pPr>
            <w:r>
              <w:rPr>
                <w:rFonts w:hint="eastAsia" w:ascii="华文中宋" w:hAnsi="华文中宋" w:eastAsia="华文中宋"/>
                <w:sz w:val="28"/>
              </w:rPr>
              <w:t>评理</w:t>
            </w:r>
          </w:p>
          <w:p w14:paraId="076BB306">
            <w:pPr>
              <w:widowControl w:val="0"/>
              <w:spacing w:line="320" w:lineRule="exact"/>
              <w:jc w:val="center"/>
              <w:rPr>
                <w:rFonts w:hint="eastAsia" w:ascii="华文中宋" w:hAnsi="华文中宋" w:eastAsia="华文中宋"/>
                <w:sz w:val="28"/>
              </w:rPr>
            </w:pPr>
            <w:r>
              <w:rPr>
                <w:rFonts w:hint="eastAsia" w:ascii="华文中宋" w:hAnsi="华文中宋" w:eastAsia="华文中宋"/>
                <w:sz w:val="28"/>
              </w:rPr>
              <w:t>语由</w:t>
            </w:r>
          </w:p>
          <w:p w14:paraId="300064F7">
            <w:pPr>
              <w:spacing w:line="240" w:lineRule="exact"/>
              <w:jc w:val="center"/>
              <w:rPr>
                <w:rFonts w:hint="default" w:ascii="华文中宋" w:hAnsi="华文中宋" w:eastAsia="华文中宋"/>
                <w:color w:val="000000"/>
                <w:sz w:val="28"/>
                <w:lang w:val="en-US" w:eastAsia="zh-CN"/>
              </w:rPr>
            </w:pPr>
            <w:r>
              <w:rPr>
                <w:rFonts w:hint="eastAsia" w:ascii="华文中宋" w:hAnsi="华文中宋" w:eastAsia="华文中宋"/>
                <w:sz w:val="28"/>
                <w:lang w:val="en-US" w:eastAsia="zh-CN"/>
              </w:rPr>
              <w:t xml:space="preserve">  </w:t>
            </w:r>
            <w:r>
              <w:rPr>
                <w:rFonts w:hint="eastAsia" w:ascii="华文中宋" w:hAnsi="华文中宋" w:eastAsia="华文中宋"/>
                <w:sz w:val="28"/>
              </w:rPr>
              <w:t>︶</w:t>
            </w:r>
          </w:p>
        </w:tc>
        <w:tc>
          <w:tcPr>
            <w:tcW w:w="8821" w:type="dxa"/>
            <w:gridSpan w:val="9"/>
            <w:tcBorders>
              <w:tl2br w:val="nil"/>
              <w:tr2bl w:val="nil"/>
            </w:tcBorders>
            <w:vAlign w:val="center"/>
          </w:tcPr>
          <w:p w14:paraId="65EE8936">
            <w:pPr>
              <w:spacing w:line="240" w:lineRule="exact"/>
              <w:ind w:firstLine="420" w:firstLineChars="200"/>
              <w:rPr>
                <w:rFonts w:hint="eastAsia" w:ascii="华文中宋" w:hAnsi="华文中宋" w:eastAsia="华文中宋"/>
                <w:color w:val="000000"/>
                <w:spacing w:val="-2"/>
                <w:sz w:val="28"/>
              </w:rPr>
            </w:pPr>
            <w:r>
              <w:rPr>
                <w:rFonts w:hint="eastAsia" w:ascii="仿宋" w:hAnsi="仿宋" w:eastAsia="仿宋" w:cs="仿宋"/>
                <w:color w:val="000000"/>
                <w:sz w:val="21"/>
                <w:szCs w:val="21"/>
                <w:lang w:val="en-US" w:eastAsia="zh-CN"/>
              </w:rPr>
              <w:t>该组</w:t>
            </w:r>
            <w:r>
              <w:rPr>
                <w:rFonts w:hint="eastAsia" w:ascii="仿宋" w:hAnsi="仿宋" w:eastAsia="仿宋" w:cs="仿宋"/>
                <w:color w:val="000000"/>
                <w:sz w:val="21"/>
                <w:szCs w:val="21"/>
              </w:rPr>
              <w:t>报道</w:t>
            </w:r>
            <w:r>
              <w:rPr>
                <w:rFonts w:hint="eastAsia" w:ascii="仿宋" w:hAnsi="仿宋" w:eastAsia="仿宋" w:cs="仿宋"/>
                <w:color w:val="000000"/>
                <w:sz w:val="21"/>
                <w:szCs w:val="21"/>
                <w:lang w:val="en-US" w:eastAsia="zh-CN"/>
              </w:rPr>
              <w:t>创新策划、精心采编，</w:t>
            </w:r>
            <w:r>
              <w:rPr>
                <w:rFonts w:hint="eastAsia" w:ascii="仿宋" w:hAnsi="仿宋" w:eastAsia="仿宋" w:cs="仿宋"/>
                <w:color w:val="000000"/>
                <w:sz w:val="21"/>
                <w:szCs w:val="21"/>
                <w:lang w:eastAsia="zh-CN"/>
              </w:rPr>
              <w:t>紧扣新时代首都高质量发展重大议题，聚焦高精尖产业、科创生态与新质生产力建设前沿，</w:t>
            </w:r>
            <w:r>
              <w:rPr>
                <w:rFonts w:hint="eastAsia" w:ascii="仿宋" w:hAnsi="仿宋" w:eastAsia="仿宋" w:cs="仿宋"/>
                <w:color w:val="000000"/>
                <w:sz w:val="21"/>
                <w:szCs w:val="21"/>
                <w:lang w:val="en-US" w:eastAsia="zh-CN"/>
              </w:rPr>
              <w:t>通过10家</w:t>
            </w:r>
            <w:r>
              <w:rPr>
                <w:rFonts w:hint="eastAsia" w:ascii="仿宋" w:hAnsi="仿宋" w:eastAsia="仿宋" w:cs="仿宋"/>
                <w:color w:val="000000"/>
                <w:sz w:val="21"/>
                <w:szCs w:val="21"/>
              </w:rPr>
              <w:t>独角兽企业的成长</w:t>
            </w:r>
            <w:r>
              <w:rPr>
                <w:rFonts w:hint="eastAsia" w:ascii="仿宋" w:hAnsi="仿宋" w:eastAsia="仿宋" w:cs="仿宋"/>
                <w:color w:val="000000"/>
                <w:sz w:val="21"/>
                <w:szCs w:val="21"/>
                <w:lang w:val="en-US" w:eastAsia="zh-CN"/>
              </w:rPr>
              <w:t>故事以小见大，一方面展示民营企业的创新活力和产业竞争力，另一方面展示</w:t>
            </w:r>
            <w:r>
              <w:rPr>
                <w:rFonts w:hint="eastAsia" w:ascii="仿宋" w:hAnsi="仿宋" w:eastAsia="仿宋" w:cs="仿宋"/>
                <w:color w:val="000000"/>
                <w:sz w:val="21"/>
                <w:szCs w:val="21"/>
              </w:rPr>
              <w:t>北京</w:t>
            </w:r>
            <w:r>
              <w:rPr>
                <w:rFonts w:hint="eastAsia" w:ascii="仿宋" w:hAnsi="仿宋" w:eastAsia="仿宋" w:cs="仿宋"/>
                <w:color w:val="000000"/>
                <w:sz w:val="21"/>
                <w:szCs w:val="21"/>
                <w:lang w:val="en-US" w:eastAsia="zh-CN"/>
              </w:rPr>
              <w:t>作为国际科创中心的前瞻布局和其为民营经济发展保驾护航的决心，兼具势、时、实，是主流媒体充分发挥舆论引导作用，</w:t>
            </w:r>
            <w:r>
              <w:rPr>
                <w:rFonts w:hint="eastAsia" w:ascii="仿宋" w:hAnsi="仿宋" w:eastAsia="仿宋" w:cs="仿宋"/>
                <w:color w:val="000000"/>
                <w:sz w:val="21"/>
                <w:szCs w:val="21"/>
              </w:rPr>
              <w:t>用</w:t>
            </w:r>
            <w:r>
              <w:rPr>
                <w:rFonts w:hint="eastAsia" w:ascii="仿宋" w:hAnsi="仿宋" w:eastAsia="仿宋" w:cs="仿宋"/>
                <w:color w:val="000000"/>
                <w:sz w:val="21"/>
                <w:szCs w:val="21"/>
                <w:lang w:val="en-US" w:eastAsia="zh-CN"/>
              </w:rPr>
              <w:t>小切口唱响经济光明论</w:t>
            </w:r>
            <w:r>
              <w:rPr>
                <w:rFonts w:hint="eastAsia" w:ascii="仿宋" w:hAnsi="仿宋" w:eastAsia="仿宋" w:cs="仿宋"/>
                <w:color w:val="000000"/>
                <w:sz w:val="21"/>
                <w:szCs w:val="21"/>
              </w:rPr>
              <w:t>的</w:t>
            </w:r>
            <w:r>
              <w:rPr>
                <w:rFonts w:hint="eastAsia" w:ascii="仿宋" w:hAnsi="仿宋" w:eastAsia="仿宋" w:cs="仿宋"/>
                <w:color w:val="000000"/>
                <w:sz w:val="21"/>
                <w:szCs w:val="21"/>
                <w:lang w:val="en-US" w:eastAsia="zh-CN"/>
              </w:rPr>
              <w:t>一组优秀深度报道</w:t>
            </w:r>
            <w:r>
              <w:rPr>
                <w:rFonts w:hint="eastAsia" w:ascii="仿宋" w:hAnsi="仿宋" w:eastAsia="仿宋" w:cs="仿宋"/>
                <w:color w:val="000000"/>
                <w:sz w:val="21"/>
                <w:szCs w:val="21"/>
                <w:lang w:eastAsia="zh-CN"/>
              </w:rPr>
              <w:t>。</w:t>
            </w:r>
            <w:r>
              <w:rPr>
                <w:rFonts w:hint="eastAsia" w:ascii="仿宋" w:hAnsi="仿宋" w:eastAsia="仿宋" w:cs="仿宋"/>
                <w:color w:val="000000"/>
                <w:sz w:val="21"/>
                <w:szCs w:val="21"/>
              </w:rPr>
              <w:t xml:space="preserve"> </w:t>
            </w:r>
            <w:r>
              <w:rPr>
                <w:rFonts w:hint="eastAsia" w:ascii="华文中宋" w:hAnsi="华文中宋" w:eastAsia="华文中宋"/>
                <w:color w:val="000000"/>
                <w:spacing w:val="-2"/>
                <w:sz w:val="28"/>
              </w:rPr>
              <w:t xml:space="preserve">                </w:t>
            </w:r>
          </w:p>
          <w:p w14:paraId="177F33B7">
            <w:pPr>
              <w:spacing w:line="240" w:lineRule="auto"/>
              <w:rPr>
                <w:rFonts w:hint="eastAsia" w:ascii="华文中宋" w:hAnsi="华文中宋" w:eastAsia="华文中宋"/>
                <w:color w:val="000000"/>
                <w:sz w:val="28"/>
                <w:lang w:eastAsia="zh-CN"/>
              </w:rPr>
            </w:pPr>
            <w:r>
              <w:rPr>
                <w:rFonts w:hint="eastAsia" w:ascii="华文中宋" w:hAnsi="华文中宋" w:eastAsia="华文中宋"/>
                <w:color w:val="000000"/>
                <w:spacing w:val="-2"/>
                <w:sz w:val="28"/>
              </w:rPr>
              <w:t xml:space="preserve">                          </w:t>
            </w:r>
            <w:r>
              <w:rPr>
                <w:rFonts w:hint="eastAsia" w:ascii="华文中宋" w:hAnsi="华文中宋" w:eastAsia="华文中宋"/>
                <w:color w:val="000000"/>
                <w:spacing w:val="-2"/>
                <w:sz w:val="28"/>
                <w:lang w:val="en-US" w:eastAsia="zh-CN"/>
              </w:rPr>
              <w:t xml:space="preserve">    </w:t>
            </w:r>
            <w:r>
              <w:rPr>
                <w:rFonts w:hint="eastAsia" w:ascii="华文中宋" w:hAnsi="华文中宋" w:eastAsia="华文中宋"/>
                <w:color w:val="000000"/>
                <w:spacing w:val="-2"/>
                <w:sz w:val="28"/>
              </w:rPr>
              <w:t>签名</w:t>
            </w:r>
            <w:r>
              <w:rPr>
                <w:rFonts w:hint="eastAsia" w:ascii="华文中宋" w:hAnsi="华文中宋" w:eastAsia="华文中宋"/>
                <w:color w:val="000000"/>
                <w:sz w:val="28"/>
              </w:rPr>
              <w:t>（盖单位公章）</w:t>
            </w:r>
            <w:r>
              <w:rPr>
                <w:rFonts w:hint="eastAsia" w:ascii="华文中宋" w:hAnsi="华文中宋" w:eastAsia="华文中宋"/>
                <w:color w:val="000000"/>
                <w:spacing w:val="-2"/>
                <w:sz w:val="28"/>
              </w:rPr>
              <w:t>：</w:t>
            </w:r>
            <w:bookmarkStart w:id="0" w:name="_GoBack"/>
            <w:r>
              <w:rPr>
                <w:rFonts w:hint="eastAsia" w:ascii="华文中宋" w:hAnsi="华文中宋" w:eastAsia="华文中宋"/>
                <w:color w:val="000000"/>
                <w:sz w:val="28"/>
                <w:lang w:eastAsia="zh-CN"/>
              </w:rPr>
              <w:drawing>
                <wp:inline distT="0" distB="0" distL="114300" distR="114300">
                  <wp:extent cx="1304925" cy="504825"/>
                  <wp:effectExtent l="0" t="0" r="9525" b="9525"/>
                  <wp:docPr id="1" name="图片 1" descr="郝主席人名章"/>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郝主席人名章"/>
                          <pic:cNvPicPr>
                            <a:picLocks noChangeAspect="1"/>
                          </pic:cNvPicPr>
                        </pic:nvPicPr>
                        <pic:blipFill>
                          <a:blip r:embed="rId5"/>
                          <a:stretch>
                            <a:fillRect/>
                          </a:stretch>
                        </pic:blipFill>
                        <pic:spPr>
                          <a:xfrm>
                            <a:off x="0" y="0"/>
                            <a:ext cx="1304925" cy="504825"/>
                          </a:xfrm>
                          <a:prstGeom prst="rect">
                            <a:avLst/>
                          </a:prstGeom>
                        </pic:spPr>
                      </pic:pic>
                    </a:graphicData>
                  </a:graphic>
                </wp:inline>
              </w:drawing>
            </w:r>
          </w:p>
          <w:p w14:paraId="60970EBA">
            <w:pPr>
              <w:rPr>
                <w:rFonts w:hint="eastAsia" w:ascii="仿宋" w:hAnsi="仿宋" w:eastAsia="仿宋"/>
                <w:color w:val="000000"/>
                <w:szCs w:val="21"/>
              </w:rPr>
            </w:pPr>
            <w:r>
              <w:rPr>
                <w:rFonts w:hint="eastAsia" w:ascii="方正仿宋_GB2312"/>
                <w:color w:val="000000"/>
                <w:sz w:val="28"/>
              </w:rPr>
              <w:t xml:space="preserve">                             </w:t>
            </w:r>
            <w:r>
              <w:rPr>
                <w:rFonts w:hint="eastAsia" w:ascii="华文中宋" w:hAnsi="华文中宋" w:eastAsia="华文中宋"/>
                <w:color w:val="000000"/>
                <w:sz w:val="28"/>
                <w:lang w:val="en-US" w:eastAsia="zh-CN"/>
              </w:rPr>
              <w:t xml:space="preserve"> </w:t>
            </w:r>
            <w:r>
              <w:rPr>
                <w:rFonts w:hint="eastAsia" w:ascii="华文中宋" w:hAnsi="华文中宋" w:eastAsia="华文中宋"/>
                <w:color w:val="000000"/>
                <w:sz w:val="28"/>
                <w:lang w:val="en-US" w:eastAsia="zh-CN"/>
              </w:rPr>
              <w:t xml:space="preserve"> 2026</w:t>
            </w:r>
            <w:r>
              <w:rPr>
                <w:rFonts w:hint="eastAsia" w:ascii="华文中宋" w:hAnsi="华文中宋" w:eastAsia="华文中宋"/>
                <w:color w:val="000000"/>
                <w:sz w:val="28"/>
                <w:lang w:val="en-US" w:eastAsia="zh-CN"/>
              </w:rPr>
              <w:t xml:space="preserve"> </w:t>
            </w:r>
            <w:r>
              <w:rPr>
                <w:rFonts w:hint="eastAsia" w:ascii="华文中宋" w:hAnsi="华文中宋" w:eastAsia="华文中宋"/>
                <w:color w:val="000000"/>
                <w:sz w:val="28"/>
              </w:rPr>
              <w:t>年</w:t>
            </w:r>
            <w:r>
              <w:rPr>
                <w:rFonts w:hint="eastAsia" w:ascii="华文中宋" w:hAnsi="华文中宋" w:eastAsia="华文中宋"/>
                <w:color w:val="000000"/>
                <w:sz w:val="28"/>
                <w:lang w:val="en-US" w:eastAsia="zh-CN"/>
              </w:rPr>
              <w:t>5</w:t>
            </w:r>
            <w:r>
              <w:rPr>
                <w:rFonts w:hint="eastAsia" w:ascii="华文中宋" w:hAnsi="华文中宋" w:eastAsia="华文中宋"/>
                <w:color w:val="000000"/>
                <w:sz w:val="28"/>
              </w:rPr>
              <w:t>月</w:t>
            </w:r>
            <w:r>
              <w:rPr>
                <w:rFonts w:hint="eastAsia" w:ascii="华文中宋" w:hAnsi="华文中宋" w:eastAsia="华文中宋"/>
                <w:color w:val="000000"/>
                <w:sz w:val="28"/>
                <w:lang w:val="en-US" w:eastAsia="zh-CN"/>
              </w:rPr>
              <w:t>21</w:t>
            </w:r>
            <w:r>
              <w:rPr>
                <w:rFonts w:hint="eastAsia" w:ascii="华文中宋" w:hAnsi="华文中宋" w:eastAsia="华文中宋"/>
                <w:color w:val="000000"/>
                <w:sz w:val="28"/>
              </w:rPr>
              <w:t>日</w:t>
            </w:r>
            <w:bookmarkEnd w:id="0"/>
          </w:p>
        </w:tc>
      </w:tr>
    </w:tbl>
    <w:p w14:paraId="6F356E66">
      <w:pPr>
        <w:rPr>
          <w:rFonts w:hint="eastAsia" w:ascii="楷体" w:hAnsi="楷体" w:eastAsia="楷体"/>
          <w:color w:val="000000"/>
          <w:sz w:val="28"/>
          <w:szCs w:val="28"/>
        </w:rPr>
      </w:pPr>
      <w:r>
        <w:rPr>
          <w:rFonts w:hint="eastAsia" w:ascii="楷体" w:hAnsi="楷体" w:eastAsia="楷体"/>
          <w:color w:val="000000"/>
          <w:sz w:val="28"/>
          <w:szCs w:val="28"/>
        </w:rPr>
        <w:t>此表可从中国记协网www.zgjx.cn下载。</w:t>
      </w:r>
    </w:p>
    <w:p w14:paraId="69A9BEBC">
      <w:pPr>
        <w:rPr>
          <w:rFonts w:hint="eastAsia" w:ascii="楷体" w:hAnsi="楷体" w:eastAsia="楷体"/>
          <w:color w:val="000000"/>
          <w:sz w:val="28"/>
          <w:szCs w:val="28"/>
        </w:rPr>
      </w:pPr>
    </w:p>
    <w:p w14:paraId="01922A04">
      <w:pPr>
        <w:ind w:firstLine="420" w:firstLineChars="200"/>
        <w:rPr>
          <w:rFonts w:hint="eastAsia" w:ascii="仿宋" w:hAnsi="仿宋" w:eastAsia="仿宋" w:cs="仿宋"/>
          <w:color w:val="000000"/>
          <w:sz w:val="21"/>
          <w:szCs w:val="21"/>
          <w:lang w:val="en-US" w:eastAsia="zh-CN"/>
        </w:rPr>
      </w:pPr>
      <w:r>
        <w:rPr>
          <w:rFonts w:hint="eastAsia" w:ascii="仿宋" w:hAnsi="仿宋" w:eastAsia="仿宋" w:cs="仿宋"/>
          <w:color w:val="000000"/>
          <w:sz w:val="21"/>
          <w:szCs w:val="21"/>
          <w:lang w:val="en-US" w:eastAsia="zh-CN"/>
        </w:rPr>
        <w:t>‌</w:t>
      </w:r>
    </w:p>
    <w:p w14:paraId="5666B4B1">
      <w:pPr>
        <w:rPr>
          <w:rFonts w:hint="eastAsia" w:ascii="楷体" w:hAnsi="楷体" w:eastAsia="楷体"/>
          <w:color w:val="000000"/>
          <w:sz w:val="28"/>
          <w:szCs w:val="28"/>
        </w:rPr>
      </w:pPr>
    </w:p>
    <w:sectPr>
      <w:head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2312">
    <w:altName w:val="方正仿宋_GBK"/>
    <w:panose1 w:val="02000000000000000000"/>
    <w:charset w:val="86"/>
    <w:family w:val="auto"/>
    <w:pitch w:val="default"/>
    <w:sig w:usb0="00000000" w:usb1="00000000" w:usb2="00000012" w:usb3="00000000" w:csb0="00040001" w:csb1="00000000"/>
  </w:font>
  <w:font w:name="方正仿宋_GBK">
    <w:panose1 w:val="02000000000000000000"/>
    <w:charset w:val="86"/>
    <w:family w:val="auto"/>
    <w:pitch w:val="default"/>
    <w:sig w:usb0="A00002BF" w:usb1="38CF7CFA" w:usb2="00082016" w:usb3="00000000" w:csb0="00040001" w:csb1="00000000"/>
  </w:font>
  <w:font w:name="方正小标宋简体">
    <w:panose1 w:val="02010601030101010101"/>
    <w:charset w:val="86"/>
    <w:family w:val="auto"/>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KSOFB3087DCB">
    <w:panose1 w:val="02000000000000000000"/>
    <w:charset w:val="86"/>
    <w:family w:val="auto"/>
    <w:pitch w:val="default"/>
    <w:sig w:usb0="00000001" w:usb1="00000000" w:usb2="00000000" w:usb3="00000000" w:csb0="00040001" w:csb1="00000000"/>
  </w:font>
  <w:font w:name="Helvetica">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EFF" w:usb1="C000785B" w:usb2="00000009" w:usb3="00000000" w:csb0="400001FF" w:csb1="FFFF0000"/>
  </w:font>
  <w:font w:name="KSOF7FC4CF2A">
    <w:panose1 w:val="020B0604020202020204"/>
    <w:charset w:val="00"/>
    <w:family w:val="auto"/>
    <w:pitch w:val="default"/>
    <w:sig w:usb0="00000001" w:usb1="00000000" w:usb2="00000000" w:usb3="00000000" w:csb0="0000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27C10F">
    <w:pPr>
      <w:pStyle w:val="3"/>
      <w:spacing w:after="0" w:line="320" w:lineRule="exact"/>
      <w:ind w:firstLine="602"/>
      <w:rPr>
        <w:rFonts w:hint="eastAsia" w:ascii="楷体" w:hAnsi="楷体" w:eastAsia="楷体"/>
        <w:b/>
        <w:sz w:val="30"/>
        <w:szCs w:val="3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BreakWrappedTables/>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rsids>
    <w:rsidRoot w:val="00000000"/>
    <w:rsid w:val="103E4A53"/>
    <w:rsid w:val="17CF079E"/>
    <w:rsid w:val="25441B85"/>
    <w:rsid w:val="26F10850"/>
    <w:rsid w:val="291819B2"/>
    <w:rsid w:val="2FD5399F"/>
    <w:rsid w:val="33363900"/>
    <w:rsid w:val="35AD54FE"/>
    <w:rsid w:val="38EC2668"/>
    <w:rsid w:val="4CA94913"/>
    <w:rsid w:val="4D3FF3D0"/>
    <w:rsid w:val="56231F3B"/>
    <w:rsid w:val="57E57A41"/>
    <w:rsid w:val="5D250E1A"/>
    <w:rsid w:val="635D3634"/>
    <w:rsid w:val="668945F9"/>
    <w:rsid w:val="6A0F4BEA"/>
    <w:rsid w:val="6CFBAA09"/>
    <w:rsid w:val="6D3F614A"/>
    <w:rsid w:val="6FDFA345"/>
    <w:rsid w:val="70CD2B43"/>
    <w:rsid w:val="71124891"/>
    <w:rsid w:val="7307044B"/>
    <w:rsid w:val="73F26870"/>
    <w:rsid w:val="77328F94"/>
    <w:rsid w:val="77B8C972"/>
    <w:rsid w:val="7F7E0B94"/>
    <w:rsid w:val="BD9ED061"/>
    <w:rsid w:val="DEF76BD1"/>
    <w:rsid w:val="E2FFCB15"/>
    <w:rsid w:val="EFDD0D5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iPriority="99"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方正仿宋_GB2312" w:cs="黑体"/>
      <w:kern w:val="2"/>
      <w:sz w:val="32"/>
      <w:szCs w:val="22"/>
      <w:lang w:val="en-US" w:eastAsia="zh-CN" w:bidi="ar-SA"/>
    </w:rPr>
  </w:style>
  <w:style w:type="paragraph" w:styleId="2">
    <w:name w:val="heading 3"/>
    <w:basedOn w:val="1"/>
    <w:next w:val="1"/>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Body Text 3"/>
    <w:basedOn w:val="1"/>
    <w:unhideWhenUsed/>
    <w:qFormat/>
    <w:uiPriority w:val="99"/>
    <w:pPr>
      <w:spacing w:after="120"/>
    </w:pPr>
    <w:rPr>
      <w:sz w:val="16"/>
      <w:szCs w:val="16"/>
    </w:rPr>
  </w:style>
  <w:style w:type="paragraph" w:styleId="4">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uiPriority w:val="0"/>
    <w:rPr>
      <w:sz w:val="24"/>
    </w:rPr>
  </w:style>
  <w:style w:type="character" w:styleId="8">
    <w:name w:val="Strong"/>
    <w:basedOn w:val="7"/>
    <w:qFormat/>
    <w:uiPriority w:val="0"/>
    <w:rPr>
      <w:b/>
    </w:rPr>
  </w:style>
  <w:style w:type="character" w:styleId="9">
    <w:name w:val="Hyperlink"/>
    <w:basedOn w:val="7"/>
    <w:uiPriority w:val="0"/>
    <w:rPr>
      <w:color w:val="0000FF"/>
      <w:u w:val="singl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840</Words>
  <Characters>1275</Characters>
  <Lines>0</Lines>
  <Paragraphs>0</Paragraphs>
  <TotalTime>7</TotalTime>
  <ScaleCrop>false</ScaleCrop>
  <LinksUpToDate>false</LinksUpToDate>
  <CharactersWithSpaces>1360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2026-04-09T14:18:00Z</dcterms:created>
  <dc:creator>EDY</dc:creator>
  <cp:lastModifiedBy>pc</cp:lastModifiedBy>
  <cp:lastPrinted>2026-05-21T07:39:40Z</cp:lastPrinted>
  <dcterms:modified xsi:type="dcterms:W3CDTF">2026-05-21T08:22:25Z</dcterms:modified>
  <dc:title>附件4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eyJoZGlkIjoiZmVmODVmNzA2N2VjMjlmNGUzZDI2NzNmM2IwMDQzY2MiLCJ1c2VySWQiOiI0OTE4ODM0NDAifQ==</vt:lpwstr>
  </property>
  <property fmtid="{D5CDD505-2E9C-101B-9397-08002B2CF9AE}" pid="4" name="ICV">
    <vt:lpwstr>D1E8F804244740EF9C47E280E765C5A0_12</vt:lpwstr>
  </property>
</Properties>
</file>