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CE0E76">
      <w:pPr>
        <w:tabs>
          <w:tab w:val="right" w:pos="8730"/>
        </w:tabs>
        <w:spacing w:line="580" w:lineRule="exact"/>
        <w:outlineLvl w:val="0"/>
        <w:rPr>
          <w:rFonts w:hint="eastAsia" w:ascii="黑体" w:hAnsi="黑体" w:eastAsia="黑体"/>
          <w:color w:val="000000"/>
          <w:szCs w:val="32"/>
        </w:rPr>
      </w:pPr>
      <w:r>
        <w:rPr>
          <w:rFonts w:hint="eastAsia" w:ascii="黑体" w:hAnsi="黑体" w:eastAsia="黑体"/>
          <w:color w:val="000000"/>
          <w:szCs w:val="32"/>
        </w:rPr>
        <w:t>附件5</w:t>
      </w:r>
    </w:p>
    <w:p w14:paraId="0B8F9FCD">
      <w:pPr>
        <w:spacing w:after="223" w:afterLines="50" w:line="600" w:lineRule="exact"/>
        <w:jc w:val="center"/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  <w:lang w:val="en-US" w:eastAsia="zh-CN"/>
        </w:rPr>
        <w:t>中国新闻奖集纳式</w:t>
      </w: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  <w:t>作品</w:t>
      </w:r>
      <w:r>
        <w:rPr>
          <w:rFonts w:hint="default" w:ascii="方正小标宋简体" w:hAnsi="方正小标宋简体" w:eastAsia="方正小标宋简体" w:cs="方正小标宋简体"/>
          <w:color w:val="000000"/>
          <w:sz w:val="44"/>
          <w:szCs w:val="44"/>
          <w:lang w:val="en-US"/>
        </w:rPr>
        <w:t>目</w:t>
      </w: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  <w:t>录</w:t>
      </w:r>
    </w:p>
    <w:tbl>
      <w:tblPr>
        <w:tblStyle w:val="3"/>
        <w:tblW w:w="9576" w:type="dxa"/>
        <w:jc w:val="center"/>
        <w:tblBorders>
          <w:top w:val="single" w:color="auto" w:sz="4" w:space="0"/>
          <w:left w:val="single" w:color="auto" w:sz="4" w:space="0"/>
          <w:bottom w:val="none" w:color="auto" w:sz="0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1"/>
        <w:gridCol w:w="785"/>
        <w:gridCol w:w="2737"/>
        <w:gridCol w:w="714"/>
        <w:gridCol w:w="992"/>
        <w:gridCol w:w="1373"/>
        <w:gridCol w:w="1342"/>
        <w:gridCol w:w="782"/>
      </w:tblGrid>
      <w:tr w14:paraId="22556E2B">
        <w:tblPrEx>
          <w:tblBorders>
            <w:top w:val="single" w:color="auto" w:sz="4" w:space="0"/>
            <w:left w:val="single" w:color="auto" w:sz="4" w:space="0"/>
            <w:bottom w:val="none" w:color="auto" w:sz="0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636" w:type="dxa"/>
            <w:gridSpan w:val="2"/>
            <w:tcBorders>
              <w:bottom w:val="single" w:color="auto" w:sz="4" w:space="0"/>
            </w:tcBorders>
            <w:vAlign w:val="center"/>
          </w:tcPr>
          <w:p w14:paraId="2955B2D2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作品标题</w:t>
            </w:r>
          </w:p>
        </w:tc>
        <w:tc>
          <w:tcPr>
            <w:tcW w:w="7940" w:type="dxa"/>
            <w:gridSpan w:val="6"/>
            <w:tcBorders>
              <w:bottom w:val="single" w:color="auto" w:sz="4" w:space="0"/>
            </w:tcBorders>
            <w:vAlign w:val="center"/>
          </w:tcPr>
          <w:p w14:paraId="3464DF95">
            <w:pPr>
              <w:snapToGrid w:val="0"/>
              <w:ind w:firstLine="560"/>
              <w:jc w:val="center"/>
              <w:rPr>
                <w:rFonts w:hint="default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  <w:t>探秘独角兽</w:t>
            </w:r>
          </w:p>
        </w:tc>
      </w:tr>
      <w:tr w14:paraId="201BD9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0A3451">
            <w:pPr>
              <w:snapToGrid w:val="0"/>
              <w:spacing w:line="34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序号</w:t>
            </w:r>
          </w:p>
        </w:tc>
        <w:tc>
          <w:tcPr>
            <w:tcW w:w="35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BE988D">
            <w:pPr>
              <w:snapToGrid w:val="0"/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单篇作品标题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703020">
            <w:pPr>
              <w:snapToGrid w:val="0"/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体裁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745868">
            <w:pPr>
              <w:snapToGrid w:val="0"/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字数/时长</w:t>
            </w:r>
          </w:p>
        </w:tc>
        <w:tc>
          <w:tcPr>
            <w:tcW w:w="13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4D7877">
            <w:pPr>
              <w:snapToGrid w:val="0"/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default" w:ascii="华文中宋" w:hAnsi="华文中宋" w:eastAsia="华文中宋"/>
                <w:color w:val="000000"/>
                <w:sz w:val="28"/>
                <w:szCs w:val="28"/>
                <w:lang w:val="en-US"/>
              </w:rPr>
              <w:t>刊播</w:t>
            </w: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日期</w:t>
            </w:r>
          </w:p>
        </w:tc>
        <w:tc>
          <w:tcPr>
            <w:tcW w:w="13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4B9367">
            <w:pPr>
              <w:snapToGrid w:val="0"/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  <w:t>发布端/账号/</w:t>
            </w: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刊播版面</w:t>
            </w:r>
          </w:p>
        </w:tc>
        <w:tc>
          <w:tcPr>
            <w:tcW w:w="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4EC924">
            <w:pPr>
              <w:snapToGrid w:val="0"/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备注</w:t>
            </w:r>
          </w:p>
        </w:tc>
      </w:tr>
      <w:tr w14:paraId="0C3477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3" w:hRule="exact"/>
          <w:jc w:val="center"/>
        </w:trPr>
        <w:tc>
          <w:tcPr>
            <w:tcW w:w="85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EE10B1F"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1</w:t>
            </w:r>
          </w:p>
        </w:tc>
        <w:tc>
          <w:tcPr>
            <w:tcW w:w="3522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D2193AE">
            <w:pPr>
              <w:snapToGrid w:val="0"/>
              <w:rPr>
                <w:rFonts w:hint="default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default" w:ascii="华文中宋" w:hAnsi="华文中宋" w:eastAsia="华文中宋"/>
                <w:color w:val="000000"/>
                <w:sz w:val="24"/>
                <w:szCs w:val="24"/>
                <w:lang w:val="en-US" w:eastAsia="zh-CN"/>
              </w:rPr>
              <w:t>北京民营火箭“明星”发射订单已排到明年年底</w:t>
            </w:r>
          </w:p>
        </w:tc>
        <w:tc>
          <w:tcPr>
            <w:tcW w:w="71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85C08DA">
            <w:pPr>
              <w:snapToGrid w:val="0"/>
              <w:rPr>
                <w:rFonts w:hint="eastAsia" w:ascii="华文中宋" w:hAnsi="华文中宋" w:eastAsia="华文中宋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4"/>
                <w:lang w:val="en-US" w:eastAsia="zh-CN"/>
              </w:rPr>
              <w:t>通讯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0567945">
            <w:pPr>
              <w:snapToGrid w:val="0"/>
              <w:rPr>
                <w:rFonts w:hint="default" w:ascii="华文中宋" w:hAnsi="华文中宋" w:eastAsia="华文中宋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4"/>
                <w:lang w:val="en-US" w:eastAsia="zh-CN"/>
              </w:rPr>
              <w:t>2200字</w:t>
            </w:r>
          </w:p>
        </w:tc>
        <w:tc>
          <w:tcPr>
            <w:tcW w:w="137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D84F0EF">
            <w:pPr>
              <w:snapToGrid w:val="0"/>
              <w:rPr>
                <w:rFonts w:hint="eastAsia" w:ascii="华文中宋" w:hAnsi="华文中宋" w:eastAsia="华文中宋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4"/>
                <w:lang w:val="en-US" w:eastAsia="zh-CN"/>
              </w:rPr>
              <w:t>2025.5.12</w:t>
            </w:r>
          </w:p>
          <w:p w14:paraId="32DACEE0">
            <w:pPr>
              <w:snapToGrid w:val="0"/>
              <w:rPr>
                <w:rFonts w:hint="default" w:ascii="华文中宋" w:hAnsi="华文中宋" w:eastAsia="华文中宋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4"/>
                <w:lang w:val="en-US" w:eastAsia="zh-CN"/>
              </w:rPr>
              <w:t>06:54</w:t>
            </w:r>
          </w:p>
        </w:tc>
        <w:tc>
          <w:tcPr>
            <w:tcW w:w="134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B5EF062">
            <w:pPr>
              <w:snapToGrid w:val="0"/>
              <w:rPr>
                <w:rFonts w:hint="eastAsia" w:ascii="华文中宋" w:hAnsi="华文中宋" w:eastAsia="华文中宋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4"/>
                <w:lang w:val="en-US" w:eastAsia="zh-CN"/>
              </w:rPr>
              <w:t>北京日报</w:t>
            </w:r>
            <w:r>
              <w:rPr>
                <w:rFonts w:hint="default" w:ascii="华文中宋" w:hAnsi="华文中宋" w:eastAsia="华文中宋"/>
                <w:color w:val="000000"/>
                <w:sz w:val="24"/>
                <w:szCs w:val="24"/>
                <w:lang w:val="en-US" w:eastAsia="zh-CN"/>
              </w:rPr>
              <w:t>app</w:t>
            </w:r>
          </w:p>
        </w:tc>
        <w:tc>
          <w:tcPr>
            <w:tcW w:w="78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2AAE6F2">
            <w:pPr>
              <w:snapToGrid w:val="0"/>
              <w:rPr>
                <w:rFonts w:hint="default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4"/>
                <w:lang w:val="en-US" w:eastAsia="zh-CN"/>
              </w:rPr>
              <w:t>代表作</w:t>
            </w:r>
          </w:p>
        </w:tc>
      </w:tr>
      <w:tr w14:paraId="2821B5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0" w:hRule="exact"/>
          <w:jc w:val="center"/>
        </w:trPr>
        <w:tc>
          <w:tcPr>
            <w:tcW w:w="851" w:type="dxa"/>
            <w:tcBorders>
              <w:bottom w:val="single" w:color="auto" w:sz="4" w:space="0"/>
            </w:tcBorders>
            <w:vAlign w:val="center"/>
          </w:tcPr>
          <w:p w14:paraId="71E3EC3D"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2</w:t>
            </w:r>
          </w:p>
        </w:tc>
        <w:tc>
          <w:tcPr>
            <w:tcW w:w="3522" w:type="dxa"/>
            <w:gridSpan w:val="2"/>
            <w:tcBorders>
              <w:bottom w:val="single" w:color="auto" w:sz="4" w:space="0"/>
            </w:tcBorders>
            <w:vAlign w:val="center"/>
          </w:tcPr>
          <w:p w14:paraId="360CB5F4">
            <w:pPr>
              <w:snapToGrid w:val="0"/>
              <w:rPr>
                <w:rFonts w:hint="eastAsia" w:ascii="华文中宋" w:hAnsi="华文中宋" w:eastAsia="华文中宋" w:cs="黑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4"/>
              </w:rPr>
              <w:t>“新石器”跑出“加速度”</w:t>
            </w:r>
          </w:p>
        </w:tc>
        <w:tc>
          <w:tcPr>
            <w:tcW w:w="714" w:type="dxa"/>
            <w:tcBorders>
              <w:bottom w:val="single" w:color="auto" w:sz="4" w:space="0"/>
            </w:tcBorders>
            <w:vAlign w:val="center"/>
          </w:tcPr>
          <w:p w14:paraId="77166C84">
            <w:pPr>
              <w:snapToGrid w:val="0"/>
              <w:rPr>
                <w:rFonts w:hint="default" w:ascii="华文中宋" w:hAnsi="华文中宋" w:eastAsia="华文中宋" w:cs="黑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4"/>
                <w:lang w:val="en-US" w:eastAsia="zh-CN"/>
              </w:rPr>
              <w:t>通讯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vAlign w:val="center"/>
          </w:tcPr>
          <w:p w14:paraId="16D8FD04">
            <w:pPr>
              <w:snapToGrid w:val="0"/>
              <w:rPr>
                <w:rFonts w:hint="default" w:ascii="华文中宋" w:hAnsi="华文中宋" w:eastAsia="华文中宋" w:cs="黑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4"/>
                <w:lang w:val="en-US" w:eastAsia="zh-CN"/>
              </w:rPr>
              <w:t>2004字</w:t>
            </w:r>
          </w:p>
        </w:tc>
        <w:tc>
          <w:tcPr>
            <w:tcW w:w="1373" w:type="dxa"/>
            <w:tcBorders>
              <w:bottom w:val="single" w:color="auto" w:sz="4" w:space="0"/>
            </w:tcBorders>
            <w:vAlign w:val="center"/>
          </w:tcPr>
          <w:p w14:paraId="672E163C">
            <w:pPr>
              <w:snapToGrid w:val="0"/>
              <w:rPr>
                <w:rFonts w:hint="eastAsia" w:ascii="华文中宋" w:hAnsi="华文中宋" w:eastAsia="华文中宋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4"/>
                <w:lang w:val="en-US" w:eastAsia="zh-CN"/>
              </w:rPr>
              <w:t>2025.5.15</w:t>
            </w:r>
          </w:p>
          <w:p w14:paraId="2BCF5FB1">
            <w:pPr>
              <w:snapToGrid w:val="0"/>
              <w:rPr>
                <w:rFonts w:hint="default" w:ascii="华文中宋" w:hAnsi="华文中宋" w:eastAsia="华文中宋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4"/>
                <w:lang w:val="en-US" w:eastAsia="zh-CN"/>
              </w:rPr>
              <w:t>07:18</w:t>
            </w:r>
          </w:p>
        </w:tc>
        <w:tc>
          <w:tcPr>
            <w:tcW w:w="1342" w:type="dxa"/>
            <w:tcBorders>
              <w:bottom w:val="single" w:color="auto" w:sz="4" w:space="0"/>
            </w:tcBorders>
            <w:vAlign w:val="center"/>
          </w:tcPr>
          <w:p w14:paraId="5551FA56">
            <w:pPr>
              <w:snapToGrid w:val="0"/>
              <w:rPr>
                <w:rFonts w:hint="eastAsia" w:ascii="华文中宋" w:hAnsi="华文中宋" w:eastAsia="华文中宋" w:cs="黑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4"/>
                <w:lang w:val="en-US" w:eastAsia="zh-CN"/>
              </w:rPr>
              <w:t>北京日报</w:t>
            </w:r>
            <w:r>
              <w:rPr>
                <w:rFonts w:hint="default" w:ascii="华文中宋" w:hAnsi="华文中宋" w:eastAsia="华文中宋"/>
                <w:color w:val="000000"/>
                <w:sz w:val="24"/>
                <w:szCs w:val="24"/>
                <w:lang w:val="en-US" w:eastAsia="zh-CN"/>
              </w:rPr>
              <w:t>app</w:t>
            </w:r>
          </w:p>
        </w:tc>
        <w:tc>
          <w:tcPr>
            <w:tcW w:w="782" w:type="dxa"/>
            <w:tcBorders>
              <w:bottom w:val="single" w:color="auto" w:sz="4" w:space="0"/>
            </w:tcBorders>
            <w:vAlign w:val="center"/>
          </w:tcPr>
          <w:p w14:paraId="79D56257">
            <w:pPr>
              <w:snapToGrid w:val="0"/>
              <w:rPr>
                <w:rFonts w:hint="eastAsia" w:ascii="华文中宋" w:hAnsi="华文中宋" w:eastAsia="华文中宋" w:cs="黑体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  <w:tr w14:paraId="5AD0DE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7" w:hRule="exact"/>
          <w:jc w:val="center"/>
        </w:trPr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9219C7"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3</w:t>
            </w:r>
          </w:p>
        </w:tc>
        <w:tc>
          <w:tcPr>
            <w:tcW w:w="35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B71C05">
            <w:pPr>
              <w:snapToGrid w:val="0"/>
              <w:rPr>
                <w:rFonts w:hint="eastAsia" w:ascii="华文中宋" w:hAnsi="华文中宋" w:eastAsia="华文中宋" w:cs="黑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4"/>
              </w:rPr>
              <w:t>像造汽车一样造卫星，“银河”织网畅联天地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9AF802">
            <w:pPr>
              <w:snapToGrid w:val="0"/>
              <w:rPr>
                <w:rFonts w:hint="eastAsia" w:ascii="华文中宋" w:hAnsi="华文中宋" w:eastAsia="华文中宋" w:cs="黑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4"/>
                <w:lang w:val="en-US" w:eastAsia="zh-CN"/>
              </w:rPr>
              <w:t>通讯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DAD7C3">
            <w:pPr>
              <w:snapToGrid w:val="0"/>
              <w:rPr>
                <w:rFonts w:hint="default" w:ascii="华文中宋" w:hAnsi="华文中宋" w:eastAsia="华文中宋" w:cs="黑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4"/>
                <w:lang w:val="en-US" w:eastAsia="zh-CN"/>
              </w:rPr>
              <w:t>1812字</w:t>
            </w:r>
          </w:p>
        </w:tc>
        <w:tc>
          <w:tcPr>
            <w:tcW w:w="13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ED4619">
            <w:pPr>
              <w:snapToGrid w:val="0"/>
              <w:rPr>
                <w:rFonts w:hint="eastAsia" w:ascii="华文中宋" w:hAnsi="华文中宋" w:eastAsia="华文中宋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4"/>
                <w:lang w:val="en-US" w:eastAsia="zh-CN"/>
              </w:rPr>
              <w:t>2025.5.19</w:t>
            </w:r>
          </w:p>
          <w:p w14:paraId="486AC345">
            <w:pPr>
              <w:snapToGrid w:val="0"/>
              <w:rPr>
                <w:rFonts w:hint="default" w:ascii="华文中宋" w:hAnsi="华文中宋" w:eastAsia="华文中宋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4"/>
                <w:lang w:val="en-US" w:eastAsia="zh-CN"/>
              </w:rPr>
              <w:t>16:30</w:t>
            </w:r>
          </w:p>
        </w:tc>
        <w:tc>
          <w:tcPr>
            <w:tcW w:w="13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43B2D5">
            <w:pPr>
              <w:snapToGrid w:val="0"/>
              <w:rPr>
                <w:rFonts w:hint="default" w:ascii="华文中宋" w:hAnsi="华文中宋" w:eastAsia="华文中宋" w:cs="黑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4"/>
                <w:lang w:val="en-US" w:eastAsia="zh-CN"/>
              </w:rPr>
              <w:t>北京日报</w:t>
            </w:r>
            <w:r>
              <w:rPr>
                <w:rFonts w:hint="default" w:ascii="华文中宋" w:hAnsi="华文中宋" w:eastAsia="华文中宋"/>
                <w:color w:val="000000"/>
                <w:sz w:val="24"/>
                <w:szCs w:val="24"/>
                <w:lang w:val="en-US" w:eastAsia="zh-CN"/>
              </w:rPr>
              <w:t>app</w:t>
            </w:r>
          </w:p>
        </w:tc>
        <w:tc>
          <w:tcPr>
            <w:tcW w:w="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6D1A93">
            <w:pPr>
              <w:snapToGrid w:val="0"/>
              <w:rPr>
                <w:rFonts w:hint="eastAsia" w:ascii="华文中宋" w:hAnsi="华文中宋" w:eastAsia="华文中宋" w:cs="黑体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  <w:tr w14:paraId="026289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2" w:hRule="exact"/>
          <w:jc w:val="center"/>
        </w:trPr>
        <w:tc>
          <w:tcPr>
            <w:tcW w:w="851" w:type="dxa"/>
            <w:tcBorders>
              <w:top w:val="single" w:color="auto" w:sz="4" w:space="0"/>
            </w:tcBorders>
            <w:vAlign w:val="center"/>
          </w:tcPr>
          <w:p w14:paraId="6BD01752"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4</w:t>
            </w:r>
          </w:p>
        </w:tc>
        <w:tc>
          <w:tcPr>
            <w:tcW w:w="3522" w:type="dxa"/>
            <w:gridSpan w:val="2"/>
            <w:tcBorders>
              <w:top w:val="single" w:color="auto" w:sz="4" w:space="0"/>
            </w:tcBorders>
            <w:vAlign w:val="center"/>
          </w:tcPr>
          <w:p w14:paraId="27E52455">
            <w:pPr>
              <w:snapToGrid w:val="0"/>
              <w:rPr>
                <w:rFonts w:hint="eastAsia" w:ascii="华文中宋" w:hAnsi="华文中宋" w:eastAsia="华文中宋" w:cs="黑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4"/>
              </w:rPr>
              <w:t>打破巨头垄断，中国车芯突围之战</w:t>
            </w:r>
          </w:p>
        </w:tc>
        <w:tc>
          <w:tcPr>
            <w:tcW w:w="714" w:type="dxa"/>
            <w:tcBorders>
              <w:top w:val="single" w:color="auto" w:sz="4" w:space="0"/>
            </w:tcBorders>
            <w:vAlign w:val="center"/>
          </w:tcPr>
          <w:p w14:paraId="47906A7A">
            <w:pPr>
              <w:snapToGrid w:val="0"/>
              <w:rPr>
                <w:rFonts w:hint="eastAsia" w:ascii="华文中宋" w:hAnsi="华文中宋" w:eastAsia="华文中宋" w:cs="黑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4"/>
                <w:lang w:val="en-US" w:eastAsia="zh-CN"/>
              </w:rPr>
              <w:t>通讯</w:t>
            </w:r>
          </w:p>
        </w:tc>
        <w:tc>
          <w:tcPr>
            <w:tcW w:w="992" w:type="dxa"/>
            <w:tcBorders>
              <w:top w:val="single" w:color="auto" w:sz="4" w:space="0"/>
            </w:tcBorders>
            <w:vAlign w:val="center"/>
          </w:tcPr>
          <w:p w14:paraId="3A6F8ED5">
            <w:pPr>
              <w:snapToGrid w:val="0"/>
              <w:rPr>
                <w:rFonts w:hint="eastAsia" w:ascii="华文中宋" w:hAnsi="华文中宋" w:eastAsia="华文中宋" w:cs="黑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4"/>
                <w:lang w:val="en-US" w:eastAsia="zh-CN"/>
              </w:rPr>
              <w:t>2285字</w:t>
            </w:r>
          </w:p>
        </w:tc>
        <w:tc>
          <w:tcPr>
            <w:tcW w:w="1373" w:type="dxa"/>
            <w:tcBorders>
              <w:top w:val="single" w:color="auto" w:sz="4" w:space="0"/>
            </w:tcBorders>
            <w:vAlign w:val="center"/>
          </w:tcPr>
          <w:p w14:paraId="5D3EE140">
            <w:pPr>
              <w:snapToGrid w:val="0"/>
              <w:rPr>
                <w:rFonts w:hint="eastAsia" w:ascii="华文中宋" w:hAnsi="华文中宋" w:eastAsia="华文中宋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4"/>
                <w:lang w:val="en-US" w:eastAsia="zh-CN"/>
              </w:rPr>
              <w:t>2025.5.22</w:t>
            </w:r>
          </w:p>
          <w:p w14:paraId="6A1E21C4">
            <w:pPr>
              <w:snapToGrid w:val="0"/>
              <w:rPr>
                <w:rFonts w:hint="eastAsia" w:ascii="华文中宋" w:hAnsi="华文中宋" w:eastAsia="华文中宋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4"/>
                <w:lang w:val="en-US" w:eastAsia="zh-CN"/>
              </w:rPr>
              <w:t>07:59</w:t>
            </w:r>
          </w:p>
        </w:tc>
        <w:tc>
          <w:tcPr>
            <w:tcW w:w="1342" w:type="dxa"/>
            <w:tcBorders>
              <w:top w:val="single" w:color="auto" w:sz="4" w:space="0"/>
            </w:tcBorders>
            <w:vAlign w:val="center"/>
          </w:tcPr>
          <w:p w14:paraId="4668DE27">
            <w:pPr>
              <w:snapToGrid w:val="0"/>
              <w:rPr>
                <w:rFonts w:hint="eastAsia" w:ascii="华文中宋" w:hAnsi="华文中宋" w:eastAsia="华文中宋" w:cs="黑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4"/>
                <w:lang w:val="en-US" w:eastAsia="zh-CN"/>
              </w:rPr>
              <w:t>北京日报</w:t>
            </w:r>
            <w:r>
              <w:rPr>
                <w:rFonts w:hint="default" w:ascii="华文中宋" w:hAnsi="华文中宋" w:eastAsia="华文中宋"/>
                <w:color w:val="000000"/>
                <w:sz w:val="24"/>
                <w:szCs w:val="24"/>
                <w:lang w:val="en-US" w:eastAsia="zh-CN"/>
              </w:rPr>
              <w:t>app</w:t>
            </w:r>
          </w:p>
        </w:tc>
        <w:tc>
          <w:tcPr>
            <w:tcW w:w="782" w:type="dxa"/>
            <w:tcBorders>
              <w:top w:val="single" w:color="auto" w:sz="4" w:space="0"/>
            </w:tcBorders>
            <w:vAlign w:val="center"/>
          </w:tcPr>
          <w:p w14:paraId="1D9246B1">
            <w:pPr>
              <w:snapToGrid w:val="0"/>
              <w:rPr>
                <w:rFonts w:hint="eastAsia" w:ascii="华文中宋" w:hAnsi="华文中宋" w:eastAsia="华文中宋" w:cs="黑体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  <w:tr w14:paraId="6FB7A0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0" w:hRule="exact"/>
          <w:jc w:val="center"/>
        </w:trPr>
        <w:tc>
          <w:tcPr>
            <w:tcW w:w="851" w:type="dxa"/>
            <w:vAlign w:val="center"/>
          </w:tcPr>
          <w:p w14:paraId="797CE23A"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5</w:t>
            </w:r>
          </w:p>
        </w:tc>
        <w:tc>
          <w:tcPr>
            <w:tcW w:w="3522" w:type="dxa"/>
            <w:gridSpan w:val="2"/>
            <w:vAlign w:val="center"/>
          </w:tcPr>
          <w:p w14:paraId="1037223D">
            <w:pPr>
              <w:snapToGrid w:val="0"/>
              <w:rPr>
                <w:rFonts w:hint="eastAsia" w:ascii="华文中宋" w:hAnsi="华文中宋" w:eastAsia="华文中宋" w:cs="黑体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4"/>
              </w:rPr>
              <w:t>狙击癌细胞！CAR-T药物临床研究为癌患者带来福音</w:t>
            </w:r>
          </w:p>
        </w:tc>
        <w:tc>
          <w:tcPr>
            <w:tcW w:w="714" w:type="dxa"/>
            <w:vAlign w:val="center"/>
          </w:tcPr>
          <w:p w14:paraId="2C557080">
            <w:pPr>
              <w:snapToGrid w:val="0"/>
              <w:rPr>
                <w:rFonts w:hint="eastAsia" w:ascii="华文中宋" w:hAnsi="华文中宋" w:eastAsia="华文中宋" w:cs="黑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4"/>
                <w:lang w:val="en-US" w:eastAsia="zh-CN"/>
              </w:rPr>
              <w:t>通讯</w:t>
            </w:r>
          </w:p>
        </w:tc>
        <w:tc>
          <w:tcPr>
            <w:tcW w:w="992" w:type="dxa"/>
            <w:vAlign w:val="center"/>
          </w:tcPr>
          <w:p w14:paraId="069A485B">
            <w:pPr>
              <w:snapToGrid w:val="0"/>
              <w:rPr>
                <w:rFonts w:hint="default" w:ascii="华文中宋" w:hAnsi="华文中宋" w:eastAsia="华文中宋" w:cs="黑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4"/>
                <w:lang w:val="en-US" w:eastAsia="zh-CN"/>
              </w:rPr>
              <w:t>1912字</w:t>
            </w:r>
          </w:p>
        </w:tc>
        <w:tc>
          <w:tcPr>
            <w:tcW w:w="1373" w:type="dxa"/>
            <w:vAlign w:val="center"/>
          </w:tcPr>
          <w:p w14:paraId="00D5F811">
            <w:pPr>
              <w:snapToGrid w:val="0"/>
              <w:rPr>
                <w:rFonts w:hint="eastAsia" w:ascii="华文中宋" w:hAnsi="华文中宋" w:eastAsia="华文中宋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4"/>
                <w:lang w:val="en-US" w:eastAsia="zh-CN"/>
              </w:rPr>
              <w:t>2025.5.29</w:t>
            </w:r>
          </w:p>
          <w:p w14:paraId="7EB5F6C4">
            <w:pPr>
              <w:snapToGrid w:val="0"/>
              <w:rPr>
                <w:rFonts w:hint="default" w:ascii="华文中宋" w:hAnsi="华文中宋" w:eastAsia="华文中宋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4"/>
                <w:lang w:val="en-US" w:eastAsia="zh-CN"/>
              </w:rPr>
              <w:t>06:48</w:t>
            </w:r>
          </w:p>
        </w:tc>
        <w:tc>
          <w:tcPr>
            <w:tcW w:w="1342" w:type="dxa"/>
            <w:vAlign w:val="center"/>
          </w:tcPr>
          <w:p w14:paraId="0A5766E5">
            <w:pPr>
              <w:snapToGrid w:val="0"/>
              <w:rPr>
                <w:rFonts w:hint="eastAsia" w:ascii="华文中宋" w:hAnsi="华文中宋" w:eastAsia="华文中宋" w:cs="黑体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4"/>
                <w:lang w:val="en-US" w:eastAsia="zh-CN"/>
              </w:rPr>
              <w:t>北京日报</w:t>
            </w:r>
            <w:r>
              <w:rPr>
                <w:rFonts w:hint="default" w:ascii="华文中宋" w:hAnsi="华文中宋" w:eastAsia="华文中宋"/>
                <w:color w:val="000000"/>
                <w:sz w:val="24"/>
                <w:szCs w:val="24"/>
                <w:lang w:val="en-US" w:eastAsia="zh-CN"/>
              </w:rPr>
              <w:t>app</w:t>
            </w:r>
          </w:p>
        </w:tc>
        <w:tc>
          <w:tcPr>
            <w:tcW w:w="782" w:type="dxa"/>
            <w:vAlign w:val="center"/>
          </w:tcPr>
          <w:p w14:paraId="43D146F1">
            <w:pPr>
              <w:snapToGrid w:val="0"/>
              <w:rPr>
                <w:rFonts w:hint="eastAsia" w:ascii="华文中宋" w:hAnsi="华文中宋" w:eastAsia="华文中宋" w:cs="黑体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4"/>
                <w:lang w:val="en-US" w:eastAsia="zh-CN"/>
              </w:rPr>
              <w:t>代表作</w:t>
            </w:r>
          </w:p>
        </w:tc>
      </w:tr>
      <w:tr w14:paraId="17A3E2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8" w:hRule="exact"/>
          <w:jc w:val="center"/>
        </w:trPr>
        <w:tc>
          <w:tcPr>
            <w:tcW w:w="851" w:type="dxa"/>
            <w:vAlign w:val="center"/>
          </w:tcPr>
          <w:p w14:paraId="377271F4"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6</w:t>
            </w:r>
          </w:p>
        </w:tc>
        <w:tc>
          <w:tcPr>
            <w:tcW w:w="3522" w:type="dxa"/>
            <w:gridSpan w:val="2"/>
            <w:vAlign w:val="center"/>
          </w:tcPr>
          <w:p w14:paraId="7896D2B9">
            <w:pPr>
              <w:snapToGrid w:val="0"/>
              <w:rPr>
                <w:rFonts w:hint="eastAsia" w:ascii="华文中宋" w:hAnsi="华文中宋" w:eastAsia="华文中宋" w:cs="黑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4"/>
                <w:lang w:val="en-US" w:eastAsia="zh-CN"/>
              </w:rPr>
              <w:t>用AI重塑智慧交通，蘑菇车联网络基座落地10余座城市</w:t>
            </w:r>
          </w:p>
        </w:tc>
        <w:tc>
          <w:tcPr>
            <w:tcW w:w="714" w:type="dxa"/>
            <w:vAlign w:val="center"/>
          </w:tcPr>
          <w:p w14:paraId="7357B78C">
            <w:pPr>
              <w:snapToGrid w:val="0"/>
              <w:rPr>
                <w:rFonts w:hint="eastAsia" w:ascii="华文中宋" w:hAnsi="华文中宋" w:eastAsia="华文中宋" w:cs="黑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4"/>
                <w:lang w:val="en-US" w:eastAsia="zh-CN"/>
              </w:rPr>
              <w:t>通讯</w:t>
            </w:r>
          </w:p>
        </w:tc>
        <w:tc>
          <w:tcPr>
            <w:tcW w:w="992" w:type="dxa"/>
            <w:vAlign w:val="center"/>
          </w:tcPr>
          <w:p w14:paraId="1FA81D8C">
            <w:pPr>
              <w:snapToGrid w:val="0"/>
              <w:rPr>
                <w:rFonts w:hint="eastAsia" w:ascii="华文中宋" w:hAnsi="华文中宋" w:eastAsia="华文中宋" w:cs="黑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4"/>
                <w:lang w:val="en-US" w:eastAsia="zh-CN"/>
              </w:rPr>
              <w:t>1933字</w:t>
            </w:r>
          </w:p>
        </w:tc>
        <w:tc>
          <w:tcPr>
            <w:tcW w:w="1373" w:type="dxa"/>
            <w:vAlign w:val="center"/>
          </w:tcPr>
          <w:p w14:paraId="4603C366">
            <w:pPr>
              <w:snapToGrid w:val="0"/>
              <w:rPr>
                <w:rFonts w:hint="eastAsia" w:ascii="华文中宋" w:hAnsi="华文中宋" w:eastAsia="华文中宋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4"/>
                <w:lang w:val="en-US" w:eastAsia="zh-CN"/>
              </w:rPr>
              <w:t>2025.6.3</w:t>
            </w:r>
          </w:p>
          <w:p w14:paraId="677DE023">
            <w:pPr>
              <w:snapToGrid w:val="0"/>
              <w:rPr>
                <w:rFonts w:hint="eastAsia" w:ascii="华文中宋" w:hAnsi="华文中宋" w:eastAsia="华文中宋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4"/>
                <w:lang w:val="en-US" w:eastAsia="zh-CN"/>
              </w:rPr>
              <w:t>06:36</w:t>
            </w:r>
          </w:p>
        </w:tc>
        <w:tc>
          <w:tcPr>
            <w:tcW w:w="1342" w:type="dxa"/>
            <w:vAlign w:val="center"/>
          </w:tcPr>
          <w:p w14:paraId="0916F62D">
            <w:pPr>
              <w:snapToGrid w:val="0"/>
              <w:rPr>
                <w:rFonts w:hint="eastAsia" w:ascii="华文中宋" w:hAnsi="华文中宋" w:eastAsia="华文中宋" w:cs="黑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4"/>
                <w:lang w:val="en-US" w:eastAsia="zh-CN"/>
              </w:rPr>
              <w:t>北京日报</w:t>
            </w:r>
            <w:r>
              <w:rPr>
                <w:rFonts w:hint="default" w:ascii="华文中宋" w:hAnsi="华文中宋" w:eastAsia="华文中宋"/>
                <w:color w:val="000000"/>
                <w:sz w:val="24"/>
                <w:szCs w:val="24"/>
                <w:lang w:val="en-US" w:eastAsia="zh-CN"/>
              </w:rPr>
              <w:t>app</w:t>
            </w:r>
          </w:p>
        </w:tc>
        <w:tc>
          <w:tcPr>
            <w:tcW w:w="782" w:type="dxa"/>
            <w:vAlign w:val="center"/>
          </w:tcPr>
          <w:p w14:paraId="4DEFFBC3">
            <w:pPr>
              <w:snapToGrid w:val="0"/>
              <w:rPr>
                <w:rFonts w:hint="eastAsia" w:ascii="华文中宋" w:hAnsi="华文中宋" w:eastAsia="华文中宋" w:cs="黑体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  <w:tr w14:paraId="472913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exact"/>
          <w:jc w:val="center"/>
        </w:trPr>
        <w:tc>
          <w:tcPr>
            <w:tcW w:w="851" w:type="dxa"/>
            <w:vAlign w:val="center"/>
          </w:tcPr>
          <w:p w14:paraId="7E01A293"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7</w:t>
            </w:r>
          </w:p>
        </w:tc>
        <w:tc>
          <w:tcPr>
            <w:tcW w:w="3522" w:type="dxa"/>
            <w:gridSpan w:val="2"/>
            <w:vAlign w:val="center"/>
          </w:tcPr>
          <w:p w14:paraId="20521E0C">
            <w:pPr>
              <w:snapToGrid w:val="0"/>
              <w:rPr>
                <w:rFonts w:hint="eastAsia" w:ascii="华文中宋" w:hAnsi="华文中宋" w:eastAsia="华文中宋" w:cs="黑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4"/>
                <w:lang w:val="en-US" w:eastAsia="zh-CN"/>
              </w:rPr>
              <w:t>带购物中心走入“数字世界”，京企引领线下空间数智化变革</w:t>
            </w:r>
          </w:p>
        </w:tc>
        <w:tc>
          <w:tcPr>
            <w:tcW w:w="714" w:type="dxa"/>
            <w:vAlign w:val="center"/>
          </w:tcPr>
          <w:p w14:paraId="6139C8BC">
            <w:pPr>
              <w:snapToGrid w:val="0"/>
              <w:rPr>
                <w:rFonts w:hint="default" w:ascii="华文中宋" w:hAnsi="华文中宋" w:eastAsia="华文中宋" w:cs="黑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4"/>
                <w:lang w:val="en-US" w:eastAsia="zh-CN"/>
              </w:rPr>
              <w:t>通讯</w:t>
            </w:r>
          </w:p>
        </w:tc>
        <w:tc>
          <w:tcPr>
            <w:tcW w:w="992" w:type="dxa"/>
            <w:vAlign w:val="center"/>
          </w:tcPr>
          <w:p w14:paraId="476AC933">
            <w:pPr>
              <w:snapToGrid w:val="0"/>
              <w:rPr>
                <w:rFonts w:hint="default" w:ascii="华文中宋" w:hAnsi="华文中宋" w:eastAsia="华文中宋" w:cs="黑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4"/>
                <w:lang w:val="en-US" w:eastAsia="zh-CN"/>
              </w:rPr>
              <w:t>2267字</w:t>
            </w:r>
          </w:p>
        </w:tc>
        <w:tc>
          <w:tcPr>
            <w:tcW w:w="1373" w:type="dxa"/>
            <w:vAlign w:val="center"/>
          </w:tcPr>
          <w:p w14:paraId="235DB3AD">
            <w:pPr>
              <w:snapToGrid w:val="0"/>
              <w:rPr>
                <w:rFonts w:hint="eastAsia" w:ascii="华文中宋" w:hAnsi="华文中宋" w:eastAsia="华文中宋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4"/>
                <w:lang w:val="en-US" w:eastAsia="zh-CN"/>
              </w:rPr>
              <w:t>2025.6.6</w:t>
            </w:r>
          </w:p>
          <w:p w14:paraId="3E9F4171">
            <w:pPr>
              <w:snapToGrid w:val="0"/>
              <w:rPr>
                <w:rFonts w:hint="default" w:ascii="华文中宋" w:hAnsi="华文中宋" w:eastAsia="华文中宋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4"/>
                <w:lang w:val="en-US" w:eastAsia="zh-CN"/>
              </w:rPr>
              <w:t>09:01</w:t>
            </w:r>
          </w:p>
        </w:tc>
        <w:tc>
          <w:tcPr>
            <w:tcW w:w="1342" w:type="dxa"/>
            <w:vAlign w:val="center"/>
          </w:tcPr>
          <w:p w14:paraId="3E7946BC">
            <w:pPr>
              <w:snapToGrid w:val="0"/>
              <w:rPr>
                <w:rFonts w:hint="eastAsia" w:ascii="华文中宋" w:hAnsi="华文中宋" w:eastAsia="华文中宋" w:cs="黑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4"/>
                <w:lang w:val="en-US" w:eastAsia="zh-CN"/>
              </w:rPr>
              <w:t>北京日报</w:t>
            </w:r>
            <w:r>
              <w:rPr>
                <w:rFonts w:hint="default" w:ascii="华文中宋" w:hAnsi="华文中宋" w:eastAsia="华文中宋"/>
                <w:color w:val="000000"/>
                <w:sz w:val="24"/>
                <w:szCs w:val="24"/>
                <w:lang w:val="en-US" w:eastAsia="zh-CN"/>
              </w:rPr>
              <w:t>app</w:t>
            </w:r>
          </w:p>
        </w:tc>
        <w:tc>
          <w:tcPr>
            <w:tcW w:w="782" w:type="dxa"/>
            <w:vAlign w:val="center"/>
          </w:tcPr>
          <w:p w14:paraId="2770867C">
            <w:pPr>
              <w:snapToGrid w:val="0"/>
              <w:rPr>
                <w:rFonts w:hint="eastAsia" w:ascii="华文中宋" w:hAnsi="华文中宋" w:eastAsia="华文中宋" w:cs="黑体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  <w:tr w14:paraId="69E1CA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2" w:hRule="exact"/>
          <w:jc w:val="center"/>
        </w:trPr>
        <w:tc>
          <w:tcPr>
            <w:tcW w:w="851" w:type="dxa"/>
            <w:vAlign w:val="center"/>
          </w:tcPr>
          <w:p w14:paraId="16A18190"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8</w:t>
            </w:r>
          </w:p>
        </w:tc>
        <w:tc>
          <w:tcPr>
            <w:tcW w:w="3522" w:type="dxa"/>
            <w:gridSpan w:val="2"/>
            <w:vAlign w:val="center"/>
          </w:tcPr>
          <w:p w14:paraId="0A84228D">
            <w:pPr>
              <w:snapToGrid w:val="0"/>
              <w:rPr>
                <w:rFonts w:hint="eastAsia" w:ascii="华文中宋" w:hAnsi="华文中宋" w:eastAsia="华文中宋" w:cs="黑体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4"/>
                <w:lang w:val="en-US" w:eastAsia="zh-CN"/>
              </w:rPr>
              <w:t>解电动车里程焦虑，北京固态电池独角兽创新冲刺</w:t>
            </w:r>
          </w:p>
        </w:tc>
        <w:tc>
          <w:tcPr>
            <w:tcW w:w="714" w:type="dxa"/>
            <w:vAlign w:val="center"/>
          </w:tcPr>
          <w:p w14:paraId="7C35C306">
            <w:pPr>
              <w:snapToGrid w:val="0"/>
              <w:rPr>
                <w:rFonts w:hint="eastAsia" w:ascii="华文中宋" w:hAnsi="华文中宋" w:eastAsia="华文中宋" w:cs="黑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4"/>
                <w:lang w:val="en-US" w:eastAsia="zh-CN"/>
              </w:rPr>
              <w:t>通讯</w:t>
            </w:r>
          </w:p>
        </w:tc>
        <w:tc>
          <w:tcPr>
            <w:tcW w:w="992" w:type="dxa"/>
            <w:vAlign w:val="center"/>
          </w:tcPr>
          <w:p w14:paraId="0532C7DC">
            <w:pPr>
              <w:snapToGrid w:val="0"/>
              <w:rPr>
                <w:rFonts w:hint="default" w:ascii="华文中宋" w:hAnsi="华文中宋" w:eastAsia="华文中宋" w:cs="黑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4"/>
                <w:lang w:val="en-US" w:eastAsia="zh-CN"/>
              </w:rPr>
              <w:t>2390字</w:t>
            </w:r>
          </w:p>
        </w:tc>
        <w:tc>
          <w:tcPr>
            <w:tcW w:w="1373" w:type="dxa"/>
            <w:vAlign w:val="center"/>
          </w:tcPr>
          <w:p w14:paraId="0D9E9E91">
            <w:pPr>
              <w:snapToGrid w:val="0"/>
              <w:rPr>
                <w:rFonts w:hint="eastAsia" w:ascii="华文中宋" w:hAnsi="华文中宋" w:eastAsia="华文中宋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4"/>
                <w:lang w:val="en-US" w:eastAsia="zh-CN"/>
              </w:rPr>
              <w:t>2025.6.10</w:t>
            </w:r>
          </w:p>
          <w:p w14:paraId="150851E3">
            <w:pPr>
              <w:snapToGrid w:val="0"/>
              <w:rPr>
                <w:rFonts w:hint="default" w:ascii="华文中宋" w:hAnsi="华文中宋" w:eastAsia="华文中宋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4"/>
                <w:lang w:val="en-US" w:eastAsia="zh-CN"/>
              </w:rPr>
              <w:t>09:59</w:t>
            </w:r>
          </w:p>
        </w:tc>
        <w:tc>
          <w:tcPr>
            <w:tcW w:w="1342" w:type="dxa"/>
            <w:vAlign w:val="center"/>
          </w:tcPr>
          <w:p w14:paraId="4FA1822F">
            <w:pPr>
              <w:snapToGrid w:val="0"/>
              <w:rPr>
                <w:rFonts w:hint="eastAsia" w:ascii="华文中宋" w:hAnsi="华文中宋" w:eastAsia="华文中宋" w:cs="黑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4"/>
                <w:lang w:val="en-US" w:eastAsia="zh-CN"/>
              </w:rPr>
              <w:t>北京日报</w:t>
            </w:r>
            <w:r>
              <w:rPr>
                <w:rFonts w:hint="default" w:ascii="华文中宋" w:hAnsi="华文中宋" w:eastAsia="华文中宋"/>
                <w:color w:val="000000"/>
                <w:sz w:val="24"/>
                <w:szCs w:val="24"/>
                <w:lang w:val="en-US" w:eastAsia="zh-CN"/>
              </w:rPr>
              <w:t>app</w:t>
            </w:r>
          </w:p>
        </w:tc>
        <w:tc>
          <w:tcPr>
            <w:tcW w:w="782" w:type="dxa"/>
            <w:vAlign w:val="center"/>
          </w:tcPr>
          <w:p w14:paraId="48D72475">
            <w:pPr>
              <w:snapToGrid w:val="0"/>
              <w:rPr>
                <w:rFonts w:hint="eastAsia" w:ascii="华文中宋" w:hAnsi="华文中宋" w:eastAsia="华文中宋" w:cs="黑体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  <w:tr w14:paraId="7B9C55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5" w:hRule="exact"/>
          <w:jc w:val="center"/>
        </w:trPr>
        <w:tc>
          <w:tcPr>
            <w:tcW w:w="851" w:type="dxa"/>
            <w:vAlign w:val="center"/>
          </w:tcPr>
          <w:p w14:paraId="56F41509"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9</w:t>
            </w:r>
          </w:p>
        </w:tc>
        <w:tc>
          <w:tcPr>
            <w:tcW w:w="3522" w:type="dxa"/>
            <w:gridSpan w:val="2"/>
            <w:vAlign w:val="center"/>
          </w:tcPr>
          <w:p w14:paraId="354CFB45">
            <w:pPr>
              <w:snapToGrid w:val="0"/>
              <w:rPr>
                <w:rFonts w:hint="eastAsia" w:ascii="华文中宋" w:hAnsi="华文中宋" w:eastAsia="华文中宋" w:cs="黑体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4"/>
              </w:rPr>
              <w:t>端侧小模型跑出大能量：北京AI破壁之路</w:t>
            </w:r>
          </w:p>
        </w:tc>
        <w:tc>
          <w:tcPr>
            <w:tcW w:w="714" w:type="dxa"/>
            <w:vAlign w:val="center"/>
          </w:tcPr>
          <w:p w14:paraId="3F1B471A">
            <w:pPr>
              <w:snapToGrid w:val="0"/>
              <w:rPr>
                <w:rFonts w:hint="eastAsia" w:ascii="华文中宋" w:hAnsi="华文中宋" w:eastAsia="华文中宋" w:cs="黑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4"/>
                <w:lang w:val="en-US" w:eastAsia="zh-CN"/>
              </w:rPr>
              <w:t>通讯</w:t>
            </w:r>
          </w:p>
        </w:tc>
        <w:tc>
          <w:tcPr>
            <w:tcW w:w="992" w:type="dxa"/>
            <w:vAlign w:val="center"/>
          </w:tcPr>
          <w:p w14:paraId="7FA33CBE">
            <w:pPr>
              <w:snapToGrid w:val="0"/>
              <w:rPr>
                <w:rFonts w:hint="default" w:ascii="华文中宋" w:hAnsi="华文中宋" w:eastAsia="华文中宋" w:cs="黑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4"/>
                <w:lang w:val="en-US" w:eastAsia="zh-CN"/>
              </w:rPr>
              <w:t>2365字</w:t>
            </w:r>
          </w:p>
        </w:tc>
        <w:tc>
          <w:tcPr>
            <w:tcW w:w="1373" w:type="dxa"/>
            <w:vAlign w:val="center"/>
          </w:tcPr>
          <w:p w14:paraId="78AB9D0C">
            <w:pPr>
              <w:snapToGrid w:val="0"/>
              <w:rPr>
                <w:rFonts w:hint="default" w:ascii="华文中宋" w:hAnsi="华文中宋" w:eastAsia="华文中宋" w:cs="黑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4"/>
                <w:lang w:val="en-US" w:eastAsia="zh-CN"/>
              </w:rPr>
              <w:t>2025.6.16 15:54</w:t>
            </w:r>
          </w:p>
        </w:tc>
        <w:tc>
          <w:tcPr>
            <w:tcW w:w="1342" w:type="dxa"/>
            <w:vAlign w:val="center"/>
          </w:tcPr>
          <w:p w14:paraId="52A3C073">
            <w:pPr>
              <w:snapToGrid w:val="0"/>
              <w:rPr>
                <w:rFonts w:hint="eastAsia" w:ascii="华文中宋" w:hAnsi="华文中宋" w:eastAsia="华文中宋" w:cs="黑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4"/>
                <w:lang w:val="en-US" w:eastAsia="zh-CN"/>
              </w:rPr>
              <w:t>北京日报</w:t>
            </w:r>
            <w:r>
              <w:rPr>
                <w:rFonts w:hint="default" w:ascii="华文中宋" w:hAnsi="华文中宋" w:eastAsia="华文中宋"/>
                <w:color w:val="000000"/>
                <w:sz w:val="24"/>
                <w:szCs w:val="24"/>
                <w:lang w:val="en-US" w:eastAsia="zh-CN"/>
              </w:rPr>
              <w:t>app</w:t>
            </w:r>
          </w:p>
        </w:tc>
        <w:tc>
          <w:tcPr>
            <w:tcW w:w="782" w:type="dxa"/>
            <w:vAlign w:val="center"/>
          </w:tcPr>
          <w:p w14:paraId="28816C69">
            <w:pPr>
              <w:snapToGrid w:val="0"/>
              <w:rPr>
                <w:rFonts w:hint="eastAsia" w:ascii="华文中宋" w:hAnsi="华文中宋" w:eastAsia="华文中宋" w:cs="黑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492B12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1" w:hRule="exact"/>
          <w:jc w:val="center"/>
        </w:trPr>
        <w:tc>
          <w:tcPr>
            <w:tcW w:w="851" w:type="dxa"/>
            <w:vAlign w:val="center"/>
          </w:tcPr>
          <w:p w14:paraId="3C97C094"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10</w:t>
            </w:r>
          </w:p>
        </w:tc>
        <w:tc>
          <w:tcPr>
            <w:tcW w:w="3522" w:type="dxa"/>
            <w:gridSpan w:val="2"/>
            <w:vAlign w:val="center"/>
          </w:tcPr>
          <w:p w14:paraId="60BE822D">
            <w:pPr>
              <w:snapToGrid w:val="0"/>
              <w:rPr>
                <w:rFonts w:hint="default" w:ascii="华文中宋" w:hAnsi="华文中宋" w:eastAsia="华文中宋" w:cs="黑体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4"/>
                <w:lang w:val="en-US" w:eastAsia="zh-CN"/>
              </w:rPr>
              <w:t>超燃！北京独角兽“天团”亮出硬核实力</w:t>
            </w:r>
          </w:p>
        </w:tc>
        <w:tc>
          <w:tcPr>
            <w:tcW w:w="714" w:type="dxa"/>
            <w:vAlign w:val="center"/>
          </w:tcPr>
          <w:p w14:paraId="526709F8">
            <w:pPr>
              <w:snapToGrid w:val="0"/>
              <w:rPr>
                <w:rFonts w:hint="eastAsia" w:ascii="华文中宋" w:hAnsi="华文中宋" w:eastAsia="华文中宋" w:cs="黑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4"/>
                <w:lang w:val="en-US" w:eastAsia="zh-CN"/>
              </w:rPr>
              <w:t>消息</w:t>
            </w:r>
          </w:p>
        </w:tc>
        <w:tc>
          <w:tcPr>
            <w:tcW w:w="992" w:type="dxa"/>
            <w:vAlign w:val="center"/>
          </w:tcPr>
          <w:p w14:paraId="60AEDE00">
            <w:pPr>
              <w:snapToGrid w:val="0"/>
              <w:rPr>
                <w:rFonts w:hint="default" w:ascii="华文中宋" w:hAnsi="华文中宋" w:eastAsia="华文中宋" w:cs="黑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4"/>
                <w:lang w:val="en-US" w:eastAsia="zh-CN"/>
              </w:rPr>
              <w:t>1分11秒</w:t>
            </w:r>
          </w:p>
        </w:tc>
        <w:tc>
          <w:tcPr>
            <w:tcW w:w="1373" w:type="dxa"/>
            <w:vAlign w:val="center"/>
          </w:tcPr>
          <w:p w14:paraId="40F900B4">
            <w:pPr>
              <w:snapToGrid w:val="0"/>
              <w:rPr>
                <w:rFonts w:hint="default" w:ascii="华文中宋" w:hAnsi="华文中宋" w:eastAsia="华文中宋" w:cs="黑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4"/>
                <w:lang w:val="en-US" w:eastAsia="zh-CN"/>
              </w:rPr>
              <w:t>2025.6.19 13:09</w:t>
            </w:r>
          </w:p>
        </w:tc>
        <w:tc>
          <w:tcPr>
            <w:tcW w:w="1342" w:type="dxa"/>
            <w:vAlign w:val="center"/>
          </w:tcPr>
          <w:p w14:paraId="12543BF0">
            <w:pPr>
              <w:snapToGrid w:val="0"/>
              <w:rPr>
                <w:rFonts w:hint="eastAsia" w:ascii="华文中宋" w:hAnsi="华文中宋" w:eastAsia="华文中宋" w:cs="黑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4"/>
                <w:lang w:val="en-US" w:eastAsia="zh-CN"/>
              </w:rPr>
              <w:t>北京日报</w:t>
            </w:r>
            <w:r>
              <w:rPr>
                <w:rFonts w:hint="default" w:ascii="华文中宋" w:hAnsi="华文中宋" w:eastAsia="华文中宋"/>
                <w:color w:val="000000"/>
                <w:sz w:val="24"/>
                <w:szCs w:val="24"/>
                <w:lang w:val="en-US" w:eastAsia="zh-CN"/>
              </w:rPr>
              <w:t>app</w:t>
            </w:r>
          </w:p>
        </w:tc>
        <w:tc>
          <w:tcPr>
            <w:tcW w:w="782" w:type="dxa"/>
            <w:vAlign w:val="center"/>
          </w:tcPr>
          <w:p w14:paraId="164F88CF">
            <w:pPr>
              <w:snapToGrid w:val="0"/>
              <w:rPr>
                <w:rFonts w:hint="eastAsia" w:ascii="华文中宋" w:hAnsi="华文中宋" w:eastAsia="华文中宋" w:cs="黑体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  <w:tr w14:paraId="58C1CA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3" w:hRule="exact"/>
          <w:jc w:val="center"/>
        </w:trPr>
        <w:tc>
          <w:tcPr>
            <w:tcW w:w="851" w:type="dxa"/>
            <w:vAlign w:val="center"/>
          </w:tcPr>
          <w:p w14:paraId="768E11ED"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11</w:t>
            </w:r>
          </w:p>
        </w:tc>
        <w:tc>
          <w:tcPr>
            <w:tcW w:w="3522" w:type="dxa"/>
            <w:gridSpan w:val="2"/>
            <w:vAlign w:val="center"/>
          </w:tcPr>
          <w:p w14:paraId="59EC019E">
            <w:pPr>
              <w:snapToGrid w:val="0"/>
              <w:rPr>
                <w:rFonts w:hint="eastAsia" w:ascii="华文中宋" w:hAnsi="华文中宋" w:eastAsia="华文中宋" w:cs="黑体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4"/>
              </w:rPr>
              <w:t>能拧螺丝能冲咖啡，还会按摩理疗……人机协作开启新生活</w:t>
            </w:r>
          </w:p>
        </w:tc>
        <w:tc>
          <w:tcPr>
            <w:tcW w:w="714" w:type="dxa"/>
            <w:vAlign w:val="center"/>
          </w:tcPr>
          <w:p w14:paraId="27F15DCB">
            <w:pPr>
              <w:snapToGrid w:val="0"/>
              <w:rPr>
                <w:rFonts w:hint="eastAsia" w:ascii="华文中宋" w:hAnsi="华文中宋" w:eastAsia="华文中宋" w:cs="黑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4"/>
                <w:lang w:val="en-US" w:eastAsia="zh-CN"/>
              </w:rPr>
              <w:t>通讯</w:t>
            </w:r>
          </w:p>
        </w:tc>
        <w:tc>
          <w:tcPr>
            <w:tcW w:w="992" w:type="dxa"/>
            <w:vAlign w:val="center"/>
          </w:tcPr>
          <w:p w14:paraId="1AB941EF">
            <w:pPr>
              <w:snapToGrid w:val="0"/>
              <w:rPr>
                <w:rFonts w:hint="eastAsia" w:ascii="华文中宋" w:hAnsi="华文中宋" w:eastAsia="华文中宋" w:cs="黑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4"/>
                <w:lang w:val="en-US" w:eastAsia="zh-CN"/>
              </w:rPr>
              <w:t>2177字</w:t>
            </w:r>
          </w:p>
        </w:tc>
        <w:tc>
          <w:tcPr>
            <w:tcW w:w="1373" w:type="dxa"/>
            <w:vAlign w:val="center"/>
          </w:tcPr>
          <w:p w14:paraId="4FE7EC7B">
            <w:pPr>
              <w:snapToGrid w:val="0"/>
              <w:rPr>
                <w:rFonts w:hint="default" w:ascii="华文中宋" w:hAnsi="华文中宋" w:eastAsia="华文中宋" w:cs="黑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4"/>
                <w:lang w:val="en-US" w:eastAsia="zh-CN"/>
              </w:rPr>
              <w:t>2025.6.20 06:5</w:t>
            </w:r>
            <w:bookmarkStart w:id="0" w:name="_GoBack"/>
            <w:bookmarkEnd w:id="0"/>
            <w:r>
              <w:rPr>
                <w:rFonts w:hint="eastAsia" w:ascii="华文中宋" w:hAnsi="华文中宋" w:eastAsia="华文中宋"/>
                <w:color w:val="00000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342" w:type="dxa"/>
            <w:vAlign w:val="center"/>
          </w:tcPr>
          <w:p w14:paraId="671F76CE">
            <w:pPr>
              <w:snapToGrid w:val="0"/>
              <w:rPr>
                <w:rFonts w:hint="eastAsia" w:ascii="华文中宋" w:hAnsi="华文中宋" w:eastAsia="华文中宋" w:cs="黑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4"/>
                <w:lang w:val="en-US" w:eastAsia="zh-CN"/>
              </w:rPr>
              <w:t>北京日报</w:t>
            </w:r>
            <w:r>
              <w:rPr>
                <w:rFonts w:hint="default" w:ascii="华文中宋" w:hAnsi="华文中宋" w:eastAsia="华文中宋"/>
                <w:color w:val="000000"/>
                <w:sz w:val="24"/>
                <w:szCs w:val="24"/>
                <w:lang w:val="en-US" w:eastAsia="zh-CN"/>
              </w:rPr>
              <w:t>app</w:t>
            </w:r>
          </w:p>
        </w:tc>
        <w:tc>
          <w:tcPr>
            <w:tcW w:w="782" w:type="dxa"/>
            <w:vAlign w:val="center"/>
          </w:tcPr>
          <w:p w14:paraId="09DFBA62">
            <w:pPr>
              <w:snapToGrid w:val="0"/>
              <w:rPr>
                <w:rFonts w:hint="eastAsia" w:ascii="华文中宋" w:hAnsi="华文中宋" w:eastAsia="华文中宋" w:cs="黑体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4"/>
                <w:lang w:val="en-US" w:eastAsia="zh-CN"/>
              </w:rPr>
              <w:t>代表作</w:t>
            </w:r>
          </w:p>
        </w:tc>
      </w:tr>
      <w:tr w14:paraId="055E6C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1" w:hRule="exact"/>
          <w:jc w:val="center"/>
        </w:trPr>
        <w:tc>
          <w:tcPr>
            <w:tcW w:w="851" w:type="dxa"/>
            <w:vAlign w:val="center"/>
          </w:tcPr>
          <w:p w14:paraId="1427B6AF"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12</w:t>
            </w:r>
          </w:p>
        </w:tc>
        <w:tc>
          <w:tcPr>
            <w:tcW w:w="3522" w:type="dxa"/>
            <w:gridSpan w:val="2"/>
            <w:vAlign w:val="center"/>
          </w:tcPr>
          <w:p w14:paraId="30A31415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714" w:type="dxa"/>
            <w:vAlign w:val="center"/>
          </w:tcPr>
          <w:p w14:paraId="6DB45D2C">
            <w:pPr>
              <w:snapToGrid w:val="0"/>
              <w:rPr>
                <w:rFonts w:hint="eastAsia" w:ascii="华文中宋" w:hAnsi="华文中宋" w:eastAsia="华文中宋" w:cs="黑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 w14:paraId="68B88BC2">
            <w:pPr>
              <w:snapToGrid w:val="0"/>
              <w:rPr>
                <w:rFonts w:hint="eastAsia" w:ascii="华文中宋" w:hAnsi="华文中宋" w:eastAsia="华文中宋" w:cs="黑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373" w:type="dxa"/>
            <w:vAlign w:val="center"/>
          </w:tcPr>
          <w:p w14:paraId="6F9E832E">
            <w:pPr>
              <w:snapToGrid w:val="0"/>
              <w:rPr>
                <w:rFonts w:hint="eastAsia" w:ascii="华文中宋" w:hAnsi="华文中宋" w:eastAsia="华文中宋" w:cs="黑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342" w:type="dxa"/>
            <w:vAlign w:val="center"/>
          </w:tcPr>
          <w:p w14:paraId="038BEE90">
            <w:pPr>
              <w:snapToGrid w:val="0"/>
              <w:rPr>
                <w:rFonts w:hint="eastAsia" w:ascii="华文中宋" w:hAnsi="华文中宋" w:eastAsia="华文中宋" w:cs="黑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782" w:type="dxa"/>
            <w:vAlign w:val="center"/>
          </w:tcPr>
          <w:p w14:paraId="25986763">
            <w:pPr>
              <w:snapToGrid w:val="0"/>
              <w:rPr>
                <w:rFonts w:hint="eastAsia" w:ascii="华文中宋" w:hAnsi="华文中宋" w:eastAsia="华文中宋" w:cs="黑体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  <w:tr w14:paraId="54A117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9576" w:type="dxa"/>
            <w:gridSpan w:val="8"/>
            <w:tcBorders>
              <w:left w:val="nil"/>
              <w:bottom w:val="nil"/>
              <w:right w:val="nil"/>
            </w:tcBorders>
            <w:vAlign w:val="center"/>
          </w:tcPr>
          <w:p w14:paraId="05980101">
            <w:pPr>
              <w:spacing w:line="360" w:lineRule="exact"/>
              <w:rPr>
                <w:rFonts w:ascii="楷体" w:hAnsi="楷体" w:eastAsia="楷体"/>
                <w:color w:val="000000"/>
                <w:sz w:val="28"/>
              </w:rPr>
            </w:pPr>
            <w:r>
              <w:rPr>
                <w:rFonts w:hint="eastAsia" w:ascii="楷体" w:hAnsi="楷体" w:eastAsia="楷体"/>
                <w:color w:val="000000"/>
                <w:sz w:val="28"/>
              </w:rPr>
              <w:t>1.</w:t>
            </w:r>
            <w:r>
              <w:rPr>
                <w:rFonts w:hint="eastAsia" w:ascii="楷体" w:hAnsi="楷体" w:eastAsia="楷体"/>
                <w:color w:val="000000"/>
                <w:sz w:val="28"/>
                <w:lang w:val="en-US" w:eastAsia="zh-CN"/>
              </w:rPr>
              <w:t>选择集纳式</w:t>
            </w:r>
            <w:r>
              <w:rPr>
                <w:rFonts w:hint="eastAsia" w:ascii="楷体" w:hAnsi="楷体" w:eastAsia="楷体"/>
                <w:color w:val="000000"/>
                <w:sz w:val="28"/>
              </w:rPr>
              <w:t>作品</w:t>
            </w:r>
            <w:r>
              <w:rPr>
                <w:rFonts w:hint="eastAsia" w:ascii="楷体" w:hAnsi="楷体" w:eastAsia="楷体"/>
                <w:color w:val="000000"/>
                <w:sz w:val="28"/>
                <w:lang w:val="en-US" w:eastAsia="zh-CN"/>
              </w:rPr>
              <w:t>中的12件单篇作品</w:t>
            </w:r>
            <w:r>
              <w:rPr>
                <w:rFonts w:hint="eastAsia" w:ascii="楷体" w:hAnsi="楷体" w:eastAsia="楷体"/>
                <w:color w:val="000000"/>
                <w:sz w:val="28"/>
              </w:rPr>
              <w:t>填报</w:t>
            </w:r>
            <w:r>
              <w:rPr>
                <w:rFonts w:hint="eastAsia" w:ascii="楷体" w:hAnsi="楷体" w:eastAsia="楷体"/>
                <w:color w:val="000000"/>
                <w:sz w:val="28"/>
                <w:lang w:val="en-US" w:eastAsia="zh-CN"/>
              </w:rPr>
              <w:t>（少于12篇的填报全部作品），</w:t>
            </w:r>
            <w:r>
              <w:rPr>
                <w:rFonts w:hint="eastAsia" w:ascii="楷体" w:hAnsi="楷体" w:eastAsia="楷体"/>
                <w:color w:val="000000"/>
                <w:sz w:val="28"/>
              </w:rPr>
              <w:t>附在参评推荐表后。</w:t>
            </w:r>
          </w:p>
          <w:p w14:paraId="58F43C71">
            <w:pPr>
              <w:spacing w:line="360" w:lineRule="exact"/>
              <w:rPr>
                <w:rFonts w:hint="eastAsia" w:ascii="楷体" w:hAnsi="楷体" w:eastAsia="楷体"/>
                <w:color w:val="000000"/>
                <w:sz w:val="28"/>
              </w:rPr>
            </w:pPr>
            <w:r>
              <w:rPr>
                <w:rFonts w:hint="eastAsia" w:ascii="楷体" w:hAnsi="楷体" w:eastAsia="楷体"/>
                <w:color w:val="000000"/>
                <w:sz w:val="28"/>
              </w:rPr>
              <w:t>2.须选择</w:t>
            </w:r>
            <w:r>
              <w:rPr>
                <w:rFonts w:hint="eastAsia" w:ascii="楷体" w:hAnsi="楷体" w:eastAsia="楷体"/>
                <w:color w:val="000000"/>
                <w:sz w:val="28"/>
                <w:lang w:val="en-US" w:eastAsia="zh-CN"/>
              </w:rPr>
              <w:t>3</w:t>
            </w:r>
            <w:r>
              <w:rPr>
                <w:rFonts w:hint="eastAsia" w:ascii="楷体" w:hAnsi="楷体" w:eastAsia="楷体"/>
                <w:color w:val="000000"/>
                <w:sz w:val="28"/>
              </w:rPr>
              <w:t>篇代表作，并在“备注”栏内注明“代表作”字样。</w:t>
            </w:r>
          </w:p>
          <w:p w14:paraId="35485714">
            <w:pPr>
              <w:spacing w:line="360" w:lineRule="exact"/>
              <w:rPr>
                <w:rFonts w:ascii="楷体" w:hAnsi="楷体" w:eastAsia="楷体"/>
                <w:color w:val="000000"/>
                <w:sz w:val="28"/>
              </w:rPr>
            </w:pPr>
            <w:r>
              <w:rPr>
                <w:rFonts w:hint="eastAsia" w:ascii="楷体" w:hAnsi="楷体" w:eastAsia="楷体"/>
                <w:color w:val="000000"/>
                <w:sz w:val="28"/>
              </w:rPr>
              <w:t>3.填报作品按发表时间排序。</w:t>
            </w:r>
          </w:p>
          <w:p w14:paraId="039C14E2">
            <w:pPr>
              <w:spacing w:line="360" w:lineRule="exact"/>
              <w:rPr>
                <w:rFonts w:ascii="楷体" w:hAnsi="楷体" w:eastAsia="楷体"/>
                <w:color w:val="000000"/>
                <w:sz w:val="28"/>
              </w:rPr>
            </w:pPr>
            <w:r>
              <w:rPr>
                <w:rFonts w:hint="eastAsia" w:ascii="楷体" w:hAnsi="楷体" w:eastAsia="楷体"/>
                <w:color w:val="000000"/>
                <w:sz w:val="28"/>
              </w:rPr>
              <w:t>4.</w:t>
            </w:r>
            <w:r>
              <w:rPr>
                <w:rFonts w:hint="eastAsia" w:ascii="楷体" w:hAnsi="楷体" w:eastAsia="楷体"/>
                <w:color w:val="000000"/>
                <w:sz w:val="28"/>
                <w:lang w:val="en-US" w:eastAsia="zh-CN"/>
              </w:rPr>
              <w:t>文字内容填报字数，</w:t>
            </w:r>
            <w:r>
              <w:rPr>
                <w:rFonts w:hint="eastAsia" w:ascii="楷体" w:hAnsi="楷体" w:eastAsia="楷体"/>
                <w:color w:val="000000"/>
                <w:sz w:val="28"/>
              </w:rPr>
              <w:t>音视频内容填报时长。</w:t>
            </w:r>
          </w:p>
          <w:p w14:paraId="3016FD08">
            <w:pPr>
              <w:spacing w:line="360" w:lineRule="exact"/>
              <w:rPr>
                <w:rFonts w:hint="eastAsia" w:ascii="楷体" w:hAnsi="楷体" w:eastAsia="楷体"/>
                <w:color w:val="000000"/>
                <w:sz w:val="28"/>
              </w:rPr>
            </w:pPr>
            <w:r>
              <w:rPr>
                <w:rFonts w:hint="eastAsia" w:ascii="楷体" w:hAnsi="楷体" w:eastAsia="楷体"/>
                <w:color w:val="000000"/>
                <w:sz w:val="28"/>
              </w:rPr>
              <w:t>5.广</w:t>
            </w:r>
            <w:r>
              <w:rPr>
                <w:rFonts w:hint="eastAsia" w:ascii="楷体" w:hAnsi="楷体" w:eastAsia="楷体"/>
                <w:color w:val="000000"/>
                <w:sz w:val="28"/>
                <w:lang w:val="en-US" w:eastAsia="zh-CN"/>
              </w:rPr>
              <w:t>播</w:t>
            </w:r>
            <w:r>
              <w:rPr>
                <w:rFonts w:hint="eastAsia" w:ascii="楷体" w:hAnsi="楷体" w:eastAsia="楷体"/>
                <w:color w:val="000000"/>
                <w:sz w:val="28"/>
              </w:rPr>
              <w:t>、电视、新媒体作品在“</w:t>
            </w:r>
            <w:r>
              <w:rPr>
                <w:rFonts w:hint="default" w:ascii="楷体" w:hAnsi="楷体" w:eastAsia="楷体"/>
                <w:color w:val="000000"/>
                <w:sz w:val="28"/>
                <w:lang w:val="en-US"/>
              </w:rPr>
              <w:t>刊播</w:t>
            </w:r>
            <w:r>
              <w:rPr>
                <w:rFonts w:hint="eastAsia" w:ascii="楷体" w:hAnsi="楷体" w:eastAsia="楷体"/>
                <w:color w:val="000000"/>
                <w:sz w:val="28"/>
              </w:rPr>
              <w:t>日期”栏内填报刊播日期及时间；在“刊播版面”栏内填报作品刊播频道、频率、账号和栏目名称。</w:t>
            </w:r>
          </w:p>
          <w:p w14:paraId="534701BB">
            <w:pPr>
              <w:spacing w:line="380" w:lineRule="exact"/>
              <w:rPr>
                <w:rFonts w:hint="eastAsia" w:ascii="楷体" w:hAnsi="楷体" w:eastAsia="楷体"/>
                <w:color w:val="000000"/>
                <w:sz w:val="28"/>
              </w:rPr>
            </w:pPr>
            <w:r>
              <w:rPr>
                <w:rFonts w:hint="eastAsia" w:ascii="楷体" w:hAnsi="楷体" w:eastAsia="楷体"/>
                <w:color w:val="000000"/>
                <w:sz w:val="28"/>
              </w:rPr>
              <w:t>此表可从中国记协网www.zgjx.cn下载。</w:t>
            </w:r>
          </w:p>
        </w:tc>
      </w:tr>
    </w:tbl>
    <w:p w14:paraId="2A10FA62">
      <w:pPr>
        <w:spacing w:line="240" w:lineRule="auto"/>
        <w:outlineLvl w:val="9"/>
        <w:rPr>
          <w:rFonts w:hint="eastAsia" w:ascii="仿宋" w:hAnsi="仿宋" w:eastAsia="仿宋" w:cs="仿宋"/>
          <w:color w:val="000000"/>
          <w:szCs w:val="32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_GB2312">
    <w:altName w:val="仿宋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000000"/>
    <w:rsid w:val="103E4A53"/>
    <w:rsid w:val="2B8C1D28"/>
    <w:rsid w:val="2C867C3E"/>
    <w:rsid w:val="335E6981"/>
    <w:rsid w:val="3BC618CF"/>
    <w:rsid w:val="4CA94913"/>
    <w:rsid w:val="4DD737DA"/>
    <w:rsid w:val="4EEFD0BC"/>
    <w:rsid w:val="5F9E593F"/>
    <w:rsid w:val="6A8D4C25"/>
    <w:rsid w:val="6BF40694"/>
    <w:rsid w:val="70CD2B43"/>
    <w:rsid w:val="73F26870"/>
    <w:rsid w:val="9CF070FF"/>
    <w:rsid w:val="D7BF2276"/>
    <w:rsid w:val="DDE34EF4"/>
    <w:rsid w:val="FBFD588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iPriority="99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方正仿宋_GB2312" w:cs="黑体"/>
      <w:kern w:val="2"/>
      <w:sz w:val="32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3"/>
    <w:basedOn w:val="1"/>
    <w:unhideWhenUsed/>
    <w:qFormat/>
    <w:uiPriority w:val="99"/>
    <w:pPr>
      <w:spacing w:after="120"/>
    </w:pPr>
    <w:rPr>
      <w:sz w:val="16"/>
      <w:szCs w:val="16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599</Words>
  <Characters>809</Characters>
  <Lines>0</Lines>
  <Paragraphs>0</Paragraphs>
  <TotalTime>16</TotalTime>
  <ScaleCrop>false</ScaleCrop>
  <LinksUpToDate>false</LinksUpToDate>
  <CharactersWithSpaces>812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2026-04-07T22:18:00Z</dcterms:created>
  <dc:creator>EDY</dc:creator>
  <cp:lastModifiedBy>pc</cp:lastModifiedBy>
  <dcterms:modified xsi:type="dcterms:W3CDTF">2026-05-20T02:26:08Z</dcterms:modified>
  <dc:title>附件5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eyJoZGlkIjoiNGQzNGU0ODI3ZTkzNDZkMzcwMTc4MjEzOTkwNjY4ZGQiLCJ1c2VySWQiOiI0OTE4ODM0NDAifQ==</vt:lpwstr>
  </property>
  <property fmtid="{D5CDD505-2E9C-101B-9397-08002B2CF9AE}" pid="4" name="ICV">
    <vt:lpwstr>D1E8F804244740EF9C47E280E765C5A0_12</vt:lpwstr>
  </property>
</Properties>
</file>