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16" w:lineRule="auto"/>
        <w:rPr>
          <w:rFonts w:ascii="Arial"/>
          <w:sz w:val="21"/>
        </w:rPr>
      </w:pPr>
      <w:r/>
    </w:p>
    <w:p>
      <w:pPr>
        <w:spacing w:line="316" w:lineRule="auto"/>
        <w:rPr>
          <w:rFonts w:ascii="Arial"/>
          <w:sz w:val="21"/>
        </w:rPr>
      </w:pPr>
      <w:r/>
    </w:p>
    <w:p>
      <w:pPr>
        <w:spacing w:line="316" w:lineRule="auto"/>
        <w:rPr>
          <w:rFonts w:ascii="Arial"/>
          <w:sz w:val="21"/>
        </w:rPr>
      </w:pPr>
      <w:r/>
    </w:p>
    <w:p>
      <w:pPr>
        <w:pStyle w:val="BodyText"/>
        <w:ind w:left="2997"/>
        <w:spacing w:before="176" w:line="213" w:lineRule="auto"/>
        <w:rPr>
          <w:sz w:val="41"/>
          <w:szCs w:val="41"/>
        </w:rPr>
      </w:pPr>
      <w:r>
        <w:rPr>
          <w:sz w:val="41"/>
          <w:szCs w:val="41"/>
          <w:color w:val="231F20"/>
          <w:spacing w:val="8"/>
        </w:rPr>
        <w:t>平衡价值增量与传播流量：</w:t>
      </w:r>
    </w:p>
    <w:p>
      <w:pPr>
        <w:pStyle w:val="BodyText"/>
        <w:ind w:left="2269"/>
        <w:spacing w:before="5" w:line="182" w:lineRule="auto"/>
        <w:outlineLvl w:val="0"/>
        <w:rPr>
          <w:sz w:val="41"/>
          <w:szCs w:val="41"/>
        </w:rPr>
      </w:pPr>
      <w:r>
        <w:rPr>
          <w:sz w:val="41"/>
          <w:szCs w:val="41"/>
          <w:color w:val="231F20"/>
          <w:spacing w:val="8"/>
        </w:rPr>
        <w:t>党报评论重塑话语优势的实践路径</w:t>
      </w:r>
    </w:p>
    <w:p>
      <w:pPr>
        <w:ind w:left="5123"/>
        <w:spacing w:before="61" w:line="245" w:lineRule="exact"/>
        <w:rPr>
          <w:rFonts w:ascii="SimHei" w:hAnsi="SimHei" w:eastAsia="SimHei" w:cs="SimHei"/>
          <w:sz w:val="18"/>
          <w:szCs w:val="18"/>
        </w:rPr>
      </w:pPr>
      <w:r>
        <w:rPr>
          <w:rFonts w:ascii="SimHei" w:hAnsi="SimHei" w:eastAsia="SimHei" w:cs="SimHei"/>
          <w:sz w:val="18"/>
          <w:szCs w:val="18"/>
          <w:color w:val="231F20"/>
          <w:spacing w:val="6"/>
          <w:position w:val="1"/>
        </w:rPr>
        <w:t>崔文佳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1935" w:right="638" w:firstLine="305"/>
        <w:spacing w:before="78" w:line="252" w:lineRule="auto"/>
        <w:jc w:val="both"/>
        <w:rPr/>
      </w:pPr>
      <w:r>
        <w:rPr>
          <w:rFonts w:ascii="SimHei" w:hAnsi="SimHei" w:eastAsia="SimHei" w:cs="SimHei"/>
          <w:color w:val="231F20"/>
          <w:spacing w:val="-6"/>
        </w:rPr>
        <w:t>【摘</w:t>
      </w:r>
      <w:r>
        <w:rPr>
          <w:rFonts w:ascii="SimHei" w:hAnsi="SimHei" w:eastAsia="SimHei" w:cs="SimHei"/>
          <w:color w:val="231F20"/>
          <w:spacing w:val="-6"/>
        </w:rPr>
        <w:t xml:space="preserve">  </w:t>
      </w:r>
      <w:r>
        <w:rPr>
          <w:rFonts w:ascii="SimHei" w:hAnsi="SimHei" w:eastAsia="SimHei" w:cs="SimHei"/>
          <w:color w:val="231F20"/>
          <w:spacing w:val="-6"/>
        </w:rPr>
        <w:t>要】</w:t>
      </w:r>
      <w:r>
        <w:rPr>
          <w:color w:val="231F20"/>
          <w:spacing w:val="-6"/>
        </w:rPr>
        <w:t>作为舆论引导的关键抓手，党报评论的价值体现为解疑释惑、凝心聚力。然</w:t>
      </w:r>
      <w:r>
        <w:rPr>
          <w:color w:val="231F20"/>
          <w:spacing w:val="-2"/>
        </w:rPr>
        <w:t>而，伴随媒介生态的深度变革，党报评论的话语优势被明显削</w:t>
      </w:r>
      <w:r>
        <w:rPr>
          <w:color w:val="231F20"/>
          <w:spacing w:val="-3"/>
        </w:rPr>
        <w:t>弱，舆论引导力的式微在一</w:t>
      </w:r>
      <w:r>
        <w:rPr>
          <w:color w:val="231F20"/>
          <w:spacing w:val="-1"/>
        </w:rPr>
        <w:t>定程度上为社会治理埋下了风险。重塑党报评论的话语优势，不仅关乎主流媒体的生存，</w:t>
      </w:r>
      <w:r>
        <w:rPr>
          <w:color w:val="231F20"/>
          <w:spacing w:val="2"/>
        </w:rPr>
        <w:t>也影响着社会共识的建构。本文基于北京日报评论工作的改革实践，探索重塑党报评论</w:t>
      </w:r>
      <w:r>
        <w:rPr>
          <w:color w:val="231F20"/>
          <w:spacing w:val="-7"/>
        </w:rPr>
        <w:t>话语优势的实践路径。通过情感联结、话语转化、矩阵传播，有助于党报评论破壁出圈，重</w:t>
      </w:r>
      <w:r>
        <w:rPr>
          <w:color w:val="231F20"/>
          <w:spacing w:val="3"/>
        </w:rPr>
        <w:t>建主流意识形态到社会民心之间的通路。</w:t>
      </w:r>
    </w:p>
    <w:p>
      <w:pPr>
        <w:pStyle w:val="BodyText"/>
        <w:ind w:left="2241"/>
        <w:spacing w:before="289" w:line="209" w:lineRule="auto"/>
        <w:rPr/>
      </w:pPr>
      <w:r>
        <w:rPr>
          <w:rFonts w:ascii="SimHei" w:hAnsi="SimHei" w:eastAsia="SimHei" w:cs="SimHei"/>
          <w:color w:val="231F20"/>
          <w:spacing w:val="-9"/>
        </w:rPr>
        <w:t>【关键词】</w:t>
      </w:r>
      <w:r>
        <w:rPr>
          <w:color w:val="231F20"/>
          <w:spacing w:val="-9"/>
        </w:rPr>
        <w:t>党报评论；舆论引导；媒体融合</w:t>
      </w:r>
    </w:p>
    <w:p>
      <w:pPr>
        <w:pStyle w:val="BodyText"/>
        <w:ind w:left="2241"/>
        <w:spacing w:before="50" w:line="213" w:lineRule="auto"/>
        <w:rPr/>
      </w:pPr>
      <w:r>
        <w:rPr>
          <w:rFonts w:ascii="SimHei" w:hAnsi="SimHei" w:eastAsia="SimHei" w:cs="SimHei"/>
          <w:color w:val="231F20"/>
          <w:spacing w:val="-7"/>
        </w:rPr>
        <w:t>【中图分类号】</w:t>
      </w:r>
      <w:r>
        <w:rPr>
          <w:color w:val="231F20"/>
          <w:spacing w:val="-7"/>
        </w:rPr>
        <w:t>G21      </w:t>
      </w:r>
      <w:r>
        <w:rPr>
          <w:rFonts w:ascii="SimHei" w:hAnsi="SimHei" w:eastAsia="SimHei" w:cs="SimHei"/>
          <w:color w:val="231F20"/>
          <w:spacing w:val="-7"/>
        </w:rPr>
        <w:t>【文献标识码】</w:t>
      </w:r>
      <w:r>
        <w:rPr>
          <w:color w:val="231F20"/>
          <w:spacing w:val="-7"/>
        </w:rPr>
        <w:t>A</w:t>
      </w:r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3"/>
        <w:rPr/>
      </w:pPr>
      <w:r/>
    </w:p>
    <w:p>
      <w:pPr>
        <w:spacing w:before="3"/>
        <w:rPr/>
      </w:pPr>
      <w:r/>
    </w:p>
    <w:p>
      <w:pPr>
        <w:sectPr>
          <w:headerReference w:type="default" r:id="rId1"/>
          <w:footerReference w:type="default" r:id="rId2"/>
          <w:pgSz w:w="11339" w:h="15024"/>
          <w:pgMar w:top="1359" w:right="1349" w:bottom="1198" w:left="424" w:header="864" w:footer="1007" w:gutter="0"/>
          <w:cols w:equalWidth="0" w:num="1">
            <w:col w:w="9566" w:space="0"/>
          </w:cols>
        </w:sectPr>
        <w:rPr/>
      </w:pPr>
    </w:p>
    <w:p>
      <w:pPr>
        <w:pStyle w:val="BodyText"/>
        <w:ind w:left="1281" w:right="171" w:firstLine="373"/>
        <w:spacing w:before="42" w:line="249" w:lineRule="auto"/>
        <w:jc w:val="both"/>
        <w:rPr>
          <w:sz w:val="9"/>
          <w:szCs w:val="9"/>
        </w:rPr>
      </w:pPr>
      <w:r>
        <w:rPr>
          <w:color w:val="231F20"/>
          <w:spacing w:val="-8"/>
        </w:rPr>
        <w:t>新闻舆论工作事关治国理政、定国安邦。当前，</w:t>
      </w:r>
      <w:r>
        <w:rPr>
          <w:color w:val="231F20"/>
          <w:spacing w:val="-1"/>
        </w:rPr>
        <w:t>紧扣推进中国式现代化这个主题，各领域正在进一</w:t>
      </w:r>
      <w:r>
        <w:rPr>
          <w:color w:val="231F20"/>
          <w:spacing w:val="-1"/>
        </w:rPr>
        <w:t>步全面深化改革。习近平总书记在省部级主要领导</w:t>
      </w:r>
      <w:r>
        <w:rPr>
          <w:color w:val="231F20"/>
          <w:spacing w:val="7"/>
        </w:rPr>
        <w:t>干部学习贯彻党的二十届三中全会精神专题研讨</w:t>
      </w:r>
      <w:r>
        <w:rPr>
          <w:color w:val="231F20"/>
          <w:spacing w:val="-9"/>
        </w:rPr>
        <w:t>班上明确指出，“要切实做好改革舆论引导工作，加</w:t>
      </w:r>
      <w:r>
        <w:rPr>
          <w:color w:val="231F20"/>
          <w:spacing w:val="-10"/>
          <w:w w:val="97"/>
        </w:rPr>
        <w:t>强正面宣传，唱响主旋律、传递正能量。”</w:t>
      </w:r>
      <w:r>
        <w:rPr>
          <w:sz w:val="9"/>
          <w:szCs w:val="9"/>
          <w:color w:val="231F20"/>
          <w:spacing w:val="1"/>
          <w:position w:val="7"/>
        </w:rPr>
        <w:t>①</w:t>
      </w:r>
    </w:p>
    <w:p>
      <w:pPr>
        <w:pStyle w:val="BodyText"/>
        <w:ind w:left="1279" w:right="171" w:firstLine="377"/>
        <w:spacing w:before="6" w:line="236" w:lineRule="auto"/>
        <w:jc w:val="both"/>
        <w:rPr/>
      </w:pPr>
      <w:r>
        <w:rPr>
          <w:color w:val="231F20"/>
          <w:spacing w:val="7"/>
        </w:rPr>
        <w:t>党报评论以舆论引导为天职，面对这一时代</w:t>
      </w:r>
      <w:r>
        <w:rPr>
          <w:color w:val="231F20"/>
          <w:spacing w:val="-1"/>
        </w:rPr>
        <w:t>任务责无旁贷，但环境的变化制造了现实阻力。在</w:t>
      </w:r>
      <w:r>
        <w:rPr>
          <w:color w:val="231F20"/>
          <w:spacing w:val="7"/>
        </w:rPr>
        <w:t>传统媒体主导的时代，国家依靠集中化的传播渠</w:t>
      </w:r>
      <w:r>
        <w:rPr>
          <w:color w:val="231F20"/>
          <w:spacing w:val="-1"/>
        </w:rPr>
        <w:t>道，通过强有力的舆论引导机制，能够有效管理并</w:t>
      </w:r>
      <w:r>
        <w:rPr>
          <w:color w:val="231F20"/>
          <w:spacing w:val="2"/>
        </w:rPr>
        <w:t>积极引导社会舆论。</w:t>
      </w:r>
      <w:r>
        <w:rPr>
          <w:sz w:val="9"/>
          <w:szCs w:val="9"/>
          <w:color w:val="231F20"/>
          <w:spacing w:val="2"/>
          <w:position w:val="7"/>
        </w:rPr>
        <w:t>② </w:t>
      </w:r>
      <w:r>
        <w:rPr>
          <w:color w:val="231F20"/>
          <w:spacing w:val="2"/>
        </w:rPr>
        <w:t>网络平台的发展壮大，已经</w:t>
      </w:r>
      <w:r>
        <w:rPr>
          <w:color w:val="231F20"/>
          <w:spacing w:val="7"/>
        </w:rPr>
        <w:t>彻底打破了这一传播秩序，孕育了一套新的信息</w:t>
      </w:r>
      <w:r>
        <w:rPr>
          <w:color w:val="231F20"/>
          <w:spacing w:val="1"/>
        </w:rPr>
        <w:t>生产与舆论生成机制。这种分庭抗礼的形势之下，</w:t>
      </w:r>
      <w:r>
        <w:rPr>
          <w:color w:val="231F20"/>
          <w:spacing w:val="7"/>
        </w:rPr>
        <w:t>传统引导舆论的方式方法变得愈发无力。转场网</w:t>
      </w:r>
      <w:r>
        <w:rPr>
          <w:color w:val="231F20"/>
          <w:spacing w:val="1"/>
        </w:rPr>
        <w:t>络之后，党报评论也要开始接受流量维度的考评，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right="68" w:firstLine="14"/>
        <w:spacing w:before="39" w:line="249" w:lineRule="auto"/>
        <w:jc w:val="both"/>
        <w:rPr/>
      </w:pPr>
      <w:r>
        <w:rPr>
          <w:color w:val="231F20"/>
          <w:spacing w:val="7"/>
        </w:rPr>
        <w:t>阅读量、点赞量和转载量等数据和网友评论直接</w:t>
      </w:r>
      <w:r>
        <w:rPr>
          <w:color w:val="231F20"/>
          <w:spacing w:val="-1"/>
        </w:rPr>
        <w:t>反映传播效果。基于身份的规范要求、避免舆情的</w:t>
      </w:r>
      <w:r>
        <w:rPr>
          <w:color w:val="231F20"/>
          <w:spacing w:val="7"/>
        </w:rPr>
        <w:t>现实压力以及流量数据的吸引力交织，让一些党</w:t>
      </w:r>
      <w:r>
        <w:rPr>
          <w:color w:val="231F20"/>
          <w:spacing w:val="-2"/>
        </w:rPr>
        <w:t>报无所适从——一味束手束脚，就会守土失</w:t>
      </w:r>
      <w:r>
        <w:rPr>
          <w:color w:val="231F20"/>
          <w:spacing w:val="-3"/>
        </w:rPr>
        <w:t>责；一</w:t>
      </w:r>
      <w:r>
        <w:rPr>
          <w:color w:val="231F20"/>
        </w:rPr>
        <w:t>味迎合舆论，则难以坚守立场。</w:t>
      </w:r>
    </w:p>
    <w:p>
      <w:pPr>
        <w:pStyle w:val="BodyText"/>
        <w:ind w:firstLine="382"/>
        <w:spacing w:before="11" w:line="237" w:lineRule="auto"/>
        <w:jc w:val="both"/>
        <w:rPr/>
      </w:pPr>
      <w:r>
        <w:rPr>
          <w:color w:val="231F20"/>
          <w:spacing w:val="7"/>
        </w:rPr>
        <w:t>总的来说，基于传统媒体旧时的强势地位而</w:t>
      </w:r>
      <w:r>
        <w:rPr>
          <w:color w:val="231F20"/>
          <w:spacing w:val="7"/>
        </w:rPr>
        <w:t>建构的传播生态已经发生深刻变革，以网络平台</w:t>
      </w:r>
      <w:r>
        <w:rPr>
          <w:color w:val="231F20"/>
          <w:spacing w:val="-1"/>
        </w:rPr>
        <w:t>为代表的新势力分享着话语权，并在议题设置、影</w:t>
      </w:r>
      <w:r>
        <w:rPr>
          <w:color w:val="231F20"/>
          <w:spacing w:val="7"/>
        </w:rPr>
        <w:t>响舆论等方面体现出不容小觑的能量。但鉴于后</w:t>
      </w:r>
      <w:r>
        <w:rPr>
          <w:color w:val="231F20"/>
          <w:spacing w:val="7"/>
        </w:rPr>
        <w:t>者的身份属性并不能全然地代表公共利益，这就</w:t>
      </w:r>
      <w:r>
        <w:rPr>
          <w:color w:val="231F20"/>
          <w:spacing w:val="2"/>
        </w:rPr>
        <w:t>滋生了社会共识弱化、主流价值不彰的潜在风险。</w:t>
      </w:r>
      <w:r>
        <w:rPr>
          <w:color w:val="231F20"/>
          <w:spacing w:val="-1"/>
        </w:rPr>
        <w:t>在改革走向深水区的关键时刻，如何牢牢掌握“麦</w:t>
      </w:r>
      <w:r>
        <w:rPr>
          <w:color w:val="231F20"/>
          <w:spacing w:val="-1"/>
        </w:rPr>
        <w:t>克风”，提升主流价值的传播力，以社会共识的维</w:t>
      </w:r>
      <w:r>
        <w:rPr>
          <w:color w:val="231F20"/>
          <w:spacing w:val="7"/>
        </w:rPr>
        <w:t>系保证利益格局调整的顺利进行，成为党报等传</w:t>
      </w:r>
      <w:r>
        <w:rPr>
          <w:color w:val="231F20"/>
          <w:spacing w:val="-1"/>
        </w:rPr>
        <w:t>统媒体必须答好的时代之问。具体到党报评论，一</w:t>
      </w:r>
    </w:p>
    <w:p>
      <w:pPr>
        <w:spacing w:line="237" w:lineRule="auto"/>
        <w:sectPr>
          <w:type w:val="continuous"/>
          <w:pgSz w:w="11339" w:h="15024"/>
          <w:pgMar w:top="1359" w:right="1349" w:bottom="1198" w:left="424" w:header="864" w:footer="1007" w:gutter="0"/>
          <w:cols w:equalWidth="0" w:num="2">
            <w:col w:w="5454" w:space="100"/>
            <w:col w:w="4013" w:space="0"/>
          </w:cols>
        </w:sectPr>
        <w:rPr/>
      </w:pPr>
    </w:p>
    <w:p>
      <w:pPr>
        <w:spacing w:before="47"/>
        <w:rPr/>
      </w:pPr>
      <w:r/>
    </w:p>
    <w:p>
      <w:pPr>
        <w:spacing w:before="47"/>
        <w:rPr/>
      </w:pPr>
      <w:r/>
    </w:p>
    <w:p>
      <w:pPr>
        <w:spacing w:before="46"/>
        <w:rPr/>
      </w:pPr>
      <w:r/>
    </w:p>
    <w:p>
      <w:pPr>
        <w:spacing w:before="46"/>
        <w:rPr/>
      </w:pPr>
      <w:r/>
    </w:p>
    <w:p>
      <w:pPr>
        <w:sectPr>
          <w:headerReference w:type="default" r:id="rId3"/>
          <w:footerReference w:type="default" r:id="rId4"/>
          <w:pgSz w:w="11339" w:h="15024"/>
          <w:pgMar w:top="1317" w:right="1643" w:bottom="1198" w:left="424" w:header="905" w:footer="1007" w:gutter="0"/>
          <w:cols w:equalWidth="0" w:num="1">
            <w:col w:w="9271" w:space="0"/>
          </w:cols>
        </w:sectPr>
        <w:rPr/>
      </w:pPr>
    </w:p>
    <w:p>
      <w:pPr>
        <w:pStyle w:val="BodyText"/>
        <w:ind w:left="1000" w:right="226" w:hanging="3"/>
        <w:spacing w:before="37" w:line="248" w:lineRule="auto"/>
        <w:jc w:val="both"/>
        <w:rPr/>
      </w:pPr>
      <w:r>
        <w:rPr>
          <w:color w:val="231F20"/>
          <w:spacing w:val="-1"/>
        </w:rPr>
        <w:t>方面宣传的是党的主张、传递的是党的声音，不能</w:t>
      </w:r>
      <w:r>
        <w:rPr>
          <w:color w:val="231F20"/>
          <w:spacing w:val="-1"/>
        </w:rPr>
        <w:t>随波逐流，而要守住本色、保持权威；另一方面立</w:t>
      </w:r>
      <w:r>
        <w:rPr>
          <w:color w:val="231F20"/>
          <w:spacing w:val="-1"/>
        </w:rPr>
        <w:t>足的是网络舆论场，要在人的头脑里搞建设，不能</w:t>
      </w:r>
      <w:r>
        <w:rPr>
          <w:color w:val="231F20"/>
          <w:spacing w:val="-1"/>
        </w:rPr>
        <w:t>自娱自乐，而要与人对话、以文化人，因而必须找</w:t>
      </w:r>
      <w:r>
        <w:rPr>
          <w:color w:val="231F20"/>
          <w:spacing w:val="-9"/>
          <w:w w:val="97"/>
        </w:rPr>
        <w:t>到“正能量”与“大流量”的兼顾之道。</w:t>
      </w:r>
    </w:p>
    <w:p>
      <w:pPr>
        <w:pStyle w:val="BodyText"/>
        <w:ind w:left="996" w:right="226" w:firstLine="376"/>
        <w:spacing w:before="3" w:line="252" w:lineRule="auto"/>
        <w:jc w:val="both"/>
        <w:rPr/>
      </w:pPr>
      <w:r>
        <w:rPr>
          <w:color w:val="231F20"/>
          <w:spacing w:val="2"/>
        </w:rPr>
        <w:t>北京日报自2023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2"/>
        </w:rPr>
        <w:t>年起对评论工作进行了系统</w:t>
      </w:r>
      <w:r>
        <w:rPr>
          <w:color w:val="231F20"/>
          <w:spacing w:val="-1"/>
        </w:rPr>
        <w:t>性改革，着重发力深度评论，刊发了一批实现双赢</w:t>
      </w:r>
      <w:r>
        <w:rPr>
          <w:color w:val="231F20"/>
          <w:spacing w:val="-1"/>
        </w:rPr>
        <w:t>效果的好文章。本文从北京日报的实践出发，尝试</w:t>
      </w:r>
      <w:r>
        <w:rPr>
          <w:color w:val="231F20"/>
          <w:spacing w:val="-1"/>
        </w:rPr>
        <w:t>总结其改革经验，分析其背后的共通策略，以期为</w:t>
      </w:r>
      <w:r>
        <w:rPr>
          <w:color w:val="231F20"/>
          <w:spacing w:val="3"/>
        </w:rPr>
        <w:t>党报评论进一步提升舆论引导力提供参考借鉴。</w:t>
      </w:r>
    </w:p>
    <w:p>
      <w:pPr>
        <w:ind w:left="1015" w:right="226" w:firstLine="390"/>
        <w:spacing w:before="114" w:line="289" w:lineRule="auto"/>
        <w:outlineLvl w:val="1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color w:val="231F20"/>
          <w:spacing w:val="17"/>
        </w:rPr>
        <w:t>一、媒介生态系统演变导致的舆论引导</w:t>
      </w:r>
      <w:r>
        <w:rPr>
          <w:rFonts w:ascii="SimHei" w:hAnsi="SimHei" w:eastAsia="SimHei" w:cs="SimHei"/>
          <w:sz w:val="19"/>
          <w:szCs w:val="19"/>
          <w:color w:val="231F20"/>
        </w:rPr>
        <w:t>困局</w:t>
      </w:r>
    </w:p>
    <w:p>
      <w:pPr>
        <w:pStyle w:val="BodyText"/>
        <w:ind w:left="995" w:right="226" w:firstLine="378"/>
        <w:spacing w:before="227" w:line="248" w:lineRule="auto"/>
        <w:jc w:val="both"/>
        <w:rPr/>
      </w:pPr>
      <w:r>
        <w:rPr>
          <w:color w:val="231F20"/>
          <w:spacing w:val="16"/>
        </w:rPr>
        <w:t>党报评论向来是舆论引导的有力工具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16"/>
        </w:rPr>
        <w:t>，然</w:t>
      </w:r>
      <w:r>
        <w:rPr>
          <w:color w:val="231F20"/>
          <w:spacing w:val="7"/>
        </w:rPr>
        <w:t>而，媒介生态已经发生了历史性变革，网络平台</w:t>
      </w:r>
      <w:r>
        <w:rPr>
          <w:color w:val="231F20"/>
          <w:spacing w:val="7"/>
        </w:rPr>
        <w:t>已经成为受众的主要信息获取渠道，这对党报评</w:t>
      </w:r>
      <w:r>
        <w:rPr>
          <w:color w:val="231F20"/>
          <w:spacing w:val="10"/>
        </w:rPr>
        <w:t>论构成了一系列现实挑战。</w:t>
      </w:r>
    </w:p>
    <w:p>
      <w:pPr>
        <w:pStyle w:val="BodyText"/>
        <w:ind w:left="995" w:right="169" w:firstLine="378"/>
        <w:spacing w:before="6" w:line="248" w:lineRule="auto"/>
        <w:jc w:val="both"/>
        <w:rPr/>
      </w:pPr>
      <w:r>
        <w:rPr>
          <w:color w:val="231F20"/>
          <w:spacing w:val="-2"/>
        </w:rPr>
        <w:t>首先，主体多元导致权力分散。过去，以党报</w:t>
      </w:r>
      <w:r>
        <w:rPr>
          <w:color w:val="231F20"/>
          <w:spacing w:val="10"/>
        </w:rPr>
        <w:t>为代表的传统媒体依靠权威地位以及渠道优势，</w:t>
      </w:r>
      <w:r>
        <w:rPr>
          <w:color w:val="231F20"/>
          <w:spacing w:val="7"/>
        </w:rPr>
        <w:t>一度掌控着社会舆论的主导权。这一模式下，信</w:t>
      </w:r>
      <w:r>
        <w:rPr>
          <w:color w:val="231F20"/>
          <w:spacing w:val="-2"/>
        </w:rPr>
        <w:t>息传播往往呈现为“我说你听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”的样态，受众更多</w:t>
      </w:r>
      <w:r>
        <w:rPr>
          <w:color w:val="231F20"/>
          <w:spacing w:val="-1"/>
        </w:rPr>
        <w:t>处于被动地位。然而，新媒体时代“人人都有麦克</w:t>
      </w:r>
      <w:r>
        <w:rPr>
          <w:color w:val="231F20"/>
          <w:spacing w:val="-1"/>
        </w:rPr>
        <w:t>风”，信息和观点不再是线性传播，而是变得更加</w:t>
      </w:r>
      <w:r>
        <w:rPr>
          <w:color w:val="231F20"/>
          <w:spacing w:val="-1"/>
        </w:rPr>
        <w:t>复杂和非线性。众声喧哗中，主流、非主流舆论同</w:t>
      </w:r>
      <w:r>
        <w:rPr>
          <w:color w:val="231F20"/>
          <w:spacing w:val="-1"/>
        </w:rPr>
        <w:t>时并存，积极、消极声音相互交织，非理性、情绪</w:t>
      </w:r>
      <w:r>
        <w:rPr>
          <w:color w:val="231F20"/>
          <w:spacing w:val="7"/>
        </w:rPr>
        <w:t>化的言论满目即是，有效沟通已非易事，党报评</w:t>
      </w:r>
      <w:r>
        <w:rPr>
          <w:color w:val="231F20"/>
          <w:spacing w:val="7"/>
        </w:rPr>
        <w:t>论的话语权又遭到明显稀释，在这种环境下想实</w:t>
      </w:r>
      <w:r>
        <w:rPr>
          <w:color w:val="231F20"/>
          <w:spacing w:val="-9"/>
        </w:rPr>
        <w:t>现“一元主导”，挑战可想而知。</w:t>
      </w:r>
    </w:p>
    <w:p>
      <w:pPr>
        <w:pStyle w:val="BodyText"/>
        <w:ind w:left="994" w:right="226" w:firstLine="378"/>
        <w:spacing w:before="1" w:line="233" w:lineRule="auto"/>
        <w:jc w:val="both"/>
        <w:rPr/>
      </w:pPr>
      <w:r>
        <w:rPr>
          <w:color w:val="231F20"/>
          <w:spacing w:val="-2"/>
        </w:rPr>
        <w:t>其次，文化隔膜导致价值折损。媒介的革新既</w:t>
      </w:r>
      <w:r>
        <w:rPr>
          <w:color w:val="231F20"/>
          <w:spacing w:val="8"/>
        </w:rPr>
        <w:t>带来了信息传播方式的变化，也孕育了相应</w:t>
      </w:r>
      <w:r>
        <w:rPr>
          <w:color w:val="231F20"/>
          <w:spacing w:val="7"/>
        </w:rPr>
        <w:t>的话</w:t>
      </w:r>
      <w:r>
        <w:rPr>
          <w:color w:val="231F20"/>
          <w:spacing w:val="-1"/>
        </w:rPr>
        <w:t>语体系，悄然影响着受众的思维方式。党报评论成</w:t>
      </w:r>
      <w:r>
        <w:rPr>
          <w:color w:val="231F20"/>
          <w:spacing w:val="-1"/>
        </w:rPr>
        <w:t>长于“主流媒体舆论场”，早已发展出一套相对固</w:t>
      </w:r>
      <w:r>
        <w:rPr>
          <w:color w:val="231F20"/>
          <w:spacing w:val="-9"/>
        </w:rPr>
        <w:t>定的话语秩序，习惯于“宣教式”地传播，过去的强</w:t>
      </w:r>
      <w:r>
        <w:rPr>
          <w:color w:val="231F20"/>
          <w:spacing w:val="8"/>
        </w:rPr>
        <w:t>势地位也能够帮助这种传者本位的方式实现</w:t>
      </w:r>
      <w:r>
        <w:rPr>
          <w:color w:val="231F20"/>
          <w:spacing w:val="7"/>
        </w:rPr>
        <w:t>预期</w:t>
      </w:r>
      <w:r>
        <w:rPr>
          <w:color w:val="231F20"/>
          <w:spacing w:val="-1"/>
        </w:rPr>
        <w:t>效果。相比之下，网络舆论场里大部分是原生态的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left="2" w:right="56" w:firstLine="15"/>
        <w:spacing w:before="33" w:line="249" w:lineRule="auto"/>
        <w:jc w:val="both"/>
        <w:rPr/>
      </w:pPr>
      <w:r>
        <w:rPr>
          <w:color w:val="231F20"/>
          <w:spacing w:val="-2"/>
        </w:rPr>
        <w:t>民意表达，在一代代网民的接续建构中，网络舆论</w:t>
      </w:r>
      <w:r>
        <w:rPr>
          <w:color w:val="231F20"/>
          <w:spacing w:val="7"/>
        </w:rPr>
        <w:t>场已经拥有一套独特的话语秩序。两种文化的博</w:t>
      </w:r>
      <w:r>
        <w:rPr>
          <w:color w:val="231F20"/>
        </w:rPr>
        <w:t>弈，容易导致党报评论的意义折损。</w:t>
      </w:r>
    </w:p>
    <w:p>
      <w:pPr>
        <w:pStyle w:val="BodyText"/>
        <w:ind w:firstLine="375"/>
        <w:spacing w:before="11" w:line="243" w:lineRule="auto"/>
        <w:rPr/>
      </w:pPr>
      <w:r>
        <w:rPr>
          <w:color w:val="231F20"/>
          <w:spacing w:val="7"/>
        </w:rPr>
        <w:t>第三，渠道式微导致传播困局。完成稿件仅</w:t>
      </w:r>
      <w:r>
        <w:rPr>
          <w:color w:val="231F20"/>
          <w:spacing w:val="7"/>
        </w:rPr>
        <w:t>是舆论引导的第一步，如何传得开是同等重要的</w:t>
      </w:r>
      <w:r>
        <w:rPr>
          <w:color w:val="231F20"/>
          <w:spacing w:val="2"/>
        </w:rPr>
        <w:t>一环。党报传统的渠道优势已经消失，相比</w:t>
      </w:r>
      <w:r>
        <w:rPr>
          <w:color w:val="231F20"/>
          <w:spacing w:val="1"/>
        </w:rPr>
        <w:t>之下，</w:t>
      </w:r>
      <w:r>
        <w:rPr>
          <w:color w:val="231F20"/>
          <w:spacing w:val="17"/>
        </w:rPr>
        <w:t>网络平台不仅依靠大量资本投入完成了攻城略</w:t>
      </w:r>
      <w:r>
        <w:rPr>
          <w:color w:val="231F20"/>
          <w:spacing w:val="7"/>
        </w:rPr>
        <w:t>地，而且在商业利益的驱动下，正在想方设法提</w:t>
      </w:r>
      <w:r>
        <w:rPr>
          <w:color w:val="231F20"/>
          <w:spacing w:val="-1"/>
        </w:rPr>
        <w:t>升用户的活跃度、留存度。此消彼长间，进一步加</w:t>
      </w:r>
      <w:r>
        <w:rPr>
          <w:color w:val="231F20"/>
          <w:spacing w:val="7"/>
        </w:rPr>
        <w:t>剧了党报的传播之难。前些年，一些平台还积极</w:t>
      </w:r>
      <w:r>
        <w:rPr>
          <w:color w:val="231F20"/>
          <w:spacing w:val="7"/>
        </w:rPr>
        <w:t>与党报合作，但随着业务格局的调整，特别是短</w:t>
      </w:r>
      <w:r>
        <w:rPr>
          <w:color w:val="231F20"/>
          <w:spacing w:val="17"/>
        </w:rPr>
        <w:t>视频的异军突起，文字评论获得的流量支持骤</w:t>
      </w:r>
      <w:r>
        <w:rPr>
          <w:color w:val="231F20"/>
          <w:spacing w:val="7"/>
        </w:rPr>
        <w:t>减，而单凭内容本身去发酵，着实难以在海量信</w:t>
      </w:r>
      <w:r>
        <w:rPr>
          <w:color w:val="231F20"/>
          <w:spacing w:val="2"/>
        </w:rPr>
        <w:t>息中突围。近些年，党报积极进行自身平台</w:t>
      </w:r>
      <w:r>
        <w:rPr>
          <w:color w:val="231F20"/>
          <w:spacing w:val="1"/>
        </w:rPr>
        <w:t>建设，</w:t>
      </w:r>
      <w:r>
        <w:rPr>
          <w:color w:val="231F20"/>
          <w:spacing w:val="7"/>
        </w:rPr>
        <w:t>但在用户量、日活量等指标上与网络平台相距甚</w:t>
      </w:r>
      <w:r>
        <w:rPr>
          <w:color w:val="231F20"/>
          <w:spacing w:val="6"/>
        </w:rPr>
        <w:t>远，这在一定程度上限制着党报评论的传播力。</w:t>
      </w:r>
    </w:p>
    <w:p>
      <w:pPr>
        <w:ind w:left="7" w:right="56" w:firstLine="402"/>
        <w:spacing w:before="215" w:line="286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color w:val="231F20"/>
          <w:spacing w:val="18"/>
        </w:rPr>
        <w:t>二、以价值增量与传播流量为抓手的党</w:t>
      </w:r>
      <w:r>
        <w:rPr>
          <w:rFonts w:ascii="SimHei" w:hAnsi="SimHei" w:eastAsia="SimHei" w:cs="SimHei"/>
          <w:sz w:val="19"/>
          <w:szCs w:val="19"/>
          <w:color w:val="231F20"/>
          <w:spacing w:val="11"/>
        </w:rPr>
        <w:t>报改革实践</w:t>
      </w:r>
    </w:p>
    <w:p>
      <w:pPr>
        <w:pStyle w:val="BodyText"/>
        <w:ind w:left="304"/>
        <w:spacing w:before="230" w:line="199" w:lineRule="auto"/>
        <w:rPr/>
      </w:pPr>
      <w:r>
        <w:rPr>
          <w:color w:val="231F20"/>
          <w:spacing w:val="-1"/>
        </w:rPr>
        <w:t>（一）强化党报优势，进行差异化竞争</w:t>
      </w:r>
    </w:p>
    <w:p>
      <w:pPr>
        <w:pStyle w:val="BodyText"/>
        <w:ind w:right="56" w:firstLine="375"/>
        <w:spacing w:before="73" w:line="248" w:lineRule="auto"/>
        <w:rPr/>
      </w:pPr>
      <w:r>
        <w:rPr>
          <w:color w:val="231F20"/>
          <w:spacing w:val="7"/>
        </w:rPr>
        <w:t>今天的舆论场，思想观念日趋活跃，社会思</w:t>
      </w:r>
      <w:r>
        <w:rPr>
          <w:color w:val="231F20"/>
          <w:spacing w:val="7"/>
        </w:rPr>
        <w:t>潮纷纭激荡，但越是如此，越要夯实价值领域的</w:t>
      </w:r>
      <w:r>
        <w:rPr>
          <w:color w:val="231F20"/>
          <w:spacing w:val="7"/>
        </w:rPr>
        <w:t>坐标系和主心骨。尤其是在进一步全面深化改革</w:t>
      </w:r>
      <w:r>
        <w:rPr>
          <w:color w:val="231F20"/>
          <w:spacing w:val="7"/>
        </w:rPr>
        <w:t>的语境之下，治国理政需要持续以主流价值鼓舞</w:t>
      </w:r>
      <w:r>
        <w:rPr>
          <w:color w:val="231F20"/>
          <w:spacing w:val="-9"/>
        </w:rPr>
        <w:t>人心、凝聚干劲。党报是党和人民的“喉舌”，党报</w:t>
      </w:r>
      <w:r>
        <w:rPr>
          <w:color w:val="231F20"/>
          <w:spacing w:val="7"/>
        </w:rPr>
        <w:t>评论在举旗定向上具有不可替代的重要作用。不</w:t>
      </w:r>
      <w:r>
        <w:rPr>
          <w:color w:val="231F20"/>
          <w:spacing w:val="17"/>
        </w:rPr>
        <w:t>同于社会化媒体和商业化平台对于经济利益的</w:t>
      </w:r>
      <w:r>
        <w:rPr>
          <w:color w:val="231F20"/>
          <w:spacing w:val="7"/>
        </w:rPr>
        <w:t>高度重视，党报以社会效益为主要价值追求，因</w:t>
      </w:r>
      <w:r>
        <w:rPr>
          <w:color w:val="231F20"/>
          <w:spacing w:val="-2"/>
        </w:rPr>
        <w:t>而能够始终心系“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国之大者”。同时，移动互联网</w:t>
      </w:r>
      <w:r>
        <w:rPr>
          <w:color w:val="231F20"/>
          <w:spacing w:val="7"/>
        </w:rPr>
        <w:t>时代，形式创新固然重要，但内容为王的铁律没</w:t>
      </w:r>
      <w:r>
        <w:rPr>
          <w:color w:val="231F20"/>
          <w:spacing w:val="7"/>
        </w:rPr>
        <w:t>有变。党报观察经济社会发展的独特视角、分析</w:t>
      </w:r>
      <w:r>
        <w:rPr>
          <w:color w:val="231F20"/>
          <w:spacing w:val="7"/>
        </w:rPr>
        <w:t>社会热点焦点矛盾点的思维方式，恰恰是生产能</w:t>
      </w:r>
      <w:r>
        <w:rPr>
          <w:color w:val="231F20"/>
          <w:spacing w:val="9"/>
        </w:rPr>
        <w:t>力和思想优势的体现。</w:t>
      </w:r>
    </w:p>
    <w:p>
      <w:pPr>
        <w:pStyle w:val="BodyText"/>
        <w:ind w:left="2" w:right="56" w:firstLine="374"/>
        <w:spacing w:before="1" w:line="195" w:lineRule="auto"/>
        <w:rPr/>
      </w:pPr>
      <w:r>
        <w:rPr>
          <w:color w:val="231F20"/>
          <w:spacing w:val="-2"/>
        </w:rPr>
        <w:t>基于这一考量，北京日报没有迎合浅阅读、情</w:t>
      </w:r>
      <w:r>
        <w:rPr>
          <w:color w:val="231F20"/>
          <w:spacing w:val="-1"/>
        </w:rPr>
        <w:t>绪化的流行风气，而是选择做强深度评论，通过原</w:t>
      </w:r>
    </w:p>
    <w:p>
      <w:pPr>
        <w:spacing w:line="195" w:lineRule="auto"/>
        <w:sectPr>
          <w:type w:val="continuous"/>
          <w:pgSz w:w="11339" w:h="15024"/>
          <w:pgMar w:top="1317" w:right="1643" w:bottom="1198" w:left="424" w:header="905" w:footer="1007" w:gutter="0"/>
          <w:cols w:equalWidth="0" w:num="2">
            <w:col w:w="5169" w:space="100"/>
            <w:col w:w="4003" w:space="0"/>
          </w:cols>
        </w:sectPr>
        <w:rPr/>
      </w:pPr>
    </w:p>
    <w:p>
      <w:pPr>
        <w:spacing w:before="35"/>
        <w:rPr/>
      </w:pPr>
      <w:r/>
    </w:p>
    <w:p>
      <w:pPr>
        <w:spacing w:before="35"/>
        <w:rPr/>
      </w:pPr>
      <w:r/>
    </w:p>
    <w:p>
      <w:pPr>
        <w:spacing w:before="34"/>
        <w:rPr/>
      </w:pPr>
      <w:r/>
    </w:p>
    <w:p>
      <w:pPr>
        <w:spacing w:before="34"/>
        <w:rPr/>
      </w:pPr>
      <w:r/>
    </w:p>
    <w:p>
      <w:pPr>
        <w:sectPr>
          <w:headerReference w:type="default" r:id="rId5"/>
          <w:footerReference w:type="default" r:id="rId6"/>
          <w:pgSz w:w="11339" w:h="15024"/>
          <w:pgMar w:top="1359" w:right="1233" w:bottom="1198" w:left="424" w:header="864" w:footer="1007" w:gutter="0"/>
          <w:cols w:equalWidth="0" w:num="1">
            <w:col w:w="9682" w:space="0"/>
          </w:cols>
        </w:sectPr>
        <w:rPr/>
      </w:pPr>
    </w:p>
    <w:p>
      <w:pPr>
        <w:pStyle w:val="BodyText"/>
        <w:ind w:left="1279" w:right="77"/>
        <w:spacing w:before="45" w:line="248" w:lineRule="auto"/>
        <w:jc w:val="both"/>
        <w:rPr/>
      </w:pPr>
      <w:r>
        <w:rPr>
          <w:color w:val="231F20"/>
          <w:spacing w:val="-3"/>
        </w:rPr>
        <w:t>创力、思想力彰显自己的舆论引导力。2023 年起，</w:t>
      </w:r>
      <w:r>
        <w:rPr>
          <w:color w:val="231F20"/>
          <w:spacing w:val="7"/>
        </w:rPr>
        <w:t>北京日报着手改革，建立了重大选题联合研判策</w:t>
      </w:r>
      <w:r>
        <w:rPr>
          <w:color w:val="231F20"/>
          <w:spacing w:val="-9"/>
        </w:rPr>
        <w:t>划机制。以社长、总编辑为“最强大脑”，以全体评</w:t>
      </w:r>
      <w:r>
        <w:rPr>
          <w:color w:val="231F20"/>
          <w:spacing w:val="-1"/>
        </w:rPr>
        <w:t>论员为写作班底，以全部发布端为推介平台，以报</w:t>
      </w:r>
      <w:r>
        <w:rPr>
          <w:color w:val="231F20"/>
          <w:spacing w:val="7"/>
        </w:rPr>
        <w:t>社有志于评论写作的记者编辑为重要支撑，组建</w:t>
      </w:r>
      <w:r>
        <w:rPr>
          <w:color w:val="231F20"/>
          <w:spacing w:val="-1"/>
        </w:rPr>
        <w:t>了一个精干团队。按照机制安排，报社每周召开一</w:t>
      </w:r>
      <w:r>
        <w:rPr>
          <w:color w:val="231F20"/>
          <w:spacing w:val="-1"/>
        </w:rPr>
        <w:t>次专题选题策划会，聚焦中国的经济发展、制度优</w:t>
      </w:r>
      <w:r>
        <w:rPr>
          <w:color w:val="231F20"/>
          <w:spacing w:val="-9"/>
        </w:rPr>
        <w:t>势、科技创新、精神品质等“硬核选题”，通过多元</w:t>
      </w:r>
      <w:r>
        <w:rPr>
          <w:color w:val="231F20"/>
          <w:spacing w:val="-3"/>
        </w:rPr>
        <w:t>视角、多人智慧的碰撞，增强选题的含金量。</w:t>
      </w:r>
    </w:p>
    <w:p>
      <w:pPr>
        <w:pStyle w:val="BodyText"/>
        <w:ind w:left="1279" w:right="77" w:firstLine="292"/>
        <w:spacing w:before="7" w:line="248" w:lineRule="auto"/>
        <w:jc w:val="both"/>
        <w:rPr/>
      </w:pPr>
      <w:r>
        <w:rPr>
          <w:color w:val="231F20"/>
          <w:spacing w:val="2"/>
        </w:rPr>
        <w:t>《媒体不监督，问题就不存在？》一文是改革</w:t>
      </w:r>
      <w:r>
        <w:rPr>
          <w:color w:val="231F20"/>
          <w:spacing w:val="7"/>
        </w:rPr>
        <w:t>后的代表作之一。该选题源自记者采访受阻的真</w:t>
      </w:r>
      <w:r>
        <w:rPr>
          <w:color w:val="231F20"/>
          <w:spacing w:val="7"/>
        </w:rPr>
        <w:t>实经历，不同于就事论事的惯常操作，与会领导</w:t>
      </w:r>
      <w:r>
        <w:rPr>
          <w:color w:val="231F20"/>
          <w:spacing w:val="2"/>
        </w:rPr>
        <w:t>和记者编辑就此展开讨论，由点及面、由浅</w:t>
      </w:r>
      <w:r>
        <w:rPr>
          <w:color w:val="231F20"/>
          <w:spacing w:val="1"/>
        </w:rPr>
        <w:t>入深，</w:t>
      </w:r>
      <w:r>
        <w:rPr>
          <w:color w:val="231F20"/>
          <w:spacing w:val="16"/>
        </w:rPr>
        <w:t>挖掘类似现象背后的思想误区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16"/>
        </w:rPr>
        <w:t>。在稿件的处理</w:t>
      </w:r>
      <w:r>
        <w:rPr>
          <w:color w:val="231F20"/>
          <w:spacing w:val="10"/>
        </w:rPr>
        <w:t>上，对现实中舆论监督受阻情况进行系统梳理，</w:t>
      </w:r>
      <w:r>
        <w:rPr>
          <w:color w:val="231F20"/>
          <w:spacing w:val="7"/>
        </w:rPr>
        <w:t>对相关部门心理进行分类描摹，进而拆解出“舆</w:t>
      </w:r>
      <w:r>
        <w:rPr>
          <w:color w:val="231F20"/>
          <w:spacing w:val="-1"/>
        </w:rPr>
        <w:t>论监督是负面报道吗？”“舆论监督是找麻烦添乱</w:t>
      </w:r>
      <w:r>
        <w:rPr>
          <w:color w:val="231F20"/>
          <w:spacing w:val="-9"/>
        </w:rPr>
        <w:t>吗？”“是舆论监督引发舆情吗？”“舆论监督让基</w:t>
      </w:r>
      <w:r>
        <w:rPr>
          <w:color w:val="231F20"/>
          <w:spacing w:val="-1"/>
        </w:rPr>
        <w:t>层无所适从吗？”等多个子话题。通过辨析这背后</w:t>
      </w:r>
      <w:r>
        <w:rPr>
          <w:color w:val="231F20"/>
          <w:spacing w:val="7"/>
        </w:rPr>
        <w:t>的思维误区、逻辑错误，文章讲清舆论监督对工</w:t>
      </w:r>
      <w:r>
        <w:rPr>
          <w:color w:val="231F20"/>
          <w:spacing w:val="7"/>
        </w:rPr>
        <w:t>作开展的助益作用。文章一经推出，就被业界学</w:t>
      </w:r>
      <w:r>
        <w:rPr>
          <w:color w:val="231F20"/>
          <w:spacing w:val="-1"/>
        </w:rPr>
        <w:t>界广泛关注，受到相关部门好评。事实证明，深阅</w:t>
      </w:r>
      <w:r>
        <w:rPr>
          <w:color w:val="231F20"/>
          <w:spacing w:val="7"/>
        </w:rPr>
        <w:t>读依然拥有市场，长文章更能解疑释惑，党报评</w:t>
      </w:r>
      <w:r>
        <w:rPr>
          <w:color w:val="231F20"/>
          <w:spacing w:val="7"/>
        </w:rPr>
        <w:t>论找准主流价值与受众关切的交汇点，将更好发</w:t>
      </w:r>
      <w:r>
        <w:rPr>
          <w:color w:val="231F20"/>
          <w:spacing w:val="10"/>
        </w:rPr>
        <w:t>挥引导舆论的设置议程功能。</w:t>
      </w:r>
    </w:p>
    <w:p>
      <w:pPr>
        <w:pStyle w:val="BodyText"/>
        <w:ind w:left="1583"/>
        <w:spacing w:before="1" w:line="198" w:lineRule="auto"/>
        <w:rPr/>
      </w:pPr>
      <w:r>
        <w:rPr>
          <w:color w:val="231F20"/>
          <w:spacing w:val="-1"/>
        </w:rPr>
        <w:t>（二）推动多元协作，实现定制化生产</w:t>
      </w:r>
    </w:p>
    <w:p>
      <w:pPr>
        <w:pStyle w:val="BodyText"/>
        <w:ind w:left="1279" w:right="134" w:firstLine="378"/>
        <w:spacing w:before="61" w:line="249" w:lineRule="auto"/>
        <w:rPr/>
      </w:pPr>
      <w:r>
        <w:rPr>
          <w:color w:val="231F20"/>
          <w:spacing w:val="7"/>
        </w:rPr>
        <w:t>在传统生产模式中，评论稿件由评论部自行</w:t>
      </w:r>
      <w:r>
        <w:rPr>
          <w:color w:val="231F20"/>
          <w:spacing w:val="-1"/>
        </w:rPr>
        <w:t>报选题、写稿，由分管领导审稿把关。这种“小作</w:t>
      </w:r>
      <w:r>
        <w:rPr>
          <w:color w:val="231F20"/>
          <w:spacing w:val="-1"/>
        </w:rPr>
        <w:t>坊”式生产可以满足日常评论生产，但不足以支撑</w:t>
      </w:r>
      <w:r>
        <w:rPr>
          <w:color w:val="231F20"/>
          <w:spacing w:val="-9"/>
        </w:rPr>
        <w:t>彰显党报核心竞争力的“大文章”。同时，这本质上</w:t>
      </w:r>
      <w:r>
        <w:rPr>
          <w:color w:val="231F20"/>
          <w:spacing w:val="-1"/>
        </w:rPr>
        <w:t>遵循的是“传者本位”，对于受众需求以及传播效</w:t>
      </w:r>
      <w:r>
        <w:rPr>
          <w:color w:val="231F20"/>
          <w:spacing w:val="-1"/>
        </w:rPr>
        <w:t>果的考量不足。如何更精准地捕捉受众需求，同时</w:t>
      </w:r>
      <w:r>
        <w:rPr>
          <w:color w:val="231F20"/>
          <w:spacing w:val="-1"/>
        </w:rPr>
        <w:t>调动起受众参与讨论、积极转发的热情，是党报评</w:t>
      </w:r>
      <w:r>
        <w:rPr>
          <w:color w:val="231F20"/>
          <w:spacing w:val="7"/>
        </w:rPr>
        <w:t>论实现引导目标过程中必须解决的问题。</w:t>
      </w:r>
    </w:p>
    <w:p>
      <w:pPr>
        <w:pStyle w:val="BodyText"/>
        <w:ind w:left="1656"/>
        <w:spacing w:line="182" w:lineRule="exact"/>
        <w:rPr/>
      </w:pPr>
      <w:r>
        <w:rPr>
          <w:color w:val="231F20"/>
          <w:spacing w:val="11"/>
          <w:position w:val="-1"/>
        </w:rPr>
        <w:t>北京日报在本轮改革中，破解重内容生产、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left="92" w:right="112" w:firstLine="2"/>
        <w:spacing w:before="37" w:line="249" w:lineRule="auto"/>
        <w:jc w:val="both"/>
        <w:rPr/>
      </w:pPr>
      <w:r>
        <w:rPr>
          <w:color w:val="231F20"/>
          <w:spacing w:val="2"/>
        </w:rPr>
        <w:t>轻内容发布的窠臼，将生产端与发布端等量齐观，</w:t>
      </w:r>
      <w:r>
        <w:rPr>
          <w:color w:val="231F20"/>
          <w:spacing w:val="2"/>
        </w:rPr>
        <w:t>对传统资源配置结构进行重塑，把更多智力资源、</w:t>
      </w:r>
      <w:r>
        <w:rPr>
          <w:color w:val="231F20"/>
          <w:spacing w:val="2"/>
        </w:rPr>
        <w:t>人才资源、传播资源向评论工作倾斜。选题会上，</w:t>
      </w:r>
      <w:r>
        <w:rPr>
          <w:color w:val="231F20"/>
          <w:spacing w:val="-1"/>
        </w:rPr>
        <w:t>要求生产端、发布端共同报题，关注不同平台的受</w:t>
      </w:r>
      <w:r>
        <w:rPr>
          <w:color w:val="231F20"/>
          <w:spacing w:val="-1"/>
        </w:rPr>
        <w:t>众关切。确定选题后，鼓励发布端围绕用户画像提</w:t>
      </w:r>
      <w:r>
        <w:rPr>
          <w:color w:val="231F20"/>
          <w:spacing w:val="7"/>
        </w:rPr>
        <w:t>出具体要求，以定制化生产提高评论文章的传播</w:t>
      </w:r>
      <w:r>
        <w:rPr>
          <w:color w:val="231F20"/>
          <w:spacing w:val="2"/>
        </w:rPr>
        <w:t>力。社领导与多部门记者编辑共同研讨评论选题，</w:t>
      </w:r>
      <w:r>
        <w:rPr>
          <w:color w:val="231F20"/>
          <w:spacing w:val="11"/>
        </w:rPr>
        <w:t>突破了评论员本身的思维局限和知识储备局限，</w:t>
      </w:r>
      <w:r>
        <w:rPr>
          <w:color w:val="231F20"/>
          <w:spacing w:val="-3"/>
        </w:rPr>
        <w:t>有助于实现稿件的“上接天线，下接地气”。</w:t>
      </w:r>
    </w:p>
    <w:p>
      <w:pPr>
        <w:pStyle w:val="BodyText"/>
        <w:ind w:left="93" w:firstLine="378"/>
        <w:spacing w:before="8" w:line="247" w:lineRule="auto"/>
        <w:tabs>
          <w:tab w:val="left" w:pos="4221"/>
        </w:tabs>
        <w:jc w:val="both"/>
        <w:rPr/>
      </w:pPr>
      <w:r>
        <w:rPr>
          <w:color w:val="231F20"/>
          <w:spacing w:val="-2"/>
        </w:rPr>
        <w:t>在此基础上，北京日报对自有的大端大号进行</w:t>
      </w:r>
      <w:r>
        <w:rPr/>
        <w:tab/>
      </w:r>
      <w:r>
        <w:rPr>
          <w:color w:val="231F20"/>
        </w:rPr>
        <w:t xml:space="preserve"> </w:t>
      </w:r>
      <w:r>
        <w:rPr>
          <w:color w:val="231F20"/>
          <w:spacing w:val="-9"/>
          <w:w w:val="96"/>
        </w:rPr>
        <w:t>全面盘点，认为“长安街知事”公众号知名度最高，且</w:t>
      </w:r>
      <w:r>
        <w:rPr/>
        <w:tab/>
      </w:r>
      <w:r>
        <w:rPr>
          <w:color w:val="231F20"/>
        </w:rPr>
        <w:t xml:space="preserve"> </w:t>
      </w:r>
      <w:r>
        <w:rPr>
          <w:color w:val="231F20"/>
          <w:spacing w:val="-1"/>
        </w:rPr>
        <w:t>受众为全国高精尖政经人群，与党报评论的目标受</w:t>
      </w:r>
      <w:r>
        <w:rPr/>
        <w:tab/>
      </w:r>
      <w:r>
        <w:rPr>
          <w:color w:val="231F20"/>
        </w:rPr>
        <w:t xml:space="preserve"> </w:t>
      </w:r>
      <w:r>
        <w:rPr>
          <w:color w:val="231F20"/>
          <w:spacing w:val="-9"/>
        </w:rPr>
        <w:t>众高度契合。北京日报评论版专栏“长安观察”是中</w:t>
      </w:r>
      <w:r>
        <w:rPr/>
        <w:tab/>
      </w:r>
      <w:r>
        <w:rPr>
          <w:color w:val="231F20"/>
        </w:rPr>
        <w:t xml:space="preserve"> </w:t>
      </w:r>
      <w:r>
        <w:rPr>
          <w:color w:val="231F20"/>
          <w:spacing w:val="-1"/>
        </w:rPr>
        <w:t>国新闻奖新闻名专栏，在报纸时代已经积累了较高</w:t>
      </w:r>
      <w:r>
        <w:rPr/>
        <w:tab/>
      </w:r>
      <w:r>
        <w:rPr>
          <w:color w:val="231F20"/>
        </w:rPr>
        <w:t xml:space="preserve"> </w:t>
      </w:r>
      <w:r>
        <w:rPr>
          <w:color w:val="231F20"/>
          <w:spacing w:val="-7"/>
          <w:w w:val="95"/>
        </w:rPr>
        <w:t>知名度。报社推动二者协作，在“长安街知事”公众号</w:t>
      </w:r>
      <w:r>
        <w:rPr/>
        <w:tab/>
      </w:r>
      <w:r>
        <w:rPr>
          <w:color w:val="231F20"/>
        </w:rPr>
        <w:t xml:space="preserve"> </w:t>
      </w:r>
      <w:r>
        <w:rPr>
          <w:color w:val="231F20"/>
          <w:spacing w:val="-8"/>
        </w:rPr>
        <w:t>开设网版评论专栏“长安观察”，以统一笔名“京平”</w:t>
      </w:r>
      <w:r>
        <w:rPr>
          <w:color w:val="231F20"/>
          <w:spacing w:val="-6"/>
        </w:rPr>
        <w:t>发布优质评论，实现重点评论的借船出海。</w:t>
      </w:r>
    </w:p>
    <w:p>
      <w:pPr>
        <w:pStyle w:val="BodyText"/>
        <w:ind w:right="112" w:firstLine="385"/>
        <w:spacing w:before="8" w:line="248" w:lineRule="auto"/>
        <w:jc w:val="both"/>
        <w:rPr/>
      </w:pPr>
      <w:r>
        <w:rPr>
          <w:color w:val="231F20"/>
          <w:spacing w:val="-7"/>
        </w:rPr>
        <w:t>《铭记，“邱小姐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7"/>
        </w:rPr>
        <w:t>”背后的他们》一文成功出圈</w:t>
      </w:r>
      <w:r>
        <w:rPr>
          <w:color w:val="231F20"/>
          <w:spacing w:val="12"/>
        </w:rPr>
        <w:t>正是得益于生产端与发布端的协作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12"/>
        </w:rPr>
        <w:t>。2024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12"/>
        </w:rPr>
        <w:t>年10</w:t>
      </w:r>
      <w:r>
        <w:rPr>
          <w:color w:val="231F20"/>
          <w:spacing w:val="3"/>
        </w:rPr>
        <w:t>月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3"/>
        </w:rPr>
        <w:t>16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3"/>
        </w:rPr>
        <w:t>日，是中国第一颗原子弹爆炸成功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3"/>
        </w:rPr>
        <w:t>60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3"/>
        </w:rPr>
        <w:t>周年。</w:t>
      </w:r>
      <w:r>
        <w:rPr>
          <w:color w:val="231F20"/>
          <w:spacing w:val="21"/>
        </w:rPr>
        <w:t>微博微信部从经验判断，这将成为当天舆论热</w:t>
      </w:r>
      <w:r>
        <w:rPr>
          <w:color w:val="231F20"/>
          <w:spacing w:val="15"/>
        </w:rPr>
        <w:t>点，相关内容会得到社交媒体平台的流量倾斜。</w:t>
      </w:r>
      <w:r>
        <w:rPr>
          <w:color w:val="231F20"/>
          <w:spacing w:val="13"/>
          <w:w w:val="101"/>
        </w:rPr>
        <w:t xml:space="preserve"> </w:t>
      </w:r>
      <w:r>
        <w:rPr>
          <w:color w:val="231F20"/>
          <w:spacing w:val="2"/>
        </w:rPr>
        <w:t>“长安街知事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2"/>
        </w:rPr>
        <w:t>”编辑部也认可这一选题，基于核心</w:t>
      </w:r>
      <w:r>
        <w:rPr>
          <w:color w:val="231F20"/>
          <w:spacing w:val="12"/>
        </w:rPr>
        <w:t>受众的口味偏好，建议强化历史故事的叙述、国</w:t>
      </w:r>
      <w:r>
        <w:rPr>
          <w:color w:val="231F20"/>
          <w:spacing w:val="10"/>
        </w:rPr>
        <w:t>际形势的分析、“两弹一星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10"/>
        </w:rPr>
        <w:t>”精神时代价值的挖</w:t>
      </w:r>
      <w:r>
        <w:rPr>
          <w:color w:val="231F20"/>
          <w:spacing w:val="3"/>
        </w:rPr>
        <w:t>掘。根据发布端的“定制需求”，评论部完成稿件</w:t>
      </w:r>
      <w:r>
        <w:rPr>
          <w:color w:val="231F20"/>
          <w:spacing w:val="13"/>
        </w:rPr>
        <w:t>撰写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13"/>
        </w:rPr>
        <w:t>。在纪念日一早，该文通过北京日报官微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13"/>
        </w:rPr>
        <w:t>、</w:t>
      </w:r>
      <w:r>
        <w:rPr>
          <w:color w:val="231F20"/>
        </w:rPr>
        <w:t xml:space="preserve"> </w:t>
      </w:r>
      <w:r>
        <w:rPr>
          <w:color w:val="231F20"/>
          <w:spacing w:val="2"/>
        </w:rPr>
        <w:t>“长安街知事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2"/>
        </w:rPr>
        <w:t>”公众号等平台同步推送，立即形成</w:t>
      </w:r>
      <w:r>
        <w:rPr>
          <w:color w:val="231F20"/>
          <w:spacing w:val="21"/>
        </w:rPr>
        <w:t>声势，在其他媒体的整合式图文报道中成功突</w:t>
      </w:r>
      <w:r>
        <w:rPr>
          <w:color w:val="231F20"/>
          <w:spacing w:val="12"/>
        </w:rPr>
        <w:t>围。上级部门关注到该评论，随即安排市属媒体</w:t>
      </w:r>
      <w:r>
        <w:rPr>
          <w:color w:val="231F20"/>
          <w:spacing w:val="10"/>
        </w:rPr>
        <w:t>平台联合推送，进一步扩大了传播范围。</w:t>
      </w:r>
    </w:p>
    <w:p>
      <w:pPr>
        <w:pStyle w:val="BodyText"/>
        <w:ind w:left="93" w:right="183" w:firstLine="375"/>
        <w:spacing w:before="1" w:line="222" w:lineRule="auto"/>
        <w:jc w:val="both"/>
        <w:rPr/>
      </w:pPr>
      <w:r>
        <w:rPr>
          <w:color w:val="231F20"/>
          <w:spacing w:val="7"/>
        </w:rPr>
        <w:t>类似实践证明，面对传播载体的更迭和受众</w:t>
      </w:r>
      <w:r>
        <w:rPr>
          <w:color w:val="231F20"/>
          <w:spacing w:val="7"/>
        </w:rPr>
        <w:t>阅读习惯的改变，党报评论必须有能力整合内外</w:t>
      </w:r>
      <w:r>
        <w:rPr>
          <w:color w:val="231F20"/>
          <w:spacing w:val="7"/>
        </w:rPr>
        <w:t>资源，从平面媒体的单向输出转向融媒体的多向</w:t>
      </w:r>
      <w:r>
        <w:rPr>
          <w:color w:val="231F20"/>
          <w:spacing w:val="7"/>
        </w:rPr>
        <w:t>输出，由此形成的规模效应能够明显提升党报评</w:t>
      </w:r>
    </w:p>
    <w:p>
      <w:pPr>
        <w:spacing w:line="222" w:lineRule="auto"/>
        <w:sectPr>
          <w:type w:val="continuous"/>
          <w:pgSz w:w="11339" w:h="15024"/>
          <w:pgMar w:top="1359" w:right="1233" w:bottom="1198" w:left="424" w:header="864" w:footer="1007" w:gutter="0"/>
          <w:cols w:equalWidth="0" w:num="2">
            <w:col w:w="5359" w:space="100"/>
            <w:col w:w="4223" w:space="0"/>
          </w:cols>
        </w:sectPr>
        <w:rPr/>
      </w:pPr>
    </w:p>
    <w:p>
      <w:pPr>
        <w:spacing w:before="45"/>
        <w:rPr/>
      </w:pPr>
      <w:r/>
    </w:p>
    <w:p>
      <w:pPr>
        <w:spacing w:before="45"/>
        <w:rPr/>
      </w:pPr>
      <w:r/>
    </w:p>
    <w:p>
      <w:pPr>
        <w:spacing w:before="44"/>
        <w:rPr/>
      </w:pPr>
      <w:r/>
    </w:p>
    <w:p>
      <w:pPr>
        <w:spacing w:before="44"/>
        <w:rPr/>
      </w:pPr>
      <w:r/>
    </w:p>
    <w:p>
      <w:pPr>
        <w:sectPr>
          <w:headerReference w:type="default" r:id="rId3"/>
          <w:footerReference w:type="default" r:id="rId7"/>
          <w:pgSz w:w="11339" w:h="15024"/>
          <w:pgMar w:top="1317" w:right="1643" w:bottom="1198" w:left="424" w:header="905" w:footer="1007" w:gutter="0"/>
          <w:cols w:equalWidth="0" w:num="1">
            <w:col w:w="9271" w:space="0"/>
          </w:cols>
        </w:sectPr>
        <w:rPr/>
      </w:pPr>
    </w:p>
    <w:p>
      <w:pPr>
        <w:pStyle w:val="BodyText"/>
        <w:ind w:left="995"/>
        <w:spacing w:before="46" w:line="187" w:lineRule="auto"/>
        <w:rPr/>
      </w:pPr>
      <w:r>
        <w:rPr>
          <w:color w:val="231F20"/>
          <w:spacing w:val="8"/>
        </w:rPr>
        <w:t>论的存在感。</w:t>
      </w:r>
    </w:p>
    <w:p>
      <w:pPr>
        <w:pStyle w:val="BodyText"/>
        <w:ind w:left="1299"/>
        <w:spacing w:before="75" w:line="199" w:lineRule="auto"/>
        <w:rPr/>
      </w:pPr>
      <w:r>
        <w:rPr>
          <w:color w:val="231F20"/>
          <w:spacing w:val="-1"/>
        </w:rPr>
        <w:t>（三）做足内容增量，创新主流化叙述</w:t>
      </w:r>
    </w:p>
    <w:p>
      <w:pPr>
        <w:pStyle w:val="BodyText"/>
        <w:ind w:left="994" w:right="158" w:firstLine="379"/>
        <w:spacing w:before="62" w:line="249" w:lineRule="auto"/>
        <w:rPr/>
      </w:pPr>
      <w:r>
        <w:rPr>
          <w:color w:val="231F20"/>
          <w:spacing w:val="1"/>
        </w:rPr>
        <w:t>在网络舆论场，活跃着大量“草根评论员”。</w:t>
      </w:r>
      <w:r>
        <w:rPr>
          <w:color w:val="231F20"/>
          <w:spacing w:val="7"/>
        </w:rPr>
        <w:t>这改变的不仅是评论内容的产量和声量，也对表</w:t>
      </w:r>
      <w:r>
        <w:rPr>
          <w:color w:val="231F20"/>
          <w:spacing w:val="7"/>
        </w:rPr>
        <w:t>达形式构成巨大的冲击。毋庸讳言，在过去很长</w:t>
      </w:r>
      <w:r>
        <w:rPr>
          <w:color w:val="231F20"/>
          <w:spacing w:val="7"/>
        </w:rPr>
        <w:t>一段时间，党报评论为了追求严谨，导致语言枯</w:t>
      </w:r>
      <w:r>
        <w:rPr>
          <w:color w:val="231F20"/>
          <w:spacing w:val="2"/>
        </w:rPr>
        <w:t>燥严肃，甚至不乏为受众不喜的空话套话。然而，</w:t>
      </w:r>
      <w:r>
        <w:rPr>
          <w:color w:val="231F20"/>
          <w:spacing w:val="7"/>
        </w:rPr>
        <w:t>真正能够打动人、说服人的评论，一定是言之有</w:t>
      </w:r>
      <w:r>
        <w:rPr>
          <w:color w:val="231F20"/>
          <w:spacing w:val="-3"/>
        </w:rPr>
        <w:t>物、深入浅出的。</w:t>
      </w:r>
    </w:p>
    <w:p>
      <w:pPr>
        <w:pStyle w:val="BodyText"/>
        <w:ind w:left="995" w:right="154" w:firstLine="384"/>
        <w:spacing w:line="248" w:lineRule="auto"/>
        <w:jc w:val="both"/>
        <w:rPr/>
      </w:pPr>
      <w:r>
        <w:rPr>
          <w:color w:val="231F20"/>
          <w:spacing w:val="11"/>
        </w:rPr>
        <w:t>于评论员而言，深度评论的写作既有利好，</w:t>
      </w:r>
      <w:r>
        <w:rPr>
          <w:color w:val="231F20"/>
          <w:spacing w:val="7"/>
        </w:rPr>
        <w:t>也有挑战。更长的篇幅意味着更大的空间，有利</w:t>
      </w:r>
      <w:r>
        <w:rPr>
          <w:color w:val="231F20"/>
          <w:spacing w:val="7"/>
        </w:rPr>
        <w:t>于将一些思辨性的话题娓娓道来，写深写透。但</w:t>
      </w:r>
      <w:r>
        <w:rPr>
          <w:color w:val="231F20"/>
          <w:spacing w:val="7"/>
        </w:rPr>
        <w:t>在注意力和专注力稀缺的今天，受众的眼睛也愈</w:t>
      </w:r>
      <w:r>
        <w:rPr>
          <w:color w:val="231F20"/>
          <w:spacing w:val="7"/>
        </w:rPr>
        <w:t>发挑剔，深度评论必须锻造独特的吸引力才能真</w:t>
      </w:r>
      <w:r>
        <w:rPr>
          <w:color w:val="231F20"/>
          <w:spacing w:val="7"/>
        </w:rPr>
        <w:t>正让人读下去。本轮改革中，北京日报对评论文</w:t>
      </w:r>
      <w:r>
        <w:rPr>
          <w:color w:val="231F20"/>
          <w:spacing w:val="-1"/>
        </w:rPr>
        <w:t>章做足价值增量、知识增量、情绪增量，倒逼评论</w:t>
      </w:r>
      <w:r>
        <w:rPr>
          <w:color w:val="231F20"/>
          <w:spacing w:val="11"/>
        </w:rPr>
        <w:t>员不能在道理层面平铺直叙，而是要递进一层、</w:t>
      </w:r>
      <w:r>
        <w:rPr>
          <w:color w:val="231F20"/>
          <w:spacing w:val="-1"/>
        </w:rPr>
        <w:t>深入一层，以生动的故事、可感的事实、有力的论</w:t>
      </w:r>
      <w:r>
        <w:rPr>
          <w:color w:val="231F20"/>
          <w:spacing w:val="5"/>
        </w:rPr>
        <w:t>证、共情的心理来彰显道理的深刻与正确。</w:t>
      </w:r>
    </w:p>
    <w:p>
      <w:pPr>
        <w:pStyle w:val="BodyText"/>
        <w:ind w:left="997" w:right="226" w:firstLine="397"/>
        <w:spacing w:before="18" w:line="241" w:lineRule="auto"/>
        <w:jc w:val="both"/>
        <w:rPr/>
      </w:pPr>
      <w:r>
        <w:rPr>
          <w:color w:val="231F20"/>
          <w:spacing w:val="1"/>
        </w:rPr>
        <w:t>比如，2024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1"/>
        </w:rPr>
        <w:t>年一季度世界各主要经济体经济</w:t>
      </w:r>
      <w:r>
        <w:rPr>
          <w:color w:val="231F20"/>
        </w:rPr>
        <w:t>数据公布后，有论调从“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中美 GDP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差距扩大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”切</w:t>
      </w:r>
      <w:r>
        <w:rPr>
          <w:color w:val="231F20"/>
          <w:spacing w:val="-1"/>
        </w:rPr>
        <w:t>入，唱衰中国经济。北京日报随即组织了评论《周</w:t>
      </w:r>
      <w:r>
        <w:rPr>
          <w:color w:val="231F20"/>
          <w:spacing w:val="-1"/>
        </w:rPr>
        <w:t>一三五中国崩溃，周二四六中国威胁》。文章没有</w:t>
      </w:r>
      <w:r>
        <w:rPr>
          <w:color w:val="231F20"/>
          <w:spacing w:val="-1"/>
        </w:rPr>
        <w:t>一味抨击、生硬输出，而是补充了经济学、统计学</w:t>
      </w:r>
      <w:r>
        <w:rPr>
          <w:color w:val="231F20"/>
          <w:spacing w:val="-4"/>
        </w:rPr>
        <w:t>等内容，进行了科普式论述。文章点出“中美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GDP</w:t>
      </w:r>
      <w:r>
        <w:rPr>
          <w:color w:val="231F20"/>
          <w:spacing w:val="2"/>
        </w:rPr>
        <w:t>差距扩大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2"/>
        </w:rPr>
        <w:t>”之说隐去了两个前提，一是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GDP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2"/>
        </w:rPr>
        <w:t>天然</w:t>
      </w:r>
      <w:r>
        <w:rPr>
          <w:color w:val="231F20"/>
          <w:spacing w:val="7"/>
        </w:rPr>
        <w:t>以本币为计量单位，进行跨国比较要经过一次汇</w:t>
      </w:r>
      <w:r>
        <w:rPr>
          <w:color w:val="231F20"/>
          <w:spacing w:val="-1"/>
        </w:rPr>
        <w:t>率换算；二是中美有不同的核算方式，不同核算方</w:t>
      </w:r>
      <w:r>
        <w:rPr>
          <w:color w:val="231F20"/>
          <w:spacing w:val="1"/>
        </w:rPr>
        <w:t>式下得出的数据不具有太强可比性。“从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1"/>
        </w:rPr>
        <w:t>2022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1"/>
        </w:rPr>
        <w:t>年</w:t>
      </w:r>
      <w:r>
        <w:rPr>
          <w:color w:val="231F20"/>
          <w:spacing w:val="-4"/>
        </w:rPr>
        <w:t>至今，美元兑人民币汇率从 6.3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升至接近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7.3，在这</w:t>
      </w:r>
      <w:r>
        <w:rPr>
          <w:color w:val="231F20"/>
          <w:spacing w:val="7"/>
        </w:rPr>
        <w:t>种情况下，单是汇率原因就能将美国的国内生产</w:t>
      </w:r>
      <w:r>
        <w:rPr>
          <w:color w:val="231F20"/>
          <w:spacing w:val="-4"/>
        </w:rPr>
        <w:t>总值相对中国拔高近 16%。”“只要印出的美元花</w:t>
      </w:r>
      <w:r>
        <w:rPr>
          <w:color w:val="231F20"/>
          <w:spacing w:val="-4"/>
        </w:rPr>
        <w:t>出去了，就会被计入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GDP。相较之下，生产法计量</w:t>
      </w:r>
      <w:r>
        <w:rPr>
          <w:color w:val="231F20"/>
          <w:spacing w:val="7"/>
        </w:rPr>
        <w:t>的是经济活动中各个环节的增加值，因而中国的</w:t>
      </w:r>
      <w:r>
        <w:rPr>
          <w:color w:val="231F20"/>
        </w:rPr>
        <w:t>GDP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5"/>
        </w:rPr>
        <w:t>核算更关注生产了多少。”这样的文风转变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left="4" w:right="56" w:hanging="1"/>
        <w:spacing w:before="43" w:line="261" w:lineRule="auto"/>
        <w:jc w:val="both"/>
        <w:rPr/>
      </w:pPr>
      <w:r>
        <w:rPr>
          <w:color w:val="231F20"/>
          <w:spacing w:val="7"/>
        </w:rPr>
        <w:t>正在探索一种新的评论叙事模式：以清晰的逻辑</w:t>
      </w:r>
      <w:r>
        <w:rPr>
          <w:color w:val="231F20"/>
          <w:spacing w:val="7"/>
        </w:rPr>
        <w:t>与渐进的推演提升评论的思辨性，以科普式的事</w:t>
      </w:r>
      <w:r>
        <w:rPr>
          <w:color w:val="231F20"/>
          <w:spacing w:val="7"/>
        </w:rPr>
        <w:t>实讲述与对话式的观点输出提升评论的说服</w:t>
      </w:r>
      <w:r>
        <w:rPr>
          <w:color w:val="231F20"/>
          <w:spacing w:val="6"/>
        </w:rPr>
        <w:t>力。</w:t>
      </w:r>
    </w:p>
    <w:p>
      <w:pPr>
        <w:ind w:left="413"/>
        <w:spacing w:before="96" w:line="256" w:lineRule="exact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color w:val="231F20"/>
          <w:spacing w:val="6"/>
          <w:position w:val="1"/>
        </w:rPr>
        <w:t>三、重塑党报评论话语优势的实践路径</w:t>
      </w:r>
    </w:p>
    <w:p>
      <w:pPr>
        <w:pStyle w:val="BodyText"/>
        <w:ind w:left="10" w:right="56" w:firstLine="294"/>
        <w:spacing w:before="236" w:line="250" w:lineRule="auto"/>
        <w:rPr/>
      </w:pPr>
      <w:r>
        <w:rPr>
          <w:color w:val="231F20"/>
          <w:spacing w:val="2"/>
        </w:rPr>
        <w:t>（一）情感联结：从单极化的意义灌输转向交</w:t>
      </w:r>
      <w:r>
        <w:rPr>
          <w:color w:val="231F20"/>
          <w:spacing w:val="9"/>
        </w:rPr>
        <w:t>互化的意义协商</w:t>
      </w:r>
    </w:p>
    <w:p>
      <w:pPr>
        <w:pStyle w:val="BodyText"/>
        <w:ind w:firstLine="379"/>
        <w:spacing w:before="6" w:line="248" w:lineRule="auto"/>
        <w:jc w:val="both"/>
        <w:rPr/>
      </w:pPr>
      <w:r>
        <w:rPr>
          <w:color w:val="231F20"/>
          <w:spacing w:val="7"/>
        </w:rPr>
        <w:t>过去很长一段时间，舆论引导之所以效果不</w:t>
      </w:r>
      <w:r>
        <w:rPr>
          <w:color w:val="231F20"/>
          <w:spacing w:val="7"/>
        </w:rPr>
        <w:t>彰，一个重要原因在于议程设置出现了偏差，党</w:t>
      </w:r>
      <w:r>
        <w:rPr>
          <w:color w:val="231F20"/>
          <w:spacing w:val="7"/>
        </w:rPr>
        <w:t>报所说的与受众想听的出现了错位。以主流价值</w:t>
      </w:r>
      <w:r>
        <w:rPr>
          <w:color w:val="231F20"/>
          <w:spacing w:val="7"/>
        </w:rPr>
        <w:t>有效引导舆论，意味着党报评论的话题既要和受</w:t>
      </w:r>
      <w:r>
        <w:rPr>
          <w:color w:val="231F20"/>
          <w:spacing w:val="7"/>
        </w:rPr>
        <w:t>众议程同频共振，又不能一味地迎合，而要追求</w:t>
      </w:r>
      <w:r>
        <w:rPr>
          <w:color w:val="231F20"/>
          <w:spacing w:val="-1"/>
        </w:rPr>
        <w:t>媒体议程、政策议程、受众议程的统一。达致这一</w:t>
      </w:r>
      <w:r>
        <w:rPr>
          <w:color w:val="231F20"/>
          <w:spacing w:val="7"/>
        </w:rPr>
        <w:t>目标，依靠身份属性和观点灌输的传统路径已走</w:t>
      </w:r>
      <w:r>
        <w:rPr>
          <w:color w:val="231F20"/>
          <w:spacing w:val="7"/>
        </w:rPr>
        <w:t>不通。在当前的网络场域中，受众作为互动节点</w:t>
      </w:r>
      <w:r>
        <w:rPr>
          <w:color w:val="231F20"/>
          <w:spacing w:val="7"/>
        </w:rPr>
        <w:t>嵌入数字交往生态中，可以与媒体在网络平台中</w:t>
      </w:r>
      <w:r>
        <w:rPr>
          <w:color w:val="231F20"/>
          <w:spacing w:val="-2"/>
        </w:rPr>
        <w:t>展开实时互动。“用户在场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</w:rPr>
        <w:t>”的背景下，党报评论</w:t>
      </w:r>
      <w:r>
        <w:rPr>
          <w:color w:val="231F20"/>
          <w:spacing w:val="10"/>
        </w:rPr>
        <w:t>引导舆论的前提在于同受众建立一种情感联结，</w:t>
      </w:r>
      <w:r>
        <w:rPr>
          <w:color w:val="231F20"/>
          <w:spacing w:val="-1"/>
        </w:rPr>
        <w:t>观点说服的过程也不再是“我说你听”，而是一种</w:t>
      </w:r>
      <w:r>
        <w:rPr>
          <w:color w:val="231F20"/>
          <w:spacing w:val="4"/>
        </w:rPr>
        <w:t>开放信息环境中的“意义协商”。</w:t>
      </w:r>
    </w:p>
    <w:p>
      <w:pPr>
        <w:pStyle w:val="BodyText"/>
        <w:ind w:right="56" w:firstLine="379"/>
        <w:spacing w:before="4" w:line="248" w:lineRule="auto"/>
        <w:jc w:val="both"/>
        <w:rPr/>
      </w:pPr>
      <w:r>
        <w:rPr>
          <w:color w:val="231F20"/>
          <w:spacing w:val="7"/>
        </w:rPr>
        <w:t>如前文所述，北京日报强调生产端与发布端</w:t>
      </w:r>
      <w:r>
        <w:rPr>
          <w:color w:val="231F20"/>
          <w:spacing w:val="7"/>
        </w:rPr>
        <w:t>的协同，更加注重发布端对于用户群体所思所想</w:t>
      </w:r>
      <w:r>
        <w:rPr>
          <w:color w:val="231F20"/>
          <w:spacing w:val="-2"/>
        </w:rPr>
        <w:t>的把握，本质上就是希望与“发声的受众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”展开有</w:t>
      </w:r>
      <w:r>
        <w:rPr>
          <w:color w:val="231F20"/>
          <w:spacing w:val="-12"/>
        </w:rPr>
        <w:t>效对话。例如，2023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2"/>
        </w:rPr>
        <w:t>年春，微博、微信、小红书等社</w:t>
      </w:r>
      <w:r>
        <w:rPr>
          <w:color w:val="231F20"/>
          <w:spacing w:val="7"/>
        </w:rPr>
        <w:t>交媒体上出现了大量年轻人烧香的经验帖，有论</w:t>
      </w:r>
      <w:r>
        <w:rPr>
          <w:color w:val="231F20"/>
          <w:spacing w:val="7"/>
        </w:rPr>
        <w:t>调据此嗟叹奋斗精神在年轻人身上消解。发布端</w:t>
      </w:r>
      <w:r>
        <w:rPr>
          <w:color w:val="231F20"/>
          <w:spacing w:val="7"/>
        </w:rPr>
        <w:t>发现这一线索并初步整理了网络舆论态势，评论</w:t>
      </w:r>
      <w:r>
        <w:rPr>
          <w:color w:val="231F20"/>
          <w:spacing w:val="7"/>
        </w:rPr>
        <w:t>部与其进行了深入讨论，据此撰写的《忧心年轻</w:t>
      </w:r>
      <w:r>
        <w:rPr>
          <w:color w:val="231F20"/>
          <w:spacing w:val="-1"/>
        </w:rPr>
        <w:t>人上香，不如关心他们在求什么》一文，超越了表</w:t>
      </w:r>
      <w:r>
        <w:rPr>
          <w:color w:val="231F20"/>
          <w:spacing w:val="7"/>
        </w:rPr>
        <w:t>象性的行为观察，以同理心解读当代青年在社会</w:t>
      </w:r>
      <w:r>
        <w:rPr>
          <w:color w:val="231F20"/>
          <w:spacing w:val="7"/>
        </w:rPr>
        <w:t>变革中的心理困惑与情感需求，认为这种自我纾</w:t>
      </w:r>
      <w:r>
        <w:rPr>
          <w:color w:val="231F20"/>
          <w:spacing w:val="7"/>
        </w:rPr>
        <w:t>解与奋斗精神不是对立关系。文章发布后成为全</w:t>
      </w:r>
      <w:r>
        <w:rPr>
          <w:color w:val="231F20"/>
          <w:spacing w:val="-2"/>
        </w:rPr>
        <w:t>网热点，评论区互动热烈，“小编懂我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”成为普遍</w:t>
      </w:r>
      <w:r>
        <w:rPr>
          <w:color w:val="231F20"/>
          <w:spacing w:val="5"/>
        </w:rPr>
        <w:t>心声。</w:t>
      </w:r>
    </w:p>
    <w:p>
      <w:pPr>
        <w:pStyle w:val="BodyText"/>
        <w:ind w:left="379"/>
        <w:spacing w:line="184" w:lineRule="exact"/>
        <w:rPr/>
      </w:pPr>
      <w:r>
        <w:rPr>
          <w:color w:val="231F20"/>
          <w:spacing w:val="7"/>
          <w:position w:val="-1"/>
        </w:rPr>
        <w:t>在网络传播视野下，公众的情感表达更为显</w:t>
      </w:r>
    </w:p>
    <w:p>
      <w:pPr>
        <w:spacing w:line="184" w:lineRule="exact"/>
        <w:sectPr>
          <w:type w:val="continuous"/>
          <w:pgSz w:w="11339" w:h="15024"/>
          <w:pgMar w:top="1317" w:right="1643" w:bottom="1198" w:left="424" w:header="905" w:footer="1007" w:gutter="0"/>
          <w:cols w:equalWidth="0" w:num="2">
            <w:col w:w="5168" w:space="100"/>
            <w:col w:w="4004" w:space="0"/>
          </w:cols>
        </w:sectPr>
        <w:rPr/>
      </w:pPr>
    </w:p>
    <w:p>
      <w:pPr>
        <w:spacing w:before="34"/>
        <w:rPr/>
      </w:pPr>
      <w:r/>
    </w:p>
    <w:p>
      <w:pPr>
        <w:spacing w:before="34"/>
        <w:rPr/>
      </w:pPr>
      <w:r/>
    </w:p>
    <w:p>
      <w:pPr>
        <w:spacing w:before="34"/>
        <w:rPr/>
      </w:pPr>
      <w:r/>
    </w:p>
    <w:p>
      <w:pPr>
        <w:spacing w:before="34"/>
        <w:rPr/>
      </w:pPr>
      <w:r/>
    </w:p>
    <w:p>
      <w:pPr>
        <w:sectPr>
          <w:headerReference w:type="default" r:id="rId8"/>
          <w:footerReference w:type="default" r:id="rId9"/>
          <w:pgSz w:w="11339" w:h="15024"/>
          <w:pgMar w:top="1359" w:right="1416" w:bottom="1198" w:left="424" w:header="864" w:footer="1008" w:gutter="0"/>
          <w:cols w:equalWidth="0" w:num="1">
            <w:col w:w="9498" w:space="0"/>
          </w:cols>
        </w:sectPr>
        <w:rPr/>
      </w:pPr>
    </w:p>
    <w:p>
      <w:pPr>
        <w:pStyle w:val="BodyText"/>
        <w:ind w:left="1279" w:right="134"/>
        <w:spacing w:before="50" w:line="248" w:lineRule="auto"/>
        <w:jc w:val="both"/>
        <w:rPr>
          <w:sz w:val="9"/>
          <w:szCs w:val="9"/>
        </w:rPr>
      </w:pPr>
      <w:r>
        <w:rPr>
          <w:color w:val="231F20"/>
          <w:spacing w:val="7"/>
        </w:rPr>
        <w:t>性，在社交媒体平台的活跃度和议题参与度明显</w:t>
      </w:r>
      <w:r>
        <w:rPr>
          <w:color w:val="231F20"/>
          <w:spacing w:val="7"/>
        </w:rPr>
        <w:t>增强，情感作为新闻舆论的重要元素，对社会议</w:t>
      </w:r>
      <w:r>
        <w:rPr>
          <w:color w:val="231F20"/>
          <w:spacing w:val="7"/>
        </w:rPr>
        <w:t>题、网络舆论的生成和演变以及延展出的社会问</w:t>
      </w:r>
      <w:r>
        <w:rPr>
          <w:color w:val="231F20"/>
          <w:spacing w:val="3"/>
        </w:rPr>
        <w:t>题有着较大影响。</w:t>
      </w:r>
      <w:r>
        <w:rPr>
          <w:sz w:val="9"/>
          <w:szCs w:val="9"/>
          <w:color w:val="231F20"/>
          <w:spacing w:val="3"/>
          <w:position w:val="7"/>
        </w:rPr>
        <w:t>③</w:t>
      </w:r>
      <w:r>
        <w:rPr>
          <w:color w:val="231F20"/>
          <w:spacing w:val="3"/>
        </w:rPr>
        <w:t>在这一背景下，党报评论的舆</w:t>
      </w:r>
      <w:r>
        <w:rPr>
          <w:color w:val="231F20"/>
          <w:spacing w:val="7"/>
        </w:rPr>
        <w:t>论引导有必要向现实中的人际交往靠拢，以共情</w:t>
      </w:r>
      <w:r>
        <w:rPr>
          <w:color w:val="231F20"/>
          <w:spacing w:val="7"/>
        </w:rPr>
        <w:t>的心理消除沟通的隔膜，进而传播价值观念。一</w:t>
      </w:r>
      <w:r>
        <w:rPr>
          <w:color w:val="231F20"/>
          <w:spacing w:val="7"/>
        </w:rPr>
        <w:t>旦传受双方达成了情感认同，这种贴近性将对网</w:t>
      </w:r>
      <w:r>
        <w:rPr>
          <w:color w:val="231F20"/>
          <w:spacing w:val="7"/>
        </w:rPr>
        <w:t>络舆论的塑造与引导起到积极的助推作用。这个</w:t>
      </w:r>
      <w:r>
        <w:rPr>
          <w:color w:val="231F20"/>
          <w:spacing w:val="7"/>
        </w:rPr>
        <w:t>意义上，在遵守媒体操守与规范的基础上，善用</w:t>
      </w:r>
      <w:r>
        <w:rPr>
          <w:color w:val="231F20"/>
          <w:spacing w:val="17"/>
        </w:rPr>
        <w:t>情感话语，其实是当前舆论引导的一个有效技</w:t>
      </w:r>
      <w:r>
        <w:rPr>
          <w:color w:val="231F20"/>
          <w:spacing w:val="7"/>
        </w:rPr>
        <w:t>巧。有学者将媒体此类话语风格的转变称为“传</w:t>
      </w:r>
      <w:r>
        <w:rPr>
          <w:color w:val="231F20"/>
          <w:spacing w:val="-1"/>
        </w:rPr>
        <w:t>播调适”，指一种吸纳专业主义、煽情主义等不同</w:t>
      </w:r>
      <w:r>
        <w:rPr>
          <w:color w:val="231F20"/>
          <w:spacing w:val="-2"/>
        </w:rPr>
        <w:t>范式元素的“杂糅化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2"/>
        </w:rPr>
        <w:t>”形态，其目的在于解决党媒</w:t>
      </w:r>
      <w:r>
        <w:rPr>
          <w:color w:val="231F20"/>
          <w:spacing w:val="7"/>
        </w:rPr>
        <w:t>基本角色（宣传和舆论引导）与满足受众需求之</w:t>
      </w:r>
      <w:r>
        <w:rPr>
          <w:color w:val="231F20"/>
          <w:spacing w:val="-2"/>
        </w:rPr>
        <w:t>间的内在矛盾。</w:t>
      </w:r>
      <w:r>
        <w:rPr>
          <w:sz w:val="9"/>
          <w:szCs w:val="9"/>
          <w:color w:val="231F20"/>
          <w:spacing w:val="-2"/>
          <w:position w:val="7"/>
        </w:rPr>
        <w:t>④</w:t>
      </w:r>
    </w:p>
    <w:p>
      <w:pPr>
        <w:pStyle w:val="BodyText"/>
        <w:ind w:left="1306" w:right="134" w:firstLine="277"/>
        <w:spacing w:line="248" w:lineRule="auto"/>
        <w:rPr/>
      </w:pPr>
      <w:r>
        <w:rPr>
          <w:color w:val="231F20"/>
          <w:spacing w:val="2"/>
        </w:rPr>
        <w:t>（二）话语转化：推动主流价值表达适配互联</w:t>
      </w:r>
      <w:r>
        <w:rPr>
          <w:color w:val="231F20"/>
          <w:spacing w:val="5"/>
        </w:rPr>
        <w:t>网传播逻辑</w:t>
      </w:r>
    </w:p>
    <w:p>
      <w:pPr>
        <w:pStyle w:val="BodyText"/>
        <w:ind w:left="1279" w:right="134" w:firstLine="377"/>
        <w:spacing w:before="10" w:line="248" w:lineRule="auto"/>
        <w:jc w:val="both"/>
        <w:rPr/>
      </w:pPr>
      <w:r>
        <w:rPr>
          <w:color w:val="231F20"/>
          <w:spacing w:val="7"/>
        </w:rPr>
        <w:t>事实是观点得以生成的基础，也是新闻评论</w:t>
      </w:r>
      <w:r>
        <w:rPr>
          <w:color w:val="231F20"/>
          <w:spacing w:val="7"/>
        </w:rPr>
        <w:t>进行说服和舆论引导的重要资源。特别是在不同</w:t>
      </w:r>
      <w:r>
        <w:rPr>
          <w:color w:val="231F20"/>
          <w:spacing w:val="7"/>
        </w:rPr>
        <w:t>观点之中求取共识，需要用更多确凿的事实来消</w:t>
      </w:r>
      <w:r>
        <w:rPr>
          <w:color w:val="231F20"/>
          <w:spacing w:val="7"/>
        </w:rPr>
        <w:t>弭不确定性。报纸上的评论受制于空间限制，往</w:t>
      </w:r>
      <w:r>
        <w:rPr>
          <w:color w:val="231F20"/>
          <w:spacing w:val="-1"/>
        </w:rPr>
        <w:t>往重论轻述，在转场网络后，这一束缚被打破，党</w:t>
      </w:r>
      <w:r>
        <w:rPr>
          <w:color w:val="231F20"/>
          <w:spacing w:val="7"/>
        </w:rPr>
        <w:t>报评论应当补充大量事实进行写作，大量枚举故</w:t>
      </w:r>
      <w:r>
        <w:rPr>
          <w:color w:val="231F20"/>
          <w:spacing w:val="-9"/>
        </w:rPr>
        <w:t>事、细节、案例，避免观点的悬浮感。当然，评论不</w:t>
      </w:r>
      <w:r>
        <w:rPr>
          <w:color w:val="231F20"/>
          <w:spacing w:val="7"/>
        </w:rPr>
        <w:t>是故事会，归根结底要借事实进行价值引导。但</w:t>
      </w:r>
      <w:r>
        <w:rPr>
          <w:color w:val="231F20"/>
          <w:spacing w:val="7"/>
        </w:rPr>
        <w:t>主流价值往往是抽象的、概念化的，这就需要党</w:t>
      </w:r>
      <w:r>
        <w:rPr>
          <w:color w:val="231F20"/>
          <w:spacing w:val="7"/>
        </w:rPr>
        <w:t>报评论进行价值的阐释与话语的转化，将那些从</w:t>
      </w:r>
      <w:r>
        <w:rPr>
          <w:color w:val="231F20"/>
          <w:spacing w:val="7"/>
        </w:rPr>
        <w:t>历史经验中提炼出来的意涵具象化，并且寻找到</w:t>
      </w:r>
      <w:r>
        <w:rPr>
          <w:color w:val="231F20"/>
          <w:spacing w:val="7"/>
        </w:rPr>
        <w:t>对应的事实支撑。这个过程中，尤其应当注重互</w:t>
      </w:r>
      <w:r>
        <w:rPr>
          <w:color w:val="231F20"/>
          <w:spacing w:val="7"/>
        </w:rPr>
        <w:t>文性，善于将网络受众所熟知的网梗、典故等文</w:t>
      </w:r>
      <w:r>
        <w:rPr>
          <w:color w:val="231F20"/>
          <w:spacing w:val="7"/>
        </w:rPr>
        <w:t>本融入对主流意识的阐释，从而消融传受双方的</w:t>
      </w:r>
      <w:r>
        <w:rPr>
          <w:color w:val="231F20"/>
          <w:spacing w:val="8"/>
        </w:rPr>
        <w:t>心理距离。</w:t>
      </w:r>
    </w:p>
    <w:p>
      <w:pPr>
        <w:pStyle w:val="BodyText"/>
        <w:ind w:left="1279" w:right="134" w:firstLine="378"/>
        <w:spacing w:before="3" w:line="212" w:lineRule="auto"/>
        <w:jc w:val="both"/>
        <w:rPr/>
      </w:pPr>
      <w:r>
        <w:rPr>
          <w:color w:val="231F20"/>
          <w:spacing w:val="-3"/>
        </w:rPr>
        <w:t>例如，随着 ChatGPT、Sora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3"/>
        </w:rPr>
        <w:t>等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3"/>
        </w:rPr>
        <w:t>AI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模型成为网</w:t>
      </w:r>
      <w:r>
        <w:rPr>
          <w:color w:val="231F20"/>
          <w:spacing w:val="-1"/>
        </w:rPr>
        <w:t>络热点，一种“美国擅长原始创新，中国擅长改良</w:t>
      </w:r>
      <w:r>
        <w:rPr>
          <w:color w:val="231F20"/>
          <w:spacing w:val="6"/>
        </w:rPr>
        <w:t>应用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6"/>
        </w:rPr>
        <w:t>”的论调也悄然流行，北京日报随即推出评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firstLine="92"/>
        <w:spacing w:before="33" w:line="249" w:lineRule="auto"/>
        <w:jc w:val="both"/>
        <w:rPr/>
      </w:pPr>
      <w:r>
        <w:rPr>
          <w:color w:val="231F20"/>
          <w:spacing w:val="-15"/>
        </w:rPr>
        <w:t>论</w:t>
      </w:r>
      <w:r>
        <w:rPr>
          <w:color w:val="231F20"/>
          <w:spacing w:val="-14"/>
        </w:rPr>
        <w:t>《中国人为什么不能搞“从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4"/>
        </w:rPr>
        <w:t>0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4"/>
        </w:rPr>
        <w:t>到 1”？》。</w:t>
      </w:r>
      <w:r>
        <w:rPr>
          <w:color w:val="231F20"/>
          <w:spacing w:val="-15"/>
        </w:rPr>
        <w:t>回溯其</w:t>
      </w:r>
      <w:r>
        <w:rPr>
          <w:color w:val="231F20"/>
          <w:spacing w:val="-14"/>
        </w:rPr>
        <w:t>创</w:t>
      </w:r>
      <w:r>
        <w:rPr>
          <w:color w:val="231F20"/>
          <w:spacing w:val="12"/>
        </w:rPr>
        <w:t>作过程，评论员敏锐地发现，这一网络热点虽然</w:t>
      </w:r>
      <w:r>
        <w:rPr>
          <w:color w:val="231F20"/>
          <w:spacing w:val="12"/>
        </w:rPr>
        <w:t>是以新潮的技术应用为外壳，但内核指向了中美</w:t>
      </w:r>
      <w:r>
        <w:rPr>
          <w:color w:val="231F20"/>
          <w:spacing w:val="12"/>
        </w:rPr>
        <w:t>意识形态领域的斗争。在写作过程中，评论员遏</w:t>
      </w:r>
      <w:r>
        <w:rPr>
          <w:color w:val="231F20"/>
          <w:spacing w:val="-5"/>
        </w:rPr>
        <w:t>制“</w:t>
      </w:r>
      <w:r>
        <w:rPr>
          <w:color w:val="231F20"/>
          <w:spacing w:val="-4"/>
        </w:rPr>
        <w:t>说教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”冲动，而是以网友口中的“0 </w:t>
      </w:r>
      <w:r>
        <w:rPr>
          <w:color w:val="231F20"/>
          <w:spacing w:val="-5"/>
        </w:rPr>
        <w:t>到 1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5"/>
        </w:rPr>
        <w:t>”指</w:t>
      </w:r>
      <w:r>
        <w:rPr>
          <w:color w:val="231F20"/>
          <w:spacing w:val="-3"/>
        </w:rPr>
        <w:t>代</w:t>
      </w:r>
      <w:r>
        <w:rPr>
          <w:color w:val="231F20"/>
          <w:spacing w:val="-4"/>
        </w:rPr>
        <w:t>原始创新、“1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到 100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4"/>
        </w:rPr>
        <w:t>”指代应用创新，保持与网友</w:t>
      </w:r>
      <w:r>
        <w:rPr>
          <w:color w:val="231F20"/>
          <w:spacing w:val="3"/>
        </w:rPr>
        <w:t>们的同频。同时，补充了第五届索尔维会议、美国</w:t>
      </w:r>
      <w:r>
        <w:rPr>
          <w:color w:val="231F20"/>
          <w:spacing w:val="-9"/>
        </w:rPr>
        <w:t>“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9"/>
        </w:rPr>
        <w:t>回形针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8"/>
        </w:rPr>
        <w:t>”计划、美国“科技强国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8"/>
        </w:rPr>
        <w:t>”形象塑造等大</w:t>
      </w:r>
      <w:r>
        <w:rPr>
          <w:color w:val="231F20"/>
          <w:spacing w:val="-4"/>
        </w:rPr>
        <w:t>量</w:t>
      </w:r>
      <w:r>
        <w:rPr>
          <w:color w:val="231F20"/>
          <w:spacing w:val="12"/>
        </w:rPr>
        <w:t>史料。通过讲述这些故事，引导受众看清这一错</w:t>
      </w:r>
      <w:r>
        <w:rPr>
          <w:color w:val="231F20"/>
          <w:spacing w:val="10"/>
        </w:rPr>
        <w:t>误的刻板印象是如何形成的，也将“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10"/>
        </w:rPr>
        <w:t>自信自强才</w:t>
      </w:r>
      <w:r>
        <w:rPr>
          <w:color w:val="231F20"/>
          <w:spacing w:val="11"/>
        </w:rPr>
        <w:t>能更好实现科技创新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11"/>
        </w:rPr>
        <w:t>”的主流价值自然表达。该</w:t>
      </w:r>
      <w:r>
        <w:rPr>
          <w:color w:val="231F20"/>
          <w:spacing w:val="12"/>
        </w:rPr>
        <w:t>文章获得中宣部高度肯定，为科技工作者广泛好</w:t>
      </w:r>
      <w:r>
        <w:rPr>
          <w:color w:val="231F20"/>
          <w:spacing w:val="12"/>
        </w:rPr>
        <w:t>评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12"/>
        </w:rPr>
        <w:t>，</w:t>
      </w:r>
      <w:r>
        <w:rPr>
          <w:color w:val="231F20"/>
        </w:rPr>
        <w:t>DeepSeek</w:t>
      </w:r>
      <w:r>
        <w:rPr>
          <w:color w:val="231F20"/>
          <w:spacing w:val="12"/>
        </w:rPr>
        <w:t xml:space="preserve"> 的横空出世更是佐证了文章的观</w:t>
      </w:r>
      <w:r>
        <w:rPr>
          <w:color w:val="231F20"/>
          <w:spacing w:val="14"/>
          <w:w w:val="119"/>
        </w:rPr>
        <w:t>点。</w:t>
      </w:r>
    </w:p>
    <w:p>
      <w:pPr>
        <w:pStyle w:val="BodyText"/>
        <w:ind w:left="92" w:firstLine="378"/>
        <w:spacing w:before="8" w:line="247" w:lineRule="auto"/>
        <w:jc w:val="both"/>
        <w:rPr/>
      </w:pPr>
      <w:r>
        <w:rPr>
          <w:color w:val="231F20"/>
          <w:spacing w:val="7"/>
        </w:rPr>
        <w:t>纵观今天的网络舆论场，思想多元、价值多</w:t>
      </w:r>
      <w:r>
        <w:rPr>
          <w:color w:val="231F20"/>
          <w:spacing w:val="7"/>
        </w:rPr>
        <w:t>样是客观事实，但彼此之间的冲突更多是浅表层</w:t>
      </w:r>
      <w:r>
        <w:rPr>
          <w:color w:val="231F20"/>
          <w:spacing w:val="7"/>
        </w:rPr>
        <w:t>面的。在广大网民的精神原点上，还是存在最大</w:t>
      </w:r>
      <w:r>
        <w:rPr>
          <w:color w:val="231F20"/>
          <w:spacing w:val="7"/>
        </w:rPr>
        <w:t>公约数。党报评论要通过一件件具体事例，将事</w:t>
      </w:r>
      <w:r>
        <w:rPr>
          <w:color w:val="231F20"/>
          <w:spacing w:val="-1"/>
        </w:rPr>
        <w:t>实说服、观点说服、价值说服融会贯通，寻找适配</w:t>
      </w:r>
      <w:r>
        <w:rPr>
          <w:color w:val="231F20"/>
          <w:spacing w:val="7"/>
        </w:rPr>
        <w:t>互联网的话语表达，在多元化的舆论场域中完成</w:t>
      </w:r>
      <w:r>
        <w:rPr>
          <w:color w:val="231F20"/>
          <w:spacing w:val="10"/>
        </w:rPr>
        <w:t>一次对集体意义的建构。</w:t>
      </w:r>
    </w:p>
    <w:p>
      <w:pPr>
        <w:pStyle w:val="BodyText"/>
        <w:ind w:left="107" w:firstLine="289"/>
        <w:spacing w:line="249" w:lineRule="auto"/>
        <w:rPr/>
      </w:pPr>
      <w:r>
        <w:rPr>
          <w:color w:val="231F20"/>
          <w:spacing w:val="-8"/>
        </w:rPr>
        <w:t>（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8"/>
        </w:rPr>
        <w:t>三）矩阵传播：追求跨主体、跨平台、跨机构</w:t>
      </w:r>
      <w:r>
        <w:rPr>
          <w:color w:val="231F20"/>
          <w:spacing w:val="8"/>
        </w:rPr>
        <w:t>的集群协同优势</w:t>
      </w:r>
    </w:p>
    <w:p>
      <w:pPr>
        <w:pStyle w:val="BodyText"/>
        <w:ind w:left="92" w:firstLine="376"/>
        <w:spacing w:before="9" w:line="239" w:lineRule="auto"/>
        <w:jc w:val="both"/>
        <w:rPr/>
      </w:pPr>
      <w:r>
        <w:rPr>
          <w:color w:val="231F20"/>
          <w:spacing w:val="7"/>
        </w:rPr>
        <w:t>伴随媒体融合走向深入，传统媒体机构已经</w:t>
      </w:r>
      <w:r>
        <w:rPr>
          <w:color w:val="231F20"/>
          <w:spacing w:val="7"/>
        </w:rPr>
        <w:t>转型为全媒体集团。以党报为例，这首先体现为</w:t>
      </w:r>
      <w:r>
        <w:rPr>
          <w:color w:val="231F20"/>
          <w:spacing w:val="7"/>
        </w:rPr>
        <w:t>一种物理变化，即补充了视频制作、出镜主播等</w:t>
      </w:r>
      <w:r>
        <w:rPr>
          <w:color w:val="231F20"/>
          <w:spacing w:val="7"/>
        </w:rPr>
        <w:t>力量短板，着手建立了完全自主的客户端，积极</w:t>
      </w:r>
      <w:r>
        <w:rPr>
          <w:color w:val="231F20"/>
          <w:spacing w:val="-1"/>
        </w:rPr>
        <w:t>在微博、微信、抖音、快手、小红书等热门外部平</w:t>
      </w:r>
      <w:r>
        <w:rPr>
          <w:color w:val="231F20"/>
          <w:spacing w:val="7"/>
        </w:rPr>
        <w:t>台上开设媒体账号。这种跨平台的矩阵布局，有</w:t>
      </w:r>
      <w:r>
        <w:rPr>
          <w:color w:val="231F20"/>
          <w:spacing w:val="7"/>
        </w:rPr>
        <w:t>助于扩展主流价值的传播范围，助力党报评论更</w:t>
      </w:r>
      <w:r>
        <w:rPr>
          <w:color w:val="231F20"/>
          <w:spacing w:val="7"/>
        </w:rPr>
        <w:t>好完成舆论引导任务。同时，这体现为一种化学</w:t>
      </w:r>
      <w:r>
        <w:rPr>
          <w:color w:val="231F20"/>
          <w:spacing w:val="7"/>
        </w:rPr>
        <w:t>反应，即通过各类资源的融通共享、不同媒介的</w:t>
      </w:r>
      <w:r>
        <w:rPr>
          <w:color w:val="231F20"/>
          <w:spacing w:val="7"/>
        </w:rPr>
        <w:t>优势互补，更充分地满足多元化个性化的受众需</w:t>
      </w:r>
      <w:r>
        <w:rPr>
          <w:color w:val="231F20"/>
          <w:spacing w:val="7"/>
        </w:rPr>
        <w:t>求，尤其是依托平台与用户的互联互通，沉淀目</w:t>
      </w:r>
      <w:r>
        <w:rPr>
          <w:color w:val="231F20"/>
          <w:spacing w:val="5"/>
        </w:rPr>
        <w:t>标用户数据，细化用户导向型的内容生产。</w:t>
      </w:r>
    </w:p>
    <w:p>
      <w:pPr>
        <w:spacing w:line="239" w:lineRule="auto"/>
        <w:sectPr>
          <w:type w:val="continuous"/>
          <w:pgSz w:w="11339" w:h="15024"/>
          <w:pgMar w:top="1359" w:right="1416" w:bottom="1198" w:left="424" w:header="864" w:footer="1008" w:gutter="0"/>
          <w:cols w:equalWidth="0" w:num="2">
            <w:col w:w="5359" w:space="100"/>
            <w:col w:w="4039" w:space="0"/>
          </w:cols>
        </w:sectPr>
        <w:rPr/>
      </w:pPr>
    </w:p>
    <w:p>
      <w:pPr>
        <w:spacing w:before="45"/>
        <w:rPr/>
      </w:pPr>
      <w:r/>
    </w:p>
    <w:p>
      <w:pPr>
        <w:spacing w:before="45"/>
        <w:rPr/>
      </w:pPr>
      <w:r/>
    </w:p>
    <w:p>
      <w:pPr>
        <w:spacing w:before="44"/>
        <w:rPr/>
      </w:pPr>
      <w:r/>
    </w:p>
    <w:p>
      <w:pPr>
        <w:spacing w:before="44"/>
        <w:rPr/>
      </w:pPr>
      <w:r/>
    </w:p>
    <w:p>
      <w:pPr>
        <w:sectPr>
          <w:headerReference w:type="default" r:id="rId10"/>
          <w:footerReference w:type="default" r:id="rId11"/>
          <w:pgSz w:w="11339" w:h="15024"/>
          <w:pgMar w:top="1317" w:right="1632" w:bottom="1198" w:left="424" w:header="905" w:footer="1008" w:gutter="0"/>
          <w:cols w:equalWidth="0" w:num="1">
            <w:col w:w="9282" w:space="0"/>
          </w:cols>
        </w:sectPr>
        <w:rPr/>
      </w:pPr>
    </w:p>
    <w:p>
      <w:pPr>
        <w:pStyle w:val="BodyText"/>
        <w:ind w:left="911" w:right="169" w:firstLine="483"/>
        <w:spacing w:before="50" w:line="248" w:lineRule="auto"/>
        <w:jc w:val="both"/>
        <w:rPr/>
      </w:pPr>
      <w:r>
        <w:rPr>
          <w:color w:val="231F20"/>
          <w:spacing w:val="-4"/>
        </w:rPr>
        <w:t>比如，“长安街知事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4"/>
        </w:rPr>
        <w:t>”的受众热衷于泛时政内</w:t>
      </w:r>
      <w:r>
        <w:rPr>
          <w:color w:val="231F20"/>
          <w:spacing w:val="1"/>
        </w:rPr>
        <w:t>容，对中美关系等焦点问题尤为关切。2025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1"/>
        </w:rPr>
        <w:t>年初，</w:t>
      </w:r>
      <w:r>
        <w:rPr>
          <w:color w:val="231F20"/>
          <w:spacing w:val="11"/>
        </w:rPr>
        <w:t>针对美国山火久烧不熄事件，评论部为其策划了</w:t>
      </w:r>
      <w:r>
        <w:rPr>
          <w:color w:val="231F20"/>
          <w:spacing w:val="-12"/>
        </w:rPr>
        <w:t>《美帝又回来了？》《洛杉矶，学不了重庆》</w:t>
      </w:r>
      <w:r>
        <w:rPr>
          <w:color w:val="231F20"/>
          <w:spacing w:val="-13"/>
        </w:rPr>
        <w:t>《刷完小</w:t>
      </w:r>
      <w:r>
        <w:rPr>
          <w:color w:val="231F20"/>
          <w:spacing w:val="11"/>
        </w:rPr>
        <w:t>红书，对天安门城楼上这句话理解更深了》等稿</w:t>
      </w:r>
      <w:r>
        <w:rPr>
          <w:color w:val="231F20"/>
        </w:rPr>
        <w:t>件。从反馈来看，不仅均取得了 10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万+阅</w:t>
      </w:r>
      <w:r>
        <w:rPr>
          <w:color w:val="231F20"/>
          <w:spacing w:val="-1"/>
        </w:rPr>
        <w:t>读量，而</w:t>
      </w:r>
      <w:r>
        <w:rPr>
          <w:color w:val="231F20"/>
          <w:spacing w:val="11"/>
        </w:rPr>
        <w:t>且获得了主管部门以及社会的广泛好评。这一操</w:t>
      </w:r>
      <w:r>
        <w:rPr>
          <w:color w:val="231F20"/>
          <w:spacing w:val="21"/>
        </w:rPr>
        <w:t>作模式本质上就是依托于传播矩阵积累的用户</w:t>
      </w:r>
      <w:r>
        <w:rPr>
          <w:color w:val="231F20"/>
          <w:spacing w:val="11"/>
        </w:rPr>
        <w:t>数据，分析研判受众偏好，将主流价值融入精准</w:t>
      </w:r>
      <w:r>
        <w:rPr>
          <w:color w:val="231F20"/>
          <w:spacing w:val="11"/>
        </w:rPr>
        <w:t>化的定制生产，从而更有针对性地影响受众对某</w:t>
      </w:r>
      <w:r>
        <w:rPr>
          <w:color w:val="231F20"/>
          <w:spacing w:val="19"/>
        </w:rPr>
        <w:t>一公共事件的认知。</w:t>
      </w:r>
    </w:p>
    <w:p>
      <w:pPr>
        <w:pStyle w:val="BodyText"/>
        <w:ind w:left="995" w:right="155" w:firstLine="378"/>
        <w:spacing w:before="19" w:line="248" w:lineRule="auto"/>
        <w:jc w:val="both"/>
        <w:rPr/>
      </w:pPr>
      <w:r>
        <w:rPr>
          <w:color w:val="231F20"/>
          <w:spacing w:val="7"/>
        </w:rPr>
        <w:t>全媒体矩阵除了平台协同，也有内容协同的</w:t>
      </w:r>
      <w:r>
        <w:rPr>
          <w:color w:val="231F20"/>
          <w:spacing w:val="7"/>
        </w:rPr>
        <w:t>意涵。网络传播具有分众化的特征，这就意味着</w:t>
      </w:r>
      <w:r>
        <w:rPr>
          <w:color w:val="231F20"/>
          <w:spacing w:val="-1"/>
        </w:rPr>
        <w:t>传播环节不存在“一招鲜，吃遍天”。所谓共情传</w:t>
      </w:r>
      <w:r>
        <w:rPr>
          <w:color w:val="231F20"/>
          <w:spacing w:val="7"/>
        </w:rPr>
        <w:t>播，一个重要发力点即在于针对不同圈层投送具</w:t>
      </w:r>
      <w:r>
        <w:rPr>
          <w:color w:val="231F20"/>
          <w:spacing w:val="7"/>
        </w:rPr>
        <w:t>有个性化的评论文本，分众联结思想认识的共通</w:t>
      </w:r>
      <w:r>
        <w:rPr>
          <w:color w:val="231F20"/>
          <w:spacing w:val="2"/>
        </w:rPr>
        <w:t>点和情感交流的共鸣点。</w:t>
      </w:r>
      <w:r>
        <w:rPr>
          <w:sz w:val="9"/>
          <w:szCs w:val="9"/>
          <w:color w:val="231F20"/>
          <w:spacing w:val="2"/>
          <w:position w:val="7"/>
        </w:rPr>
        <w:t>⑤</w:t>
      </w:r>
      <w:r>
        <w:rPr>
          <w:sz w:val="9"/>
          <w:szCs w:val="9"/>
          <w:color w:val="231F20"/>
          <w:spacing w:val="4"/>
          <w:position w:val="7"/>
        </w:rPr>
        <w:t xml:space="preserve"> </w:t>
      </w:r>
      <w:r>
        <w:rPr>
          <w:color w:val="231F20"/>
          <w:spacing w:val="2"/>
        </w:rPr>
        <w:t>当评论稿件完成后，发</w:t>
      </w:r>
      <w:r>
        <w:rPr>
          <w:color w:val="231F20"/>
          <w:spacing w:val="17"/>
        </w:rPr>
        <w:t>布端有必要根据不同传播平台的传播特点与受</w:t>
      </w:r>
      <w:r>
        <w:rPr>
          <w:color w:val="231F20"/>
          <w:spacing w:val="7"/>
        </w:rPr>
        <w:t>众偏好，对稿件进行二次编辑。特别是一些社交</w:t>
      </w:r>
      <w:r>
        <w:rPr>
          <w:color w:val="231F20"/>
          <w:spacing w:val="5"/>
        </w:rPr>
        <w:t>媒体平台，本身存在热搜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5"/>
        </w:rPr>
        <w:t>、话题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5"/>
        </w:rPr>
        <w:t>、标签等运营规</w:t>
      </w:r>
      <w:r>
        <w:rPr>
          <w:color w:val="231F20"/>
          <w:spacing w:val="7"/>
        </w:rPr>
        <w:t>则，将这些设计的传播效能用好用足，才能最大</w:t>
      </w:r>
      <w:r>
        <w:rPr>
          <w:color w:val="231F20"/>
          <w:spacing w:val="7"/>
        </w:rPr>
        <w:t>程度形成传播合力。在传统生产模式中，报社内</w:t>
      </w:r>
      <w:r>
        <w:rPr>
          <w:color w:val="231F20"/>
          <w:spacing w:val="2"/>
        </w:rPr>
        <w:t>部条块分割、各司其职，一篇稿件的生产、传播、</w:t>
      </w:r>
      <w:r>
        <w:rPr>
          <w:color w:val="231F20"/>
          <w:spacing w:val="-1"/>
        </w:rPr>
        <w:t>运营是割裂的。进行共情传播，实现有效说服，就</w:t>
      </w:r>
      <w:r>
        <w:rPr>
          <w:color w:val="231F20"/>
          <w:spacing w:val="-1"/>
        </w:rPr>
        <w:t>要贴近市场，研究受众，提高触达率。面对体制机</w:t>
      </w:r>
      <w:r>
        <w:rPr>
          <w:color w:val="231F20"/>
          <w:spacing w:val="7"/>
        </w:rPr>
        <w:t>制的掣肘，有必要以改革打破媒体内部的流程与</w:t>
      </w:r>
      <w:r>
        <w:rPr>
          <w:color w:val="231F20"/>
          <w:spacing w:val="7"/>
        </w:rPr>
        <w:t>边界，对评论产品进行全流程管理。北京日报建</w:t>
      </w:r>
      <w:r>
        <w:rPr>
          <w:color w:val="231F20"/>
          <w:spacing w:val="7"/>
        </w:rPr>
        <w:t>立的重大选题联合研判策划机制，本质上就是为</w:t>
      </w:r>
      <w:r>
        <w:rPr>
          <w:color w:val="231F20"/>
          <w:spacing w:val="-10"/>
        </w:rPr>
        <w:t>评论产品提供“全流程策划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0"/>
        </w:rPr>
        <w:t>”和“一站式服务”，通</w:t>
      </w:r>
      <w:r>
        <w:rPr>
          <w:color w:val="231F20"/>
          <w:spacing w:val="7"/>
        </w:rPr>
        <w:t>过集群协同优势，提升主流意识形态传播的辐射</w:t>
      </w:r>
      <w:r>
        <w:rPr>
          <w:color w:val="231F20"/>
          <w:spacing w:val="8"/>
        </w:rPr>
        <w:t>力和影响力。</w:t>
      </w:r>
    </w:p>
    <w:p>
      <w:pPr>
        <w:ind w:left="1416"/>
        <w:spacing w:before="134" w:line="261" w:lineRule="exact"/>
        <w:outlineLvl w:val="1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color w:val="231F20"/>
          <w:spacing w:val="-19"/>
          <w:position w:val="1"/>
        </w:rPr>
        <w:t>四、结语</w:t>
      </w:r>
    </w:p>
    <w:p>
      <w:pPr>
        <w:pStyle w:val="BodyText"/>
        <w:ind w:left="997" w:right="155" w:firstLine="374"/>
        <w:spacing w:before="235" w:line="195" w:lineRule="auto"/>
        <w:rPr/>
      </w:pPr>
      <w:r>
        <w:rPr>
          <w:color w:val="231F20"/>
          <w:spacing w:val="7"/>
        </w:rPr>
        <w:t>新闻舆论工作关乎经济社会发展稳定。特别</w:t>
      </w:r>
      <w:r>
        <w:rPr>
          <w:color w:val="231F20"/>
          <w:spacing w:val="11"/>
        </w:rPr>
        <w:t>是在深化改革的时期，舆论引导工作围绕中心、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firstLine="4"/>
        <w:spacing w:before="46" w:line="248" w:lineRule="auto"/>
        <w:jc w:val="both"/>
        <w:rPr/>
      </w:pPr>
      <w:r>
        <w:rPr>
          <w:color w:val="231F20"/>
          <w:spacing w:val="10"/>
        </w:rPr>
        <w:t>服务大局才能最大程度汇聚起团结奋斗的力量。</w:t>
      </w:r>
      <w:r>
        <w:rPr>
          <w:color w:val="231F20"/>
          <w:spacing w:val="7"/>
        </w:rPr>
        <w:t>当前，我们又一次来到了这样的历史节点，党报</w:t>
      </w:r>
      <w:r>
        <w:rPr>
          <w:color w:val="231F20"/>
          <w:spacing w:val="7"/>
        </w:rPr>
        <w:t>评论重任在肩，必须通过守正创新，巩固壮大主</w:t>
      </w:r>
      <w:r>
        <w:rPr>
          <w:color w:val="231F20"/>
          <w:spacing w:val="2"/>
        </w:rPr>
        <w:t>流思想舆论，开拓主流叙述的“影响力空间</w:t>
      </w:r>
      <w:r>
        <w:rPr>
          <w:color w:val="231F20"/>
          <w:spacing w:val="1"/>
        </w:rPr>
        <w:t>”。</w:t>
      </w:r>
    </w:p>
    <w:p>
      <w:pPr>
        <w:pStyle w:val="BodyText"/>
        <w:ind w:left="1" w:right="11" w:firstLine="375"/>
        <w:spacing w:before="11" w:line="247" w:lineRule="auto"/>
        <w:jc w:val="both"/>
        <w:rPr/>
      </w:pPr>
      <w:r>
        <w:rPr>
          <w:color w:val="231F20"/>
          <w:spacing w:val="10"/>
        </w:rPr>
        <w:t>今天的舆论场，众声喧哗却缺少真知灼见，</w:t>
      </w:r>
      <w:r>
        <w:rPr>
          <w:color w:val="231F20"/>
          <w:spacing w:val="7"/>
        </w:rPr>
        <w:t>信息爆炸却缺少优质供给。流量经济驱动的商业</w:t>
      </w:r>
      <w:r>
        <w:rPr>
          <w:color w:val="231F20"/>
          <w:spacing w:val="7"/>
        </w:rPr>
        <w:t>平台无法改变这一现实，历史的重任只能赋予主</w:t>
      </w:r>
      <w:r>
        <w:rPr>
          <w:color w:val="231F20"/>
          <w:spacing w:val="7"/>
        </w:rPr>
        <w:t>流媒体。服务大局的政治意识、原创内容的生产</w:t>
      </w:r>
      <w:r>
        <w:rPr>
          <w:color w:val="231F20"/>
          <w:spacing w:val="7"/>
        </w:rPr>
        <w:t>能力、客观理性的思辨能力，恰恰是党报的优长</w:t>
      </w:r>
      <w:r>
        <w:rPr>
          <w:color w:val="231F20"/>
          <w:spacing w:val="7"/>
        </w:rPr>
        <w:t>所在。党报评论找准自己的核心竞争力，将内容</w:t>
      </w:r>
      <w:r>
        <w:rPr>
          <w:color w:val="231F20"/>
          <w:spacing w:val="10"/>
        </w:rPr>
        <w:t>的生产与传播等量齐观，一方面做足价值增量，</w:t>
      </w:r>
      <w:r>
        <w:rPr>
          <w:color w:val="231F20"/>
          <w:spacing w:val="7"/>
        </w:rPr>
        <w:t>在履行职责使命的同时，与其他媒体形成差异化</w:t>
      </w:r>
      <w:r>
        <w:rPr>
          <w:color w:val="231F20"/>
          <w:spacing w:val="7"/>
        </w:rPr>
        <w:t>竞争；一方面做好共情传播，在进行有效说服的</w:t>
      </w:r>
      <w:r>
        <w:rPr>
          <w:color w:val="231F20"/>
          <w:spacing w:val="7"/>
        </w:rPr>
        <w:t>同时，与受众建立起更为深厚的共鸣联结。这是</w:t>
      </w:r>
      <w:r>
        <w:rPr>
          <w:color w:val="231F20"/>
          <w:spacing w:val="7"/>
        </w:rPr>
        <w:t>京报评论实践经验的总结，也为更多党报答好时</w:t>
      </w:r>
      <w:r>
        <w:rPr>
          <w:color w:val="231F20"/>
          <w:spacing w:val="9"/>
        </w:rPr>
        <w:t>代之问提供启发。</w:t>
      </w:r>
    </w:p>
    <w:p>
      <w:pPr>
        <w:ind w:left="316"/>
        <w:spacing w:line="244" w:lineRule="exact"/>
        <w:rPr>
          <w:rFonts w:ascii="SimHei" w:hAnsi="SimHei" w:eastAsia="SimHei" w:cs="SimHei"/>
          <w:sz w:val="18"/>
          <w:szCs w:val="18"/>
        </w:rPr>
      </w:pPr>
      <w:r>
        <w:rPr>
          <w:rFonts w:ascii="SimHei" w:hAnsi="SimHei" w:eastAsia="SimHei" w:cs="SimHei"/>
          <w:sz w:val="18"/>
          <w:szCs w:val="18"/>
          <w:color w:val="231F20"/>
          <w:spacing w:val="8"/>
          <w:position w:val="1"/>
        </w:rPr>
        <w:t>（作者系北京日报评论部副主任）</w:t>
      </w:r>
    </w:p>
    <w:p>
      <w:pPr>
        <w:spacing w:line="333" w:lineRule="auto"/>
        <w:rPr>
          <w:rFonts w:ascii="Arial"/>
          <w:sz w:val="21"/>
        </w:rPr>
      </w:pPr>
      <w:r/>
    </w:p>
    <w:p>
      <w:pPr>
        <w:ind w:left="385"/>
        <w:spacing w:before="59" w:line="245" w:lineRule="exact"/>
        <w:rPr>
          <w:rFonts w:ascii="SimHei" w:hAnsi="SimHei" w:eastAsia="SimHei" w:cs="SimHei"/>
          <w:sz w:val="18"/>
          <w:szCs w:val="18"/>
        </w:rPr>
      </w:pPr>
      <w:r>
        <w:rPr>
          <w:rFonts w:ascii="SimHei" w:hAnsi="SimHei" w:eastAsia="SimHei" w:cs="SimHei"/>
          <w:sz w:val="18"/>
          <w:szCs w:val="18"/>
          <w:color w:val="231F20"/>
          <w:spacing w:val="2"/>
          <w:position w:val="1"/>
        </w:rPr>
        <w:t>注释：</w:t>
      </w:r>
    </w:p>
    <w:p>
      <w:pPr>
        <w:pStyle w:val="BodyText"/>
        <w:ind w:right="68" w:firstLine="321"/>
        <w:spacing w:before="83" w:line="261" w:lineRule="auto"/>
        <w:rPr>
          <w:sz w:val="15"/>
          <w:szCs w:val="15"/>
        </w:rPr>
      </w:pPr>
      <w:r>
        <w:rPr>
          <w:sz w:val="15"/>
          <w:szCs w:val="15"/>
          <w:color w:val="231F20"/>
          <w:spacing w:val="7"/>
        </w:rPr>
        <w:t>①人民日报：《习近平在省部级主要领导干部学习贯</w:t>
      </w:r>
      <w:r>
        <w:rPr>
          <w:sz w:val="15"/>
          <w:szCs w:val="15"/>
          <w:color w:val="231F20"/>
          <w:spacing w:val="14"/>
        </w:rPr>
        <w:t>彻党的二十届三中全会精神专题研讨班开班式上发表重</w:t>
      </w:r>
      <w:r>
        <w:rPr>
          <w:sz w:val="15"/>
          <w:szCs w:val="15"/>
          <w:color w:val="231F20"/>
          <w:spacing w:val="13"/>
        </w:rPr>
        <w:t>要讲话强调</w:t>
      </w:r>
      <w:r>
        <w:rPr>
          <w:sz w:val="15"/>
          <w:szCs w:val="15"/>
          <w:color w:val="231F20"/>
          <w:spacing w:val="6"/>
        </w:rPr>
        <w:t xml:space="preserve">  </w:t>
      </w:r>
      <w:r>
        <w:rPr>
          <w:sz w:val="15"/>
          <w:szCs w:val="15"/>
          <w:color w:val="231F20"/>
          <w:spacing w:val="13"/>
        </w:rPr>
        <w:t>深入学习贯彻党的二十届三中全会精神</w:t>
      </w:r>
      <w:r>
        <w:rPr>
          <w:sz w:val="15"/>
          <w:szCs w:val="15"/>
          <w:color w:val="231F20"/>
          <w:spacing w:val="3"/>
        </w:rPr>
        <w:t xml:space="preserve">  </w:t>
      </w:r>
      <w:r>
        <w:rPr>
          <w:sz w:val="15"/>
          <w:szCs w:val="15"/>
          <w:color w:val="231F20"/>
          <w:spacing w:val="13"/>
        </w:rPr>
        <w:t>凝</w:t>
      </w:r>
      <w:r>
        <w:rPr>
          <w:sz w:val="15"/>
          <w:szCs w:val="15"/>
          <w:color w:val="231F20"/>
          <w:spacing w:val="-6"/>
        </w:rPr>
        <w:t>心聚力推动改革行稳致远》，2024</w:t>
      </w:r>
      <w:r>
        <w:rPr>
          <w:sz w:val="15"/>
          <w:szCs w:val="15"/>
          <w:color w:val="231F20"/>
          <w:spacing w:val="-2"/>
        </w:rPr>
        <w:t xml:space="preserve"> </w:t>
      </w:r>
      <w:r>
        <w:rPr>
          <w:sz w:val="15"/>
          <w:szCs w:val="15"/>
          <w:color w:val="231F20"/>
          <w:spacing w:val="-6"/>
        </w:rPr>
        <w:t>年 10 月30</w:t>
      </w:r>
      <w:r>
        <w:rPr>
          <w:sz w:val="15"/>
          <w:szCs w:val="15"/>
          <w:color w:val="231F20"/>
          <w:spacing w:val="17"/>
          <w:w w:val="101"/>
        </w:rPr>
        <w:t xml:space="preserve"> </w:t>
      </w:r>
      <w:r>
        <w:rPr>
          <w:sz w:val="15"/>
          <w:szCs w:val="15"/>
          <w:color w:val="231F20"/>
          <w:spacing w:val="-6"/>
        </w:rPr>
        <w:t>日，第 1</w:t>
      </w:r>
      <w:r>
        <w:rPr>
          <w:sz w:val="15"/>
          <w:szCs w:val="15"/>
          <w:color w:val="231F20"/>
          <w:spacing w:val="-15"/>
        </w:rPr>
        <w:t xml:space="preserve"> </w:t>
      </w:r>
      <w:r>
        <w:rPr>
          <w:sz w:val="15"/>
          <w:szCs w:val="15"/>
          <w:color w:val="231F20"/>
          <w:spacing w:val="-6"/>
        </w:rPr>
        <w:t>版。</w:t>
      </w:r>
    </w:p>
    <w:p>
      <w:pPr>
        <w:pStyle w:val="BodyText"/>
        <w:ind w:left="1" w:right="68" w:firstLine="320"/>
        <w:spacing w:before="80" w:line="255" w:lineRule="auto"/>
        <w:rPr>
          <w:sz w:val="15"/>
          <w:szCs w:val="15"/>
        </w:rPr>
      </w:pPr>
      <w:r>
        <w:rPr>
          <w:sz w:val="15"/>
          <w:szCs w:val="15"/>
          <w:color w:val="231F20"/>
          <w:spacing w:val="7"/>
        </w:rPr>
        <w:t>②杨洸：《新闻宣传和网络舆论一体化管理：时代价</w:t>
      </w:r>
      <w:r>
        <w:rPr>
          <w:sz w:val="15"/>
          <w:szCs w:val="15"/>
          <w:color w:val="231F20"/>
          <w:spacing w:val="-4"/>
        </w:rPr>
        <w:t>值、理论基础与规范治理》，《新闻界》2024</w:t>
      </w:r>
      <w:r>
        <w:rPr>
          <w:sz w:val="15"/>
          <w:szCs w:val="15"/>
          <w:color w:val="231F20"/>
          <w:spacing w:val="-3"/>
        </w:rPr>
        <w:t xml:space="preserve"> </w:t>
      </w:r>
      <w:r>
        <w:rPr>
          <w:sz w:val="15"/>
          <w:szCs w:val="15"/>
          <w:color w:val="231F20"/>
          <w:spacing w:val="-4"/>
        </w:rPr>
        <w:t>年第12 期，第</w:t>
      </w:r>
      <w:r>
        <w:rPr>
          <w:sz w:val="15"/>
          <w:szCs w:val="15"/>
          <w:color w:val="231F20"/>
          <w:spacing w:val="-2"/>
        </w:rPr>
        <w:t>15-26 页。</w:t>
      </w:r>
    </w:p>
    <w:p>
      <w:pPr>
        <w:pStyle w:val="BodyText"/>
        <w:ind w:left="1" w:right="68" w:firstLine="319"/>
        <w:spacing w:before="79" w:line="255" w:lineRule="auto"/>
        <w:rPr>
          <w:sz w:val="15"/>
          <w:szCs w:val="15"/>
        </w:rPr>
      </w:pPr>
      <w:r>
        <w:rPr>
          <w:sz w:val="15"/>
          <w:szCs w:val="15"/>
          <w:color w:val="231F20"/>
          <w:spacing w:val="1"/>
        </w:rPr>
        <w:t>③刘海明、宋婷：《共情传播的量度：重大公共卫生事</w:t>
      </w:r>
      <w:r>
        <w:rPr>
          <w:sz w:val="15"/>
          <w:szCs w:val="15"/>
          <w:color w:val="231F20"/>
          <w:spacing w:val="-7"/>
        </w:rPr>
        <w:t>件</w:t>
      </w:r>
      <w:r>
        <w:rPr>
          <w:sz w:val="15"/>
          <w:szCs w:val="15"/>
          <w:color w:val="231F20"/>
          <w:spacing w:val="-20"/>
        </w:rPr>
        <w:t xml:space="preserve"> </w:t>
      </w:r>
      <w:r>
        <w:rPr>
          <w:sz w:val="15"/>
          <w:szCs w:val="15"/>
          <w:color w:val="231F20"/>
          <w:spacing w:val="-7"/>
        </w:rPr>
        <w:t>报</w:t>
      </w:r>
      <w:r>
        <w:rPr>
          <w:sz w:val="15"/>
          <w:szCs w:val="15"/>
          <w:color w:val="231F20"/>
          <w:spacing w:val="-18"/>
        </w:rPr>
        <w:t xml:space="preserve"> </w:t>
      </w:r>
      <w:r>
        <w:rPr>
          <w:sz w:val="15"/>
          <w:szCs w:val="15"/>
          <w:color w:val="231F20"/>
          <w:spacing w:val="-7"/>
        </w:rPr>
        <w:t>道 的</w:t>
      </w:r>
      <w:r>
        <w:rPr>
          <w:sz w:val="15"/>
          <w:szCs w:val="15"/>
          <w:color w:val="231F20"/>
          <w:spacing w:val="-17"/>
        </w:rPr>
        <w:t xml:space="preserve"> </w:t>
      </w:r>
      <w:r>
        <w:rPr>
          <w:sz w:val="15"/>
          <w:szCs w:val="15"/>
          <w:color w:val="231F20"/>
          <w:spacing w:val="-7"/>
        </w:rPr>
        <w:t>共</w:t>
      </w:r>
      <w:r>
        <w:rPr>
          <w:sz w:val="15"/>
          <w:szCs w:val="15"/>
          <w:color w:val="231F20"/>
          <w:spacing w:val="-20"/>
        </w:rPr>
        <w:t xml:space="preserve"> </w:t>
      </w:r>
      <w:r>
        <w:rPr>
          <w:sz w:val="15"/>
          <w:szCs w:val="15"/>
          <w:color w:val="231F20"/>
          <w:spacing w:val="-7"/>
        </w:rPr>
        <w:t>振</w:t>
      </w:r>
      <w:r>
        <w:rPr>
          <w:sz w:val="15"/>
          <w:szCs w:val="15"/>
          <w:color w:val="231F20"/>
          <w:spacing w:val="-13"/>
        </w:rPr>
        <w:t xml:space="preserve"> </w:t>
      </w:r>
      <w:r>
        <w:rPr>
          <w:sz w:val="15"/>
          <w:szCs w:val="15"/>
          <w:color w:val="231F20"/>
          <w:spacing w:val="-7"/>
        </w:rPr>
        <w:t>与</w:t>
      </w:r>
      <w:r>
        <w:rPr>
          <w:sz w:val="15"/>
          <w:szCs w:val="15"/>
          <w:color w:val="231F20"/>
          <w:spacing w:val="-12"/>
        </w:rPr>
        <w:t xml:space="preserve"> </w:t>
      </w:r>
      <w:r>
        <w:rPr>
          <w:sz w:val="15"/>
          <w:szCs w:val="15"/>
          <w:color w:val="231F20"/>
          <w:spacing w:val="-7"/>
        </w:rPr>
        <w:t>纠</w:t>
      </w:r>
      <w:r>
        <w:rPr>
          <w:sz w:val="15"/>
          <w:szCs w:val="15"/>
          <w:color w:val="231F20"/>
          <w:spacing w:val="-19"/>
        </w:rPr>
        <w:t xml:space="preserve"> </w:t>
      </w:r>
      <w:r>
        <w:rPr>
          <w:sz w:val="15"/>
          <w:szCs w:val="15"/>
          <w:color w:val="231F20"/>
          <w:spacing w:val="-7"/>
        </w:rPr>
        <w:t>偏》，《新 闻</w:t>
      </w:r>
      <w:r>
        <w:rPr>
          <w:sz w:val="15"/>
          <w:szCs w:val="15"/>
          <w:color w:val="231F20"/>
          <w:spacing w:val="-20"/>
        </w:rPr>
        <w:t xml:space="preserve"> </w:t>
      </w:r>
      <w:r>
        <w:rPr>
          <w:sz w:val="15"/>
          <w:szCs w:val="15"/>
          <w:color w:val="231F20"/>
          <w:spacing w:val="-7"/>
        </w:rPr>
        <w:t>界》2020 年 第</w:t>
      </w:r>
      <w:r>
        <w:rPr>
          <w:sz w:val="15"/>
          <w:szCs w:val="15"/>
          <w:color w:val="231F20"/>
          <w:spacing w:val="11"/>
        </w:rPr>
        <w:t xml:space="preserve"> </w:t>
      </w:r>
      <w:r>
        <w:rPr>
          <w:sz w:val="15"/>
          <w:szCs w:val="15"/>
          <w:color w:val="231F20"/>
          <w:spacing w:val="-7"/>
        </w:rPr>
        <w:t>10</w:t>
      </w:r>
      <w:r>
        <w:rPr>
          <w:sz w:val="15"/>
          <w:szCs w:val="15"/>
          <w:color w:val="231F20"/>
          <w:spacing w:val="-8"/>
        </w:rPr>
        <w:t xml:space="preserve"> 期，第</w:t>
      </w:r>
      <w:r>
        <w:rPr>
          <w:sz w:val="15"/>
          <w:szCs w:val="15"/>
          <w:color w:val="231F20"/>
          <w:spacing w:val="-2"/>
        </w:rPr>
        <w:t>11-21 页。</w:t>
      </w:r>
    </w:p>
    <w:p>
      <w:pPr>
        <w:pStyle w:val="BodyText"/>
        <w:ind w:left="5" w:right="67" w:firstLine="315"/>
        <w:spacing w:before="79" w:line="255" w:lineRule="auto"/>
        <w:rPr>
          <w:sz w:val="15"/>
          <w:szCs w:val="15"/>
        </w:rPr>
      </w:pPr>
      <w:r>
        <w:rPr>
          <w:sz w:val="15"/>
          <w:szCs w:val="15"/>
          <w:color w:val="231F20"/>
          <w:spacing w:val="1"/>
        </w:rPr>
        <w:t>④龙强、李艳红：《从宣传到霸权：社交媒体时代“新</w:t>
      </w:r>
      <w:r>
        <w:rPr>
          <w:sz w:val="15"/>
          <w:szCs w:val="15"/>
          <w:color w:val="231F20"/>
          <w:spacing w:val="-7"/>
        </w:rPr>
        <w:t>党</w:t>
      </w:r>
      <w:r>
        <w:rPr>
          <w:sz w:val="15"/>
          <w:szCs w:val="15"/>
          <w:color w:val="231F20"/>
          <w:spacing w:val="-22"/>
        </w:rPr>
        <w:t xml:space="preserve"> </w:t>
      </w:r>
      <w:r>
        <w:rPr>
          <w:sz w:val="15"/>
          <w:szCs w:val="15"/>
          <w:color w:val="231F20"/>
          <w:spacing w:val="-7"/>
        </w:rPr>
        <w:t>媒</w:t>
      </w:r>
      <w:r>
        <w:rPr>
          <w:sz w:val="15"/>
          <w:szCs w:val="15"/>
          <w:color w:val="231F20"/>
          <w:spacing w:val="-13"/>
        </w:rPr>
        <w:t xml:space="preserve"> </w:t>
      </w:r>
      <w:r>
        <w:rPr>
          <w:sz w:val="15"/>
          <w:szCs w:val="15"/>
          <w:color w:val="231F20"/>
          <w:spacing w:val="-7"/>
        </w:rPr>
        <w:t>”的</w:t>
      </w:r>
      <w:r>
        <w:rPr>
          <w:sz w:val="15"/>
          <w:szCs w:val="15"/>
          <w:color w:val="231F20"/>
          <w:spacing w:val="-19"/>
        </w:rPr>
        <w:t xml:space="preserve"> </w:t>
      </w:r>
      <w:r>
        <w:rPr>
          <w:sz w:val="15"/>
          <w:szCs w:val="15"/>
          <w:color w:val="231F20"/>
          <w:spacing w:val="-7"/>
        </w:rPr>
        <w:t>传</w:t>
      </w:r>
      <w:r>
        <w:rPr>
          <w:sz w:val="15"/>
          <w:szCs w:val="15"/>
          <w:color w:val="231F20"/>
          <w:spacing w:val="-24"/>
        </w:rPr>
        <w:t xml:space="preserve"> </w:t>
      </w:r>
      <w:r>
        <w:rPr>
          <w:sz w:val="15"/>
          <w:szCs w:val="15"/>
          <w:color w:val="231F20"/>
          <w:spacing w:val="-7"/>
        </w:rPr>
        <w:t>播</w:t>
      </w:r>
      <w:r>
        <w:rPr>
          <w:sz w:val="15"/>
          <w:szCs w:val="15"/>
          <w:color w:val="231F20"/>
          <w:spacing w:val="-21"/>
        </w:rPr>
        <w:t xml:space="preserve"> </w:t>
      </w:r>
      <w:r>
        <w:rPr>
          <w:sz w:val="15"/>
          <w:szCs w:val="15"/>
          <w:color w:val="231F20"/>
          <w:spacing w:val="-7"/>
        </w:rPr>
        <w:t>模</w:t>
      </w:r>
      <w:r>
        <w:rPr>
          <w:sz w:val="15"/>
          <w:szCs w:val="15"/>
          <w:color w:val="231F20"/>
          <w:spacing w:val="-13"/>
        </w:rPr>
        <w:t xml:space="preserve"> </w:t>
      </w:r>
      <w:r>
        <w:rPr>
          <w:sz w:val="15"/>
          <w:szCs w:val="15"/>
          <w:color w:val="231F20"/>
          <w:spacing w:val="-7"/>
        </w:rPr>
        <w:t>式》，《国 际</w:t>
      </w:r>
      <w:r>
        <w:rPr>
          <w:sz w:val="15"/>
          <w:szCs w:val="15"/>
          <w:color w:val="231F20"/>
          <w:spacing w:val="-19"/>
        </w:rPr>
        <w:t xml:space="preserve"> </w:t>
      </w:r>
      <w:r>
        <w:rPr>
          <w:sz w:val="15"/>
          <w:szCs w:val="15"/>
          <w:color w:val="231F20"/>
          <w:spacing w:val="-7"/>
        </w:rPr>
        <w:t>新 闻</w:t>
      </w:r>
      <w:r>
        <w:rPr>
          <w:sz w:val="15"/>
          <w:szCs w:val="15"/>
          <w:color w:val="231F20"/>
          <w:spacing w:val="-21"/>
        </w:rPr>
        <w:t xml:space="preserve"> </w:t>
      </w:r>
      <w:r>
        <w:rPr>
          <w:sz w:val="15"/>
          <w:szCs w:val="15"/>
          <w:color w:val="231F20"/>
          <w:spacing w:val="-7"/>
        </w:rPr>
        <w:t>界》2017 年 第2 期</w:t>
      </w:r>
      <w:r>
        <w:rPr>
          <w:sz w:val="15"/>
          <w:szCs w:val="15"/>
          <w:color w:val="231F20"/>
          <w:spacing w:val="-8"/>
        </w:rPr>
        <w:t>，第</w:t>
      </w:r>
      <w:r>
        <w:rPr>
          <w:sz w:val="15"/>
          <w:szCs w:val="15"/>
          <w:color w:val="231F20"/>
          <w:spacing w:val="-3"/>
        </w:rPr>
        <w:t>52-65 页。</w:t>
      </w:r>
    </w:p>
    <w:p>
      <w:pPr>
        <w:pStyle w:val="BodyText"/>
        <w:ind w:left="1" w:right="68" w:firstLine="319"/>
        <w:spacing w:before="79" w:line="255" w:lineRule="auto"/>
        <w:rPr>
          <w:sz w:val="15"/>
          <w:szCs w:val="15"/>
        </w:rPr>
      </w:pPr>
      <w:r>
        <w:rPr>
          <w:sz w:val="15"/>
          <w:szCs w:val="15"/>
          <w:color w:val="231F20"/>
          <w:spacing w:val="1"/>
        </w:rPr>
        <w:t>⑤韦路、陈俊鹏：《全媒体矩阵传播：国际重大新闻事</w:t>
      </w:r>
      <w:r>
        <w:rPr>
          <w:sz w:val="15"/>
          <w:szCs w:val="15"/>
          <w:color w:val="231F20"/>
          <w:spacing w:val="-2"/>
        </w:rPr>
        <w:t>件舆论引导的路径、效果与策略》，《当代传播》2024</w:t>
      </w:r>
      <w:r>
        <w:rPr>
          <w:sz w:val="15"/>
          <w:szCs w:val="15"/>
          <w:color w:val="231F20"/>
          <w:spacing w:val="3"/>
        </w:rPr>
        <w:t xml:space="preserve"> </w:t>
      </w:r>
      <w:r>
        <w:rPr>
          <w:sz w:val="15"/>
          <w:szCs w:val="15"/>
          <w:color w:val="231F20"/>
          <w:spacing w:val="-2"/>
        </w:rPr>
        <w:t>年第</w:t>
      </w:r>
      <w:r>
        <w:rPr>
          <w:sz w:val="15"/>
          <w:szCs w:val="15"/>
          <w:color w:val="231F20"/>
          <w:spacing w:val="-8"/>
        </w:rPr>
        <w:t>2</w:t>
      </w:r>
      <w:r>
        <w:rPr>
          <w:sz w:val="15"/>
          <w:szCs w:val="15"/>
          <w:color w:val="231F20"/>
          <w:spacing w:val="-7"/>
        </w:rPr>
        <w:t xml:space="preserve"> </w:t>
      </w:r>
      <w:r>
        <w:rPr>
          <w:sz w:val="15"/>
          <w:szCs w:val="15"/>
          <w:color w:val="231F20"/>
          <w:spacing w:val="-8"/>
        </w:rPr>
        <w:t>期，第 11-20 页。</w:t>
      </w:r>
    </w:p>
    <w:p>
      <w:pPr>
        <w:ind w:right="1"/>
        <w:spacing w:before="73" w:line="231" w:lineRule="auto"/>
        <w:jc w:val="right"/>
        <w:rPr>
          <w:rFonts w:ascii="SimHei" w:hAnsi="SimHei" w:eastAsia="SimHei" w:cs="SimHei"/>
          <w:sz w:val="15"/>
          <w:szCs w:val="15"/>
        </w:rPr>
      </w:pPr>
      <w:r>
        <w:rPr>
          <w:rFonts w:ascii="SimHei" w:hAnsi="SimHei" w:eastAsia="SimHei" w:cs="SimHei"/>
          <w:sz w:val="15"/>
          <w:szCs w:val="15"/>
          <w:color w:val="231F20"/>
          <w:spacing w:val="1"/>
        </w:rPr>
        <w:t>（责任编辑：李佳咪）</w:t>
      </w:r>
    </w:p>
    <w:sectPr>
      <w:type w:val="continuous"/>
      <w:pgSz w:w="11339" w:h="15024"/>
      <w:pgMar w:top="1317" w:right="1632" w:bottom="1198" w:left="424" w:header="905" w:footer="1008" w:gutter="0"/>
      <w:cols w:equalWidth="0" w:num="2">
        <w:col w:w="5168" w:space="100"/>
        <w:col w:w="401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9168"/>
      <w:spacing w:line="189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  <w:color w:val="231F20"/>
        <w:spacing w:val="-2"/>
      </w:rPr>
      <w:t>107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014"/>
      <w:spacing w:line="189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  <w:color w:val="231F20"/>
        <w:spacing w:val="-2"/>
      </w:rPr>
      <w:t>108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9168"/>
      <w:spacing w:line="189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  <w:color w:val="231F20"/>
        <w:spacing w:val="-2"/>
      </w:rPr>
      <w:t>109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014"/>
      <w:spacing w:line="189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  <w:color w:val="231F20"/>
        <w:spacing w:val="-2"/>
      </w:rPr>
      <w:t>110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87" w:lineRule="auto"/>
      <w:jc w:val="right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  <w:color w:val="231F20"/>
        <w:spacing w:val="-2"/>
      </w:rPr>
      <w:t>111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014"/>
      <w:spacing w:line="187" w:lineRule="auto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  <w:color w:val="231F20"/>
        <w:spacing w:val="-2"/>
      </w:rPr>
      <w:t>112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8526"/>
      <w:spacing w:before="122" w:line="207" w:lineRule="auto"/>
      <w:rPr>
        <w:sz w:val="19"/>
        <w:szCs w:val="19"/>
      </w:rPr>
    </w:pPr>
    <w:r>
      <w:pict>
        <v:shape id="WordPictureWatermark2" style="position:absolute;margin-left:21.2pt;margin-top:720.981pt;mso-position-vertical-relative:page;mso-position-horizontal-relative:page;width:168.95pt;height:12.5pt;z-index:-251658240;" o:allowincell="f" filled="false" stroked="false" type="#_x0000_t75">
          <v:imagedata o:title="" r:id="rId1"/>
        </v:shape>
      </w:pict>
    </w:r>
    <w:r>
      <w:pict>
        <v:shape id="_x0000_s4" style="position:absolute;margin-left:85.039pt;margin-top:65.6128pt;mso-position-vertical-relative:page;mso-position-horizontal-relative:page;width:411.05pt;height:0.3pt;z-index:251662336;" o:allowincell="f" filled="false" strokecolor="#808285" strokeweight="0.28pt" coordsize="8220,6" coordorigin="0,0" path="m8220,2l0,2e">
          <v:stroke joinstyle="miter" miterlimit="4"/>
        </v:shape>
      </w:pict>
    </w:r>
    <w:r>
      <w:pict>
        <v:shape id="_x0000_s6" style="position:absolute;margin-left:113.075pt;margin-top:2.4939pt;mso-position-vertical-relative:text;mso-position-horizontal-relative:text;width:21.95pt;height:18.25pt;z-index:251660288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19"/>
                  <w:rPr>
                    <w:rFonts w:ascii="SimHei" w:hAnsi="SimHei" w:eastAsia="SimHei" w:cs="SimHei"/>
                    <w:sz w:val="11"/>
                    <w:szCs w:val="11"/>
                  </w:rPr>
                </w:pPr>
                <w:r>
                  <w:rPr>
                    <w:rFonts w:ascii="Arial" w:hAnsi="Arial" w:eastAsia="Arial" w:cs="Arial"/>
                    <w:sz w:val="11"/>
                    <w:szCs w:val="11"/>
                    <w:color w:val="808285"/>
                    <w:spacing w:val="4"/>
                  </w:rPr>
                  <w:t>2025</w:t>
                </w:r>
                <w:r>
                  <w:rPr>
                    <w:rFonts w:ascii="Arial" w:hAnsi="Arial" w:eastAsia="Arial" w:cs="Arial"/>
                    <w:sz w:val="11"/>
                    <w:szCs w:val="11"/>
                    <w:color w:val="808285"/>
                    <w:spacing w:val="-8"/>
                  </w:rPr>
                  <w:t xml:space="preserve"> </w:t>
                </w:r>
                <w:r>
                  <w:rPr>
                    <w:rFonts w:ascii="SimHei" w:hAnsi="SimHei" w:eastAsia="SimHei" w:cs="SimHei"/>
                    <w:sz w:val="11"/>
                    <w:szCs w:val="11"/>
                    <w:color w:val="808285"/>
                    <w:spacing w:val="4"/>
                  </w:rPr>
                  <w:t>年</w:t>
                </w:r>
              </w:p>
              <w:p>
                <w:pPr>
                  <w:ind w:left="28"/>
                  <w:spacing w:line="181" w:lineRule="exact"/>
                  <w:rPr>
                    <w:rFonts w:ascii="SimHei" w:hAnsi="SimHei" w:eastAsia="SimHei" w:cs="SimHei"/>
                    <w:sz w:val="13"/>
                    <w:szCs w:val="13"/>
                  </w:rPr>
                </w:pP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7"/>
                    <w:position w:val="1"/>
                  </w:rPr>
                  <w:t>第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17"/>
                    <w:position w:val="1"/>
                  </w:rPr>
                  <w:t>8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7"/>
                    <w:position w:val="1"/>
                  </w:rPr>
                  <w:t>期</w:t>
                </w:r>
              </w:p>
            </w:txbxContent>
          </v:textbox>
        </v:shape>
      </w:pict>
    </w:r>
    <w:r>
      <w:pict>
        <v:shape id="_x0000_s8" style="position:absolute;margin-left:65.4166pt;margin-top:12.5776pt;mso-position-vertical-relative:text;mso-position-horizontal-relative:text;width:43.2pt;height:6.7pt;z-index:251661312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20" w:line="216" w:lineRule="auto"/>
                  <w:rPr>
                    <w:rFonts w:ascii="Arial" w:hAnsi="Arial" w:eastAsia="Arial" w:cs="Arial"/>
                    <w:sz w:val="9"/>
                    <w:szCs w:val="9"/>
                  </w:rPr>
                </w:pP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4"/>
                  </w:rPr>
                  <w:t>News  and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1"/>
                  </w:rPr>
                  <w:t xml:space="preserve"> 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4"/>
                  </w:rPr>
                  <w:t>Writing</w:t>
                </w:r>
              </w:p>
            </w:txbxContent>
          </v:textbox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1083402</wp:posOffset>
          </wp:positionH>
          <wp:positionV relativeFrom="page">
            <wp:posOffset>575134</wp:posOffset>
          </wp:positionV>
          <wp:extent cx="577083" cy="152065"/>
          <wp:effectExtent l="0" t="0" r="0" b="0"/>
          <wp:wrapNone/>
          <wp:docPr id="2" name="IM 2"/>
          <wp:cNvGraphicFramePr/>
          <a:graphic>
            <a:graphicData uri="http://schemas.openxmlformats.org/drawingml/2006/picture">
              <pic:pic>
                <pic:nvPicPr>
                  <pic:cNvPr id="2" name="IM 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577083" cy="152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9"/>
        <w:szCs w:val="19"/>
        <w:color w:val="808285"/>
        <w:spacing w:val="15"/>
      </w:rPr>
      <w:t>传媒观察</w:t>
    </w:r>
    <w:r>
      <w:rPr>
        <w:sz w:val="19"/>
        <w:szCs w:val="19"/>
        <w:color w:val="808285"/>
        <w:spacing w:val="16"/>
        <w:w w:val="101"/>
      </w:rPr>
      <w:t xml:space="preserve"> </w:t>
    </w:r>
    <w:r>
      <w:rPr>
        <w:sz w:val="19"/>
        <w:szCs w:val="19"/>
        <w:position w:val="-1"/>
      </w:rPr>
      <w:drawing>
        <wp:inline distT="0" distB="0" distL="0" distR="0">
          <wp:extent cx="48538" cy="131942"/>
          <wp:effectExtent l="0" t="0" r="0" b="0"/>
          <wp:docPr id="4" name="IM 4"/>
          <wp:cNvGraphicFramePr/>
          <a:graphic>
            <a:graphicData uri="http://schemas.openxmlformats.org/drawingml/2006/picture">
              <pic:pic>
                <pic:nvPicPr>
                  <pic:cNvPr id="4" name="IM 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 rot="0">
                    <a:off x="0" y="0"/>
                    <a:ext cx="48538" cy="131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46"/>
      <w:spacing w:line="216" w:lineRule="auto"/>
      <w:rPr>
        <w:sz w:val="11"/>
        <w:szCs w:val="11"/>
      </w:rPr>
    </w:pPr>
    <w:r>
      <w:pict>
        <v:rect id="_x0000_s10" style="position:absolute;margin-left:70.9346pt;margin-top:49.257pt;mso-position-vertical-relative:page;mso-position-horizontal-relative:page;width:3.9pt;height:10.4pt;z-index:251666432;" o:allowincell="f" fillcolor="#939598" filled="true" stroked="false"/>
      </w:pict>
    </w:r>
    <w:r>
      <w:pict>
        <v:shape id="WordPictureWatermark12" style="position:absolute;margin-left:21.2pt;margin-top:720.981pt;mso-position-vertical-relative:page;mso-position-horizontal-relative:page;width:168.95pt;height:12.5pt;z-index:-251653120;" o:allowincell="f" filled="false" stroked="false" type="#_x0000_t75">
          <v:imagedata o:title="" r:id="rId1"/>
        </v:shape>
      </w:pict>
    </w:r>
    <w:r>
      <w:pict>
        <v:shape id="_x0000_s14" style="position:absolute;margin-left:70.8658pt;margin-top:65.6128pt;mso-position-vertical-relative:page;mso-position-horizontal-relative:page;width:411.05pt;height:0.3pt;z-index:251665408;" o:allowincell="f" filled="false" strokecolor="#808285" strokeweight="0.28pt" coordsize="8220,6" coordorigin="0,0" path="m0,2l8220,2e">
          <v:stroke joinstyle="miter" miterlimit="4"/>
        </v:shape>
      </w:pict>
    </w:r>
    <w:r>
      <w:pict>
        <v:shape id="_x0000_s16" style="position:absolute;margin-left:392.532pt;margin-top:7.54788pt;mso-position-vertical-relative:text;mso-position-horizontal-relative:text;width:67.1pt;height:10.85pt;z-index:251664384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20" w:line="176" w:lineRule="exact"/>
                  <w:rPr>
                    <w:rFonts w:ascii="Arial" w:hAnsi="Arial" w:eastAsia="Arial" w:cs="Arial"/>
                    <w:sz w:val="9"/>
                    <w:szCs w:val="9"/>
                  </w:rPr>
                </w:pP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9"/>
                    <w:position w:val="1"/>
                  </w:rPr>
                  <w:t>第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19"/>
                    <w:position w:val="1"/>
                  </w:rPr>
                  <w:t>8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-13"/>
                    <w:position w:val="1"/>
                  </w:rPr>
                  <w:t xml:space="preserve"> 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9"/>
                    <w:position w:val="1"/>
                  </w:rPr>
                  <w:t>期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28"/>
                    <w:position w:val="1"/>
                  </w:rPr>
                  <w:t xml:space="preserve">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position w:val="1"/>
                  </w:rPr>
                  <w:t>News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19"/>
                    <w:position w:val="1"/>
                  </w:rPr>
                  <w:t xml:space="preserve"> 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position w:val="1"/>
                  </w:rPr>
                  <w:t>and  Writing</w:t>
                </w:r>
              </w:p>
            </w:txbxContent>
          </v:textbox>
        </v:shape>
      </w:pict>
    </w:r>
    <w:r>
      <w:rPr>
        <w:sz w:val="19"/>
        <w:szCs w:val="19"/>
        <w:color w:val="808285"/>
        <w:spacing w:val="9"/>
        <w:position w:val="-2"/>
      </w:rPr>
      <w:t>传媒观察</w:t>
    </w:r>
    <w:r>
      <w:rPr>
        <w:sz w:val="19"/>
        <w:szCs w:val="19"/>
        <w:color w:val="808285"/>
        <w:spacing w:val="1"/>
        <w:position w:val="-2"/>
      </w:rPr>
      <w:t xml:space="preserve">                                               </w:t>
    </w:r>
    <w:r>
      <w:rPr>
        <w:sz w:val="19"/>
        <w:szCs w:val="19"/>
        <w:color w:val="808285"/>
        <w:position w:val="-2"/>
      </w:rPr>
      <w:t xml:space="preserve">                                                         </w:t>
    </w:r>
    <w:r>
      <w:rPr>
        <w:rFonts w:ascii="Arial" w:hAnsi="Arial" w:eastAsia="Arial" w:cs="Arial"/>
        <w:sz w:val="11"/>
        <w:szCs w:val="11"/>
        <w:color w:val="808285"/>
        <w:spacing w:val="9"/>
        <w:position w:val="9"/>
      </w:rPr>
      <w:t>2025</w:t>
    </w:r>
    <w:r>
      <w:rPr>
        <w:rFonts w:ascii="Arial" w:hAnsi="Arial" w:eastAsia="Arial" w:cs="Arial"/>
        <w:sz w:val="11"/>
        <w:szCs w:val="11"/>
        <w:color w:val="808285"/>
        <w:spacing w:val="-7"/>
        <w:position w:val="9"/>
      </w:rPr>
      <w:t xml:space="preserve"> </w:t>
    </w:r>
    <w:r>
      <w:rPr>
        <w:rFonts w:ascii="SimHei" w:hAnsi="SimHei" w:eastAsia="SimHei" w:cs="SimHei"/>
        <w:sz w:val="11"/>
        <w:szCs w:val="11"/>
        <w:color w:val="808285"/>
        <w:spacing w:val="9"/>
        <w:position w:val="9"/>
      </w:rPr>
      <w:t>年</w:t>
    </w:r>
    <w:r>
      <w:rPr>
        <w:rFonts w:ascii="SimHei" w:hAnsi="SimHei" w:eastAsia="SimHei" w:cs="SimHei"/>
        <w:sz w:val="11"/>
        <w:szCs w:val="11"/>
        <w:color w:val="808285"/>
        <w:spacing w:val="-13"/>
        <w:position w:val="9"/>
      </w:rPr>
      <w:t xml:space="preserve"> </w:t>
    </w:r>
    <w:r>
      <w:rPr>
        <w:sz w:val="11"/>
        <w:szCs w:val="11"/>
        <w:position w:val="-1"/>
      </w:rPr>
      <w:drawing>
        <wp:inline distT="0" distB="0" distL="0" distR="0">
          <wp:extent cx="577084" cy="152065"/>
          <wp:effectExtent l="0" t="0" r="0" b="0"/>
          <wp:docPr id="6" name="IM 6"/>
          <wp:cNvGraphicFramePr/>
          <a:graphic>
            <a:graphicData uri="http://schemas.openxmlformats.org/drawingml/2006/picture">
              <pic:pic>
                <pic:nvPicPr>
                  <pic:cNvPr id="6" name="IM 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577084" cy="152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8526"/>
      <w:spacing w:before="122" w:line="207" w:lineRule="auto"/>
      <w:rPr>
        <w:sz w:val="19"/>
        <w:szCs w:val="19"/>
      </w:rPr>
    </w:pPr>
    <w:r>
      <w:pict>
        <v:shape id="WordPictureWatermark18" style="position:absolute;margin-left:21.2pt;margin-top:720.981pt;mso-position-vertical-relative:page;mso-position-horizontal-relative:page;width:168.95pt;height:12.5pt;z-index:-251648000;" o:allowincell="f" filled="false" stroked="false" type="#_x0000_t75">
          <v:imagedata o:title="" r:id="rId1"/>
        </v:shape>
      </w:pict>
    </w:r>
    <w:r>
      <w:pict>
        <v:shape id="_x0000_s20" style="position:absolute;margin-left:85.039pt;margin-top:65.6128pt;mso-position-vertical-relative:page;mso-position-horizontal-relative:page;width:411.05pt;height:0.3pt;z-index:251672576;" o:allowincell="f" filled="false" strokecolor="#808285" strokeweight="0.28pt" coordsize="8220,6" coordorigin="0,0" path="m8220,2l0,2e">
          <v:stroke joinstyle="miter" miterlimit="4"/>
        </v:shape>
      </w:pict>
    </w:r>
    <w:r>
      <w:pict>
        <v:shape id="_x0000_s22" style="position:absolute;margin-left:113.075pt;margin-top:2.4939pt;mso-position-vertical-relative:text;mso-position-horizontal-relative:text;width:21.95pt;height:18.25pt;z-index:251670528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19"/>
                  <w:rPr>
                    <w:rFonts w:ascii="SimHei" w:hAnsi="SimHei" w:eastAsia="SimHei" w:cs="SimHei"/>
                    <w:sz w:val="11"/>
                    <w:szCs w:val="11"/>
                  </w:rPr>
                </w:pPr>
                <w:r>
                  <w:rPr>
                    <w:rFonts w:ascii="Arial" w:hAnsi="Arial" w:eastAsia="Arial" w:cs="Arial"/>
                    <w:sz w:val="11"/>
                    <w:szCs w:val="11"/>
                    <w:color w:val="808285"/>
                    <w:spacing w:val="4"/>
                  </w:rPr>
                  <w:t>2025</w:t>
                </w:r>
                <w:r>
                  <w:rPr>
                    <w:rFonts w:ascii="Arial" w:hAnsi="Arial" w:eastAsia="Arial" w:cs="Arial"/>
                    <w:sz w:val="11"/>
                    <w:szCs w:val="11"/>
                    <w:color w:val="808285"/>
                    <w:spacing w:val="-8"/>
                  </w:rPr>
                  <w:t xml:space="preserve"> </w:t>
                </w:r>
                <w:r>
                  <w:rPr>
                    <w:rFonts w:ascii="SimHei" w:hAnsi="SimHei" w:eastAsia="SimHei" w:cs="SimHei"/>
                    <w:sz w:val="11"/>
                    <w:szCs w:val="11"/>
                    <w:color w:val="808285"/>
                    <w:spacing w:val="4"/>
                  </w:rPr>
                  <w:t>年</w:t>
                </w:r>
              </w:p>
              <w:p>
                <w:pPr>
                  <w:ind w:left="28"/>
                  <w:spacing w:line="181" w:lineRule="exact"/>
                  <w:rPr>
                    <w:rFonts w:ascii="SimHei" w:hAnsi="SimHei" w:eastAsia="SimHei" w:cs="SimHei"/>
                    <w:sz w:val="13"/>
                    <w:szCs w:val="13"/>
                  </w:rPr>
                </w:pP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7"/>
                    <w:position w:val="1"/>
                  </w:rPr>
                  <w:t>第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17"/>
                    <w:position w:val="1"/>
                  </w:rPr>
                  <w:t>8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7"/>
                    <w:position w:val="1"/>
                  </w:rPr>
                  <w:t>期</w:t>
                </w:r>
              </w:p>
            </w:txbxContent>
          </v:textbox>
        </v:shape>
      </w:pict>
    </w:r>
    <w:r>
      <w:pict>
        <v:shape id="_x0000_s24" style="position:absolute;margin-left:65.4166pt;margin-top:12.5776pt;mso-position-vertical-relative:text;mso-position-horizontal-relative:text;width:43.2pt;height:6.7pt;z-index:251671552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20" w:line="216" w:lineRule="auto"/>
                  <w:rPr>
                    <w:rFonts w:ascii="Arial" w:hAnsi="Arial" w:eastAsia="Arial" w:cs="Arial"/>
                    <w:sz w:val="9"/>
                    <w:szCs w:val="9"/>
                  </w:rPr>
                </w:pP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4"/>
                  </w:rPr>
                  <w:t>News  and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1"/>
                  </w:rPr>
                  <w:t xml:space="preserve"> 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4"/>
                  </w:rPr>
                  <w:t>Writing</w:t>
                </w:r>
              </w:p>
            </w:txbxContent>
          </v:textbox>
        </v:shape>
      </w:pict>
    </w:r>
    <w:r>
      <w:drawing>
        <wp:anchor distT="0" distB="0" distL="0" distR="0" simplePos="0" relativeHeight="251669504" behindDoc="0" locked="0" layoutInCell="0" allowOverlap="1">
          <wp:simplePos x="0" y="0"/>
          <wp:positionH relativeFrom="page">
            <wp:posOffset>1083402</wp:posOffset>
          </wp:positionH>
          <wp:positionV relativeFrom="page">
            <wp:posOffset>575134</wp:posOffset>
          </wp:positionV>
          <wp:extent cx="577083" cy="152065"/>
          <wp:effectExtent l="0" t="0" r="0" b="0"/>
          <wp:wrapNone/>
          <wp:docPr id="8" name="IM 8"/>
          <wp:cNvGraphicFramePr/>
          <a:graphic>
            <a:graphicData uri="http://schemas.openxmlformats.org/drawingml/2006/picture">
              <pic:pic>
                <pic:nvPicPr>
                  <pic:cNvPr id="8" name="IM 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577083" cy="152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9"/>
        <w:szCs w:val="19"/>
        <w:color w:val="808285"/>
        <w:spacing w:val="15"/>
      </w:rPr>
      <w:t>传媒观察</w:t>
    </w:r>
    <w:r>
      <w:rPr>
        <w:sz w:val="19"/>
        <w:szCs w:val="19"/>
        <w:color w:val="808285"/>
        <w:spacing w:val="16"/>
        <w:w w:val="101"/>
      </w:rPr>
      <w:t xml:space="preserve"> </w:t>
    </w:r>
    <w:r>
      <w:rPr>
        <w:sz w:val="19"/>
        <w:szCs w:val="19"/>
        <w:position w:val="-1"/>
      </w:rPr>
      <w:drawing>
        <wp:inline distT="0" distB="0" distL="0" distR="0">
          <wp:extent cx="48538" cy="131942"/>
          <wp:effectExtent l="0" t="0" r="0" b="0"/>
          <wp:docPr id="10" name="IM 10"/>
          <wp:cNvGraphicFramePr/>
          <a:graphic>
            <a:graphicData uri="http://schemas.openxmlformats.org/drawingml/2006/picture">
              <pic:pic>
                <pic:nvPicPr>
                  <pic:cNvPr id="10" name="IM 10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 rot="0">
                    <a:off x="0" y="0"/>
                    <a:ext cx="48538" cy="131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22" w:line="207" w:lineRule="auto"/>
      <w:jc w:val="right"/>
      <w:rPr>
        <w:sz w:val="19"/>
        <w:szCs w:val="19"/>
      </w:rPr>
    </w:pPr>
    <w:r>
      <w:pict>
        <v:shape id="WordPictureWatermark26" style="position:absolute;margin-left:21.2pt;margin-top:720.981pt;mso-position-vertical-relative:page;mso-position-horizontal-relative:page;width:168.95pt;height:12.5pt;z-index:-251638784;" o:allowincell="f" filled="false" stroked="false" type="#_x0000_t75">
          <v:imagedata o:title="" r:id="rId1"/>
        </v:shape>
      </w:pict>
    </w:r>
    <w:r>
      <w:pict>
        <v:shape id="_x0000_s28" style="position:absolute;margin-left:85.039pt;margin-top:65.6128pt;mso-position-vertical-relative:page;mso-position-horizontal-relative:page;width:411.05pt;height:0.3pt;z-index:251681792;" o:allowincell="f" filled="false" strokecolor="#808285" strokeweight="0.28pt" coordsize="8220,6" coordorigin="0,0" path="m8220,2l0,2e">
          <v:stroke joinstyle="miter" miterlimit="4"/>
        </v:shape>
      </w:pict>
    </w:r>
    <w:r>
      <w:pict>
        <v:shape id="_x0000_s30" style="position:absolute;margin-left:113.075pt;margin-top:2.4939pt;mso-position-vertical-relative:text;mso-position-horizontal-relative:text;width:21.95pt;height:18.25pt;z-index:251679744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19"/>
                  <w:rPr>
                    <w:rFonts w:ascii="SimHei" w:hAnsi="SimHei" w:eastAsia="SimHei" w:cs="SimHei"/>
                    <w:sz w:val="11"/>
                    <w:szCs w:val="11"/>
                  </w:rPr>
                </w:pPr>
                <w:r>
                  <w:rPr>
                    <w:rFonts w:ascii="Arial" w:hAnsi="Arial" w:eastAsia="Arial" w:cs="Arial"/>
                    <w:sz w:val="11"/>
                    <w:szCs w:val="11"/>
                    <w:color w:val="808285"/>
                    <w:spacing w:val="4"/>
                  </w:rPr>
                  <w:t>2025</w:t>
                </w:r>
                <w:r>
                  <w:rPr>
                    <w:rFonts w:ascii="Arial" w:hAnsi="Arial" w:eastAsia="Arial" w:cs="Arial"/>
                    <w:sz w:val="11"/>
                    <w:szCs w:val="11"/>
                    <w:color w:val="808285"/>
                    <w:spacing w:val="-8"/>
                  </w:rPr>
                  <w:t xml:space="preserve"> </w:t>
                </w:r>
                <w:r>
                  <w:rPr>
                    <w:rFonts w:ascii="SimHei" w:hAnsi="SimHei" w:eastAsia="SimHei" w:cs="SimHei"/>
                    <w:sz w:val="11"/>
                    <w:szCs w:val="11"/>
                    <w:color w:val="808285"/>
                    <w:spacing w:val="4"/>
                  </w:rPr>
                  <w:t>年</w:t>
                </w:r>
              </w:p>
              <w:p>
                <w:pPr>
                  <w:ind w:left="28"/>
                  <w:spacing w:line="181" w:lineRule="exact"/>
                  <w:rPr>
                    <w:rFonts w:ascii="SimHei" w:hAnsi="SimHei" w:eastAsia="SimHei" w:cs="SimHei"/>
                    <w:sz w:val="13"/>
                    <w:szCs w:val="13"/>
                  </w:rPr>
                </w:pP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7"/>
                    <w:position w:val="1"/>
                  </w:rPr>
                  <w:t>第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17"/>
                    <w:position w:val="1"/>
                  </w:rPr>
                  <w:t>8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7"/>
                    <w:position w:val="1"/>
                  </w:rPr>
                  <w:t>期</w:t>
                </w:r>
              </w:p>
            </w:txbxContent>
          </v:textbox>
        </v:shape>
      </w:pict>
    </w:r>
    <w:r>
      <w:pict>
        <v:shape id="_x0000_s32" style="position:absolute;margin-left:65.4166pt;margin-top:12.5776pt;mso-position-vertical-relative:text;mso-position-horizontal-relative:text;width:43.2pt;height:6.7pt;z-index:251680768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20" w:line="216" w:lineRule="auto"/>
                  <w:rPr>
                    <w:rFonts w:ascii="Arial" w:hAnsi="Arial" w:eastAsia="Arial" w:cs="Arial"/>
                    <w:sz w:val="9"/>
                    <w:szCs w:val="9"/>
                  </w:rPr>
                </w:pP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4"/>
                  </w:rPr>
                  <w:t>News  and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1"/>
                  </w:rPr>
                  <w:t xml:space="preserve"> 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4"/>
                  </w:rPr>
                  <w:t>Writing</w:t>
                </w:r>
              </w:p>
            </w:txbxContent>
          </v:textbox>
        </v:shape>
      </w:pict>
    </w:r>
    <w:r>
      <w:drawing>
        <wp:anchor distT="0" distB="0" distL="0" distR="0" simplePos="0" relativeHeight="251678720" behindDoc="0" locked="0" layoutInCell="0" allowOverlap="1">
          <wp:simplePos x="0" y="0"/>
          <wp:positionH relativeFrom="page">
            <wp:posOffset>1083402</wp:posOffset>
          </wp:positionH>
          <wp:positionV relativeFrom="page">
            <wp:posOffset>575134</wp:posOffset>
          </wp:positionV>
          <wp:extent cx="577083" cy="152065"/>
          <wp:effectExtent l="0" t="0" r="0" b="0"/>
          <wp:wrapNone/>
          <wp:docPr id="12" name="IM 12"/>
          <wp:cNvGraphicFramePr/>
          <a:graphic>
            <a:graphicData uri="http://schemas.openxmlformats.org/drawingml/2006/picture">
              <pic:pic>
                <pic:nvPicPr>
                  <pic:cNvPr id="12" name="IM 1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577083" cy="152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9"/>
        <w:szCs w:val="19"/>
        <w:color w:val="808285"/>
        <w:spacing w:val="15"/>
      </w:rPr>
      <w:t>传媒观察</w:t>
    </w:r>
    <w:r>
      <w:rPr>
        <w:sz w:val="19"/>
        <w:szCs w:val="19"/>
        <w:color w:val="808285"/>
        <w:spacing w:val="16"/>
        <w:w w:val="101"/>
      </w:rPr>
      <w:t xml:space="preserve"> </w:t>
    </w:r>
    <w:r>
      <w:rPr>
        <w:sz w:val="19"/>
        <w:szCs w:val="19"/>
        <w:position w:val="-1"/>
      </w:rPr>
      <w:drawing>
        <wp:inline distT="0" distB="0" distL="0" distR="0">
          <wp:extent cx="48538" cy="131942"/>
          <wp:effectExtent l="0" t="0" r="0" b="0"/>
          <wp:docPr id="14" name="IM 14"/>
          <wp:cNvGraphicFramePr/>
          <a:graphic>
            <a:graphicData uri="http://schemas.openxmlformats.org/drawingml/2006/picture">
              <pic:pic>
                <pic:nvPicPr>
                  <pic:cNvPr id="14" name="IM 1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 rot="0">
                    <a:off x="0" y="0"/>
                    <a:ext cx="48538" cy="131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46"/>
      <w:spacing w:line="216" w:lineRule="auto"/>
      <w:rPr>
        <w:sz w:val="11"/>
        <w:szCs w:val="11"/>
      </w:rPr>
    </w:pPr>
    <w:r>
      <w:pict>
        <v:rect id="_x0000_s34" style="position:absolute;margin-left:70.9346pt;margin-top:49.257pt;mso-position-vertical-relative:page;mso-position-horizontal-relative:page;width:3.9pt;height:10.4pt;z-index:251685888;" o:allowincell="f" fillcolor="#939598" filled="true" stroked="false"/>
      </w:pict>
    </w:r>
    <w:r>
      <w:pict>
        <v:shape id="WordPictureWatermark36" style="position:absolute;margin-left:21.2pt;margin-top:720.981pt;mso-position-vertical-relative:page;mso-position-horizontal-relative:page;width:168.95pt;height:12.5pt;z-index:-251633664;" o:allowincell="f" filled="false" stroked="false" type="#_x0000_t75">
          <v:imagedata o:title="" r:id="rId1"/>
        </v:shape>
      </w:pict>
    </w:r>
    <w:r>
      <w:pict>
        <v:shape id="_x0000_s38" style="position:absolute;margin-left:70.8658pt;margin-top:65.6128pt;mso-position-vertical-relative:page;mso-position-horizontal-relative:page;width:411.05pt;height:0.3pt;z-index:251684864;" o:allowincell="f" filled="false" strokecolor="#808285" strokeweight="0.28pt" coordsize="8220,6" coordorigin="0,0" path="m0,2l8220,2e">
          <v:stroke joinstyle="miter" miterlimit="4"/>
        </v:shape>
      </w:pict>
    </w:r>
    <w:r>
      <w:pict>
        <v:shape id="_x0000_s40" style="position:absolute;margin-left:392.532pt;margin-top:7.54788pt;mso-position-vertical-relative:text;mso-position-horizontal-relative:text;width:67.1pt;height:10.85pt;z-index:251683840;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20" w:line="176" w:lineRule="exact"/>
                  <w:rPr>
                    <w:rFonts w:ascii="Arial" w:hAnsi="Arial" w:eastAsia="Arial" w:cs="Arial"/>
                    <w:sz w:val="9"/>
                    <w:szCs w:val="9"/>
                  </w:rPr>
                </w:pP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9"/>
                    <w:position w:val="1"/>
                  </w:rPr>
                  <w:t>第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19"/>
                    <w:position w:val="1"/>
                  </w:rPr>
                  <w:t>8</w:t>
                </w:r>
                <w:r>
                  <w:rPr>
                    <w:rFonts w:ascii="Arial" w:hAnsi="Arial" w:eastAsia="Arial" w:cs="Arial"/>
                    <w:sz w:val="13"/>
                    <w:szCs w:val="13"/>
                    <w:color w:val="3E3E3F"/>
                    <w:spacing w:val="-13"/>
                    <w:position w:val="1"/>
                  </w:rPr>
                  <w:t xml:space="preserve"> 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19"/>
                    <w:position w:val="1"/>
                  </w:rPr>
                  <w:t>期</w:t>
                </w:r>
                <w:r>
                  <w:rPr>
                    <w:rFonts w:ascii="SimHei" w:hAnsi="SimHei" w:eastAsia="SimHei" w:cs="SimHei"/>
                    <w:sz w:val="13"/>
                    <w:szCs w:val="13"/>
                    <w:color w:val="3E3E3F"/>
                    <w:spacing w:val="28"/>
                    <w:position w:val="1"/>
                  </w:rPr>
                  <w:t xml:space="preserve">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position w:val="1"/>
                  </w:rPr>
                  <w:t>News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spacing w:val="19"/>
                    <w:position w:val="1"/>
                  </w:rPr>
                  <w:t xml:space="preserve">  </w:t>
                </w:r>
                <w:r>
                  <w:rPr>
                    <w:rFonts w:ascii="Arial" w:hAnsi="Arial" w:eastAsia="Arial" w:cs="Arial"/>
                    <w:sz w:val="9"/>
                    <w:szCs w:val="9"/>
                    <w:color w:val="A8A9AD"/>
                    <w:position w:val="1"/>
                  </w:rPr>
                  <w:t>and  Writing</w:t>
                </w:r>
              </w:p>
            </w:txbxContent>
          </v:textbox>
        </v:shape>
      </w:pict>
    </w:r>
    <w:r>
      <w:rPr>
        <w:sz w:val="19"/>
        <w:szCs w:val="19"/>
        <w:color w:val="808285"/>
        <w:spacing w:val="9"/>
        <w:position w:val="-2"/>
      </w:rPr>
      <w:t>传媒观察</w:t>
    </w:r>
    <w:r>
      <w:rPr>
        <w:sz w:val="19"/>
        <w:szCs w:val="19"/>
        <w:color w:val="808285"/>
        <w:spacing w:val="1"/>
        <w:position w:val="-2"/>
      </w:rPr>
      <w:t xml:space="preserve">                                               </w:t>
    </w:r>
    <w:r>
      <w:rPr>
        <w:sz w:val="19"/>
        <w:szCs w:val="19"/>
        <w:color w:val="808285"/>
        <w:position w:val="-2"/>
      </w:rPr>
      <w:t xml:space="preserve">                                                         </w:t>
    </w:r>
    <w:r>
      <w:rPr>
        <w:rFonts w:ascii="Arial" w:hAnsi="Arial" w:eastAsia="Arial" w:cs="Arial"/>
        <w:sz w:val="11"/>
        <w:szCs w:val="11"/>
        <w:color w:val="808285"/>
        <w:spacing w:val="9"/>
        <w:position w:val="9"/>
      </w:rPr>
      <w:t>2025</w:t>
    </w:r>
    <w:r>
      <w:rPr>
        <w:rFonts w:ascii="Arial" w:hAnsi="Arial" w:eastAsia="Arial" w:cs="Arial"/>
        <w:sz w:val="11"/>
        <w:szCs w:val="11"/>
        <w:color w:val="808285"/>
        <w:spacing w:val="-7"/>
        <w:position w:val="9"/>
      </w:rPr>
      <w:t xml:space="preserve"> </w:t>
    </w:r>
    <w:r>
      <w:rPr>
        <w:rFonts w:ascii="SimHei" w:hAnsi="SimHei" w:eastAsia="SimHei" w:cs="SimHei"/>
        <w:sz w:val="11"/>
        <w:szCs w:val="11"/>
        <w:color w:val="808285"/>
        <w:spacing w:val="9"/>
        <w:position w:val="9"/>
      </w:rPr>
      <w:t>年</w:t>
    </w:r>
    <w:r>
      <w:rPr>
        <w:rFonts w:ascii="SimHei" w:hAnsi="SimHei" w:eastAsia="SimHei" w:cs="SimHei"/>
        <w:sz w:val="11"/>
        <w:szCs w:val="11"/>
        <w:color w:val="808285"/>
        <w:spacing w:val="-13"/>
        <w:position w:val="9"/>
      </w:rPr>
      <w:t xml:space="preserve"> </w:t>
    </w:r>
    <w:r>
      <w:rPr>
        <w:sz w:val="11"/>
        <w:szCs w:val="11"/>
        <w:position w:val="-1"/>
      </w:rPr>
      <w:drawing>
        <wp:inline distT="0" distB="0" distL="0" distR="0">
          <wp:extent cx="577084" cy="152065"/>
          <wp:effectExtent l="0" t="0" r="0" b="0"/>
          <wp:docPr id="16" name="IM 16"/>
          <wp:cNvGraphicFramePr/>
          <a:graphic>
            <a:graphicData uri="http://schemas.openxmlformats.org/drawingml/2006/picture">
              <pic:pic>
                <pic:nvPicPr>
                  <pic:cNvPr id="16" name="IM 1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577084" cy="152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header" Target="header4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3.xml"/><Relationship Id="rId4" Type="http://schemas.openxmlformats.org/officeDocument/2006/relationships/footer" Target="footer2.xml"/><Relationship Id="rId3" Type="http://schemas.openxmlformats.org/officeDocument/2006/relationships/header" Target="header2.xml"/><Relationship Id="rId2" Type="http://schemas.openxmlformats.org/officeDocument/2006/relationships/footer" Target="footer1.xml"/><Relationship Id="rId14" Type="http://schemas.openxmlformats.org/officeDocument/2006/relationships/fontTable" Target="fontTable.xml"/><Relationship Id="rId13" Type="http://schemas.openxmlformats.org/officeDocument/2006/relationships/styles" Target="styles.xml"/><Relationship Id="rId12" Type="http://schemas.openxmlformats.org/officeDocument/2006/relationships/settings" Target="settings.xml"/><Relationship Id="rId11" Type="http://schemas.openxmlformats.org/officeDocument/2006/relationships/footer" Target="footer6.xml"/><Relationship Id="rId10" Type="http://schemas.openxmlformats.org/officeDocument/2006/relationships/header" Target="header5.xml"/><Relationship Id="rId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8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CNKI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2025-08-12T09:14:17Z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2026-01-05T10:15:46</vt:filetime>
  </property>
</Properties>
</file>