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1C93C4">
      <w:pPr>
        <w:tabs>
          <w:tab w:val="right" w:pos="8730"/>
        </w:tabs>
        <w:spacing w:line="580" w:lineRule="exact"/>
        <w:outlineLvl w:val="0"/>
        <w:rPr>
          <w:rFonts w:ascii="黑体" w:hAnsi="黑体" w:eastAsia="黑体"/>
          <w:color w:val="000000"/>
          <w:szCs w:val="32"/>
        </w:rPr>
      </w:pPr>
      <w:r>
        <w:rPr>
          <w:rFonts w:hint="eastAsia" w:ascii="黑体" w:hAnsi="黑体" w:eastAsia="黑体"/>
          <w:color w:val="000000"/>
          <w:szCs w:val="32"/>
        </w:rPr>
        <w:t>附件4</w:t>
      </w:r>
    </w:p>
    <w:p w14:paraId="6D5D79E7">
      <w:pPr>
        <w:spacing w:after="156" w:afterLines="50" w:line="6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6"/>
        <w:tblW w:w="10225" w:type="dxa"/>
        <w:tblInd w:w="-60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12"/>
        <w:gridCol w:w="723"/>
        <w:gridCol w:w="251"/>
        <w:gridCol w:w="530"/>
        <w:gridCol w:w="143"/>
        <w:gridCol w:w="486"/>
        <w:gridCol w:w="259"/>
        <w:gridCol w:w="1109"/>
        <w:gridCol w:w="214"/>
        <w:gridCol w:w="962"/>
        <w:gridCol w:w="43"/>
        <w:gridCol w:w="872"/>
        <w:gridCol w:w="947"/>
        <w:gridCol w:w="197"/>
        <w:gridCol w:w="423"/>
        <w:gridCol w:w="451"/>
        <w:gridCol w:w="671"/>
        <w:gridCol w:w="1532"/>
      </w:tblGrid>
      <w:tr w14:paraId="01047C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53" w:hRule="exact"/>
        </w:trPr>
        <w:tc>
          <w:tcPr>
            <w:tcW w:w="1135" w:type="dxa"/>
            <w:gridSpan w:val="2"/>
            <w:tcBorders>
              <w:tl2br w:val="nil"/>
              <w:tr2bl w:val="nil"/>
            </w:tcBorders>
            <w:vAlign w:val="center"/>
          </w:tcPr>
          <w:p w14:paraId="3D56D549">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作品</w:t>
            </w:r>
          </w:p>
          <w:p w14:paraId="54EF6AB0">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标题</w:t>
            </w:r>
          </w:p>
        </w:tc>
        <w:tc>
          <w:tcPr>
            <w:tcW w:w="3997" w:type="dxa"/>
            <w:gridSpan w:val="9"/>
            <w:tcBorders>
              <w:tl2br w:val="nil"/>
              <w:tr2bl w:val="nil"/>
            </w:tcBorders>
            <w:vAlign w:val="center"/>
          </w:tcPr>
          <w:p w14:paraId="5609971C">
            <w:pPr>
              <w:spacing w:line="240" w:lineRule="exact"/>
              <w:jc w:val="left"/>
              <w:rPr>
                <w:rFonts w:ascii="仿宋" w:hAnsi="仿宋" w:eastAsia="仿宋" w:cs="仿宋"/>
                <w:color w:val="000000"/>
                <w:sz w:val="21"/>
                <w:szCs w:val="15"/>
              </w:rPr>
            </w:pPr>
            <w:r>
              <w:rPr>
                <w:rFonts w:hint="eastAsia" w:ascii="仿宋" w:eastAsia="仿宋" w:cs="仿宋"/>
                <w:color w:val="000000"/>
                <w:kern w:val="0"/>
                <w:sz w:val="24"/>
                <w:lang w:val="zh-CN"/>
              </w:rPr>
              <w:t>《二丫头，我们永远等你回家》</w:t>
            </w:r>
          </w:p>
        </w:tc>
        <w:tc>
          <w:tcPr>
            <w:tcW w:w="1819" w:type="dxa"/>
            <w:gridSpan w:val="2"/>
            <w:tcBorders>
              <w:tl2br w:val="nil"/>
              <w:tr2bl w:val="nil"/>
            </w:tcBorders>
            <w:vAlign w:val="center"/>
          </w:tcPr>
          <w:p w14:paraId="4D0A6EB6">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参评</w:t>
            </w:r>
          </w:p>
          <w:p w14:paraId="7C625C79">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项目</w:t>
            </w:r>
          </w:p>
        </w:tc>
        <w:tc>
          <w:tcPr>
            <w:tcW w:w="3274" w:type="dxa"/>
            <w:gridSpan w:val="5"/>
            <w:tcBorders>
              <w:tl2br w:val="nil"/>
              <w:tr2bl w:val="nil"/>
            </w:tcBorders>
            <w:vAlign w:val="center"/>
          </w:tcPr>
          <w:p w14:paraId="648297C0">
            <w:pPr>
              <w:spacing w:line="240" w:lineRule="exact"/>
              <w:rPr>
                <w:rFonts w:ascii="仿宋" w:hAnsi="仿宋" w:eastAsia="仿宋" w:cs="仿宋"/>
                <w:color w:val="000000"/>
                <w:sz w:val="21"/>
                <w:szCs w:val="15"/>
              </w:rPr>
            </w:pPr>
            <w:r>
              <w:rPr>
                <w:rFonts w:hint="eastAsia" w:ascii="仿宋" w:eastAsia="仿宋" w:cs="仿宋"/>
                <w:color w:val="000000"/>
                <w:kern w:val="0"/>
                <w:sz w:val="24"/>
                <w:lang w:val="zh-CN"/>
              </w:rPr>
              <w:t>典型报道</w:t>
            </w:r>
          </w:p>
        </w:tc>
      </w:tr>
      <w:tr w14:paraId="09617F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exact"/>
        </w:trPr>
        <w:tc>
          <w:tcPr>
            <w:tcW w:w="1135" w:type="dxa"/>
            <w:gridSpan w:val="2"/>
            <w:vMerge w:val="restart"/>
            <w:tcBorders>
              <w:tl2br w:val="nil"/>
              <w:tr2bl w:val="nil"/>
            </w:tcBorders>
            <w:vAlign w:val="center"/>
          </w:tcPr>
          <w:p w14:paraId="420C0C53">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字数</w:t>
            </w:r>
          </w:p>
          <w:p w14:paraId="241941F1">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时长</w:t>
            </w:r>
          </w:p>
        </w:tc>
        <w:tc>
          <w:tcPr>
            <w:tcW w:w="3997" w:type="dxa"/>
            <w:gridSpan w:val="9"/>
            <w:vMerge w:val="restart"/>
            <w:tcBorders>
              <w:tl2br w:val="nil"/>
              <w:tr2bl w:val="nil"/>
            </w:tcBorders>
            <w:vAlign w:val="center"/>
          </w:tcPr>
          <w:p w14:paraId="78038E3E">
            <w:pPr>
              <w:spacing w:line="240" w:lineRule="exact"/>
              <w:rPr>
                <w:rFonts w:ascii="仿宋" w:hAnsi="仿宋" w:eastAsia="仿宋" w:cs="仿宋"/>
                <w:color w:val="000000"/>
                <w:sz w:val="21"/>
                <w:szCs w:val="15"/>
              </w:rPr>
            </w:pPr>
            <w:r>
              <w:rPr>
                <w:rFonts w:hint="eastAsia" w:ascii="仿宋" w:eastAsia="仿宋" w:cs="仿宋"/>
                <w:color w:val="000000"/>
                <w:kern w:val="0"/>
                <w:sz w:val="24"/>
              </w:rPr>
              <w:t>0小时7分2</w:t>
            </w:r>
            <w:r>
              <w:rPr>
                <w:rFonts w:ascii="仿宋" w:eastAsia="仿宋" w:cs="仿宋"/>
                <w:color w:val="000000"/>
                <w:kern w:val="0"/>
                <w:sz w:val="24"/>
              </w:rPr>
              <w:t>7</w:t>
            </w:r>
            <w:r>
              <w:rPr>
                <w:rFonts w:hint="eastAsia" w:ascii="仿宋" w:eastAsia="仿宋" w:cs="仿宋"/>
                <w:color w:val="000000"/>
                <w:kern w:val="0"/>
                <w:sz w:val="24"/>
              </w:rPr>
              <w:t>秒</w:t>
            </w:r>
          </w:p>
        </w:tc>
        <w:tc>
          <w:tcPr>
            <w:tcW w:w="1819" w:type="dxa"/>
            <w:gridSpan w:val="2"/>
            <w:tcBorders>
              <w:tl2br w:val="nil"/>
              <w:tr2bl w:val="nil"/>
            </w:tcBorders>
            <w:vAlign w:val="center"/>
          </w:tcPr>
          <w:p w14:paraId="3B74E81B">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体裁</w:t>
            </w:r>
          </w:p>
        </w:tc>
        <w:tc>
          <w:tcPr>
            <w:tcW w:w="3274" w:type="dxa"/>
            <w:gridSpan w:val="5"/>
            <w:tcBorders>
              <w:tl2br w:val="nil"/>
              <w:tr2bl w:val="nil"/>
            </w:tcBorders>
            <w:vAlign w:val="center"/>
          </w:tcPr>
          <w:p w14:paraId="0EF9348B">
            <w:pPr>
              <w:spacing w:line="240" w:lineRule="exact"/>
              <w:rPr>
                <w:rFonts w:ascii="仿宋" w:hAnsi="仿宋" w:eastAsia="仿宋" w:cs="仿宋"/>
                <w:color w:val="000000"/>
                <w:sz w:val="21"/>
                <w:szCs w:val="15"/>
              </w:rPr>
            </w:pPr>
            <w:r>
              <w:rPr>
                <w:rFonts w:hint="eastAsia" w:ascii="仿宋" w:eastAsia="仿宋" w:cs="仿宋"/>
                <w:color w:val="000000"/>
                <w:kern w:val="0"/>
                <w:sz w:val="24"/>
                <w:lang w:val="zh-CN"/>
              </w:rPr>
              <w:t>专题</w:t>
            </w:r>
          </w:p>
        </w:tc>
      </w:tr>
      <w:tr w14:paraId="7CAAA2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1" w:hRule="atLeast"/>
        </w:trPr>
        <w:tc>
          <w:tcPr>
            <w:tcW w:w="1135" w:type="dxa"/>
            <w:gridSpan w:val="2"/>
            <w:vMerge w:val="continue"/>
            <w:tcBorders>
              <w:tl2br w:val="nil"/>
              <w:tr2bl w:val="nil"/>
            </w:tcBorders>
            <w:vAlign w:val="center"/>
          </w:tcPr>
          <w:p w14:paraId="595770B0">
            <w:pPr>
              <w:spacing w:line="320" w:lineRule="exact"/>
              <w:jc w:val="center"/>
              <w:rPr>
                <w:rFonts w:ascii="华文中宋" w:hAnsi="华文中宋" w:eastAsia="华文中宋"/>
                <w:color w:val="000000"/>
                <w:sz w:val="28"/>
              </w:rPr>
            </w:pPr>
          </w:p>
        </w:tc>
        <w:tc>
          <w:tcPr>
            <w:tcW w:w="3997" w:type="dxa"/>
            <w:gridSpan w:val="9"/>
            <w:vMerge w:val="continue"/>
            <w:tcBorders>
              <w:tl2br w:val="nil"/>
              <w:tr2bl w:val="nil"/>
            </w:tcBorders>
            <w:vAlign w:val="center"/>
          </w:tcPr>
          <w:p w14:paraId="0A8AF4DF">
            <w:pPr>
              <w:spacing w:line="380" w:lineRule="exact"/>
              <w:ind w:firstLine="560"/>
              <w:jc w:val="center"/>
              <w:rPr>
                <w:rFonts w:ascii="华文中宋" w:hAnsi="华文中宋" w:eastAsia="华文中宋"/>
                <w:color w:val="000000"/>
                <w:sz w:val="21"/>
                <w:szCs w:val="21"/>
              </w:rPr>
            </w:pPr>
          </w:p>
        </w:tc>
        <w:tc>
          <w:tcPr>
            <w:tcW w:w="1819" w:type="dxa"/>
            <w:gridSpan w:val="2"/>
            <w:tcBorders>
              <w:tl2br w:val="nil"/>
              <w:tr2bl w:val="nil"/>
            </w:tcBorders>
            <w:vAlign w:val="center"/>
          </w:tcPr>
          <w:p w14:paraId="0FE0B5D4">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语种</w:t>
            </w:r>
          </w:p>
        </w:tc>
        <w:tc>
          <w:tcPr>
            <w:tcW w:w="3274" w:type="dxa"/>
            <w:gridSpan w:val="5"/>
            <w:tcBorders>
              <w:tl2br w:val="nil"/>
              <w:tr2bl w:val="nil"/>
            </w:tcBorders>
            <w:vAlign w:val="center"/>
          </w:tcPr>
          <w:p w14:paraId="3AAC3CF0">
            <w:pPr>
              <w:spacing w:line="240" w:lineRule="exact"/>
              <w:rPr>
                <w:rFonts w:ascii="仿宋" w:hAnsi="仿宋" w:eastAsia="仿宋" w:cs="仿宋"/>
                <w:color w:val="000000"/>
                <w:sz w:val="21"/>
                <w:szCs w:val="15"/>
              </w:rPr>
            </w:pPr>
            <w:r>
              <w:rPr>
                <w:rFonts w:hint="eastAsia" w:ascii="仿宋" w:eastAsia="仿宋" w:cs="仿宋"/>
                <w:color w:val="000000"/>
                <w:kern w:val="0"/>
                <w:sz w:val="24"/>
                <w:lang w:val="zh-CN"/>
              </w:rPr>
              <w:t>中文</w:t>
            </w:r>
          </w:p>
        </w:tc>
      </w:tr>
      <w:tr w14:paraId="5438D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1135" w:type="dxa"/>
            <w:gridSpan w:val="2"/>
            <w:tcBorders>
              <w:tl2br w:val="nil"/>
              <w:tr2bl w:val="nil"/>
            </w:tcBorders>
            <w:vAlign w:val="center"/>
          </w:tcPr>
          <w:p w14:paraId="39E259F9">
            <w:pPr>
              <w:spacing w:line="320" w:lineRule="exact"/>
              <w:jc w:val="center"/>
              <w:rPr>
                <w:rFonts w:ascii="华文中宋" w:hAnsi="华文中宋" w:eastAsia="华文中宋"/>
                <w:color w:val="000000"/>
                <w:spacing w:val="-12"/>
                <w:sz w:val="28"/>
              </w:rPr>
            </w:pPr>
            <w:r>
              <w:rPr>
                <w:rFonts w:hint="eastAsia" w:ascii="华文中宋" w:hAnsi="华文中宋" w:eastAsia="华文中宋"/>
                <w:color w:val="000000"/>
                <w:spacing w:val="-12"/>
                <w:sz w:val="28"/>
              </w:rPr>
              <w:t>作者</w:t>
            </w:r>
          </w:p>
          <w:p w14:paraId="56221385">
            <w:pPr>
              <w:spacing w:line="320" w:lineRule="exact"/>
              <w:jc w:val="center"/>
              <w:rPr>
                <w:rFonts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3997" w:type="dxa"/>
            <w:gridSpan w:val="9"/>
            <w:tcBorders>
              <w:tl2br w:val="nil"/>
              <w:tr2bl w:val="nil"/>
            </w:tcBorders>
            <w:vAlign w:val="center"/>
          </w:tcPr>
          <w:p w14:paraId="7453BB5E">
            <w:pPr>
              <w:spacing w:line="240" w:lineRule="exact"/>
              <w:rPr>
                <w:rFonts w:ascii="华文中宋" w:hAnsi="华文中宋" w:eastAsia="华文中宋"/>
                <w:color w:val="000000"/>
                <w:sz w:val="21"/>
                <w:szCs w:val="21"/>
              </w:rPr>
            </w:pPr>
            <w:r>
              <w:rPr>
                <w:rFonts w:hint="eastAsia" w:ascii="仿宋" w:eastAsia="仿宋" w:cs="仿宋"/>
                <w:color w:val="000000"/>
                <w:kern w:val="0"/>
                <w:sz w:val="24"/>
                <w:lang w:val="zh-CN"/>
              </w:rPr>
              <w:t>张苏、秦晓明、岳月、张颖勉、刘影慧、刘径驰、王轩</w:t>
            </w:r>
          </w:p>
        </w:tc>
        <w:tc>
          <w:tcPr>
            <w:tcW w:w="1819" w:type="dxa"/>
            <w:gridSpan w:val="2"/>
            <w:tcBorders>
              <w:tl2br w:val="nil"/>
              <w:tr2bl w:val="nil"/>
            </w:tcBorders>
            <w:vAlign w:val="center"/>
          </w:tcPr>
          <w:p w14:paraId="4B47EE1F">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编辑</w:t>
            </w:r>
          </w:p>
        </w:tc>
        <w:tc>
          <w:tcPr>
            <w:tcW w:w="3274" w:type="dxa"/>
            <w:gridSpan w:val="5"/>
            <w:tcBorders>
              <w:tl2br w:val="nil"/>
              <w:tr2bl w:val="nil"/>
            </w:tcBorders>
            <w:vAlign w:val="center"/>
          </w:tcPr>
          <w:p w14:paraId="21870789">
            <w:pPr>
              <w:spacing w:line="240" w:lineRule="exact"/>
              <w:rPr>
                <w:rFonts w:ascii="仿宋" w:hAnsi="仿宋" w:eastAsia="仿宋" w:cs="仿宋"/>
                <w:color w:val="000000"/>
                <w:sz w:val="21"/>
                <w:szCs w:val="15"/>
              </w:rPr>
            </w:pPr>
            <w:r>
              <w:rPr>
                <w:rFonts w:hint="eastAsia" w:ascii="仿宋" w:eastAsia="仿宋" w:cs="仿宋"/>
                <w:color w:val="000000"/>
                <w:kern w:val="0"/>
                <w:sz w:val="24"/>
                <w:lang w:val="zh-CN"/>
              </w:rPr>
              <w:t>张育文、 李鑫、王国宗</w:t>
            </w:r>
          </w:p>
        </w:tc>
      </w:tr>
      <w:tr w14:paraId="371D0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trPr>
        <w:tc>
          <w:tcPr>
            <w:tcW w:w="1135" w:type="dxa"/>
            <w:gridSpan w:val="2"/>
            <w:tcBorders>
              <w:tl2br w:val="nil"/>
              <w:tr2bl w:val="nil"/>
            </w:tcBorders>
            <w:vAlign w:val="center"/>
          </w:tcPr>
          <w:p w14:paraId="1D26F75B">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原创</w:t>
            </w:r>
          </w:p>
          <w:p w14:paraId="0880A548">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单位</w:t>
            </w:r>
          </w:p>
        </w:tc>
        <w:tc>
          <w:tcPr>
            <w:tcW w:w="3997" w:type="dxa"/>
            <w:gridSpan w:val="9"/>
            <w:tcBorders>
              <w:tl2br w:val="nil"/>
              <w:tr2bl w:val="nil"/>
            </w:tcBorders>
            <w:vAlign w:val="center"/>
          </w:tcPr>
          <w:p w14:paraId="4A51632B">
            <w:pPr>
              <w:spacing w:line="260" w:lineRule="exact"/>
              <w:rPr>
                <w:rFonts w:ascii="方正仿宋_GB2312" w:hAnsi="仿宋"/>
                <w:color w:val="000000"/>
                <w:szCs w:val="21"/>
              </w:rPr>
            </w:pPr>
            <w:r>
              <w:rPr>
                <w:rFonts w:hint="eastAsia" w:ascii="仿宋" w:hAnsi="仿宋" w:eastAsia="仿宋" w:cs="仿宋"/>
                <w:color w:val="000000"/>
                <w:sz w:val="24"/>
                <w:szCs w:val="18"/>
              </w:rPr>
              <w:t>北京广播电视台</w:t>
            </w:r>
          </w:p>
        </w:tc>
        <w:tc>
          <w:tcPr>
            <w:tcW w:w="1819" w:type="dxa"/>
            <w:gridSpan w:val="2"/>
            <w:tcBorders>
              <w:tl2br w:val="nil"/>
              <w:tr2bl w:val="nil"/>
            </w:tcBorders>
            <w:vAlign w:val="center"/>
          </w:tcPr>
          <w:p w14:paraId="1916C51B">
            <w:pPr>
              <w:spacing w:line="260" w:lineRule="exact"/>
              <w:rPr>
                <w:rFonts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14:paraId="7B62230C">
            <w:pPr>
              <w:spacing w:line="260" w:lineRule="exact"/>
              <w:rPr>
                <w:rFonts w:ascii="方正仿宋_GB2312" w:hAnsi="仿宋"/>
                <w:color w:val="000000"/>
                <w:sz w:val="28"/>
                <w:szCs w:val="40"/>
                <w:highlight w:val="green"/>
              </w:rPr>
            </w:pPr>
            <w:r>
              <w:rPr>
                <w:rFonts w:hint="eastAsia" w:ascii="华文中宋" w:hAnsi="华文中宋" w:eastAsia="华文中宋"/>
                <w:color w:val="000000"/>
                <w:sz w:val="24"/>
                <w:szCs w:val="36"/>
              </w:rPr>
              <w:t>媒体名称</w:t>
            </w:r>
          </w:p>
        </w:tc>
        <w:tc>
          <w:tcPr>
            <w:tcW w:w="3274" w:type="dxa"/>
            <w:gridSpan w:val="5"/>
            <w:tcBorders>
              <w:tl2br w:val="nil"/>
              <w:tr2bl w:val="nil"/>
            </w:tcBorders>
            <w:vAlign w:val="center"/>
          </w:tcPr>
          <w:p w14:paraId="1B3ABACD">
            <w:pPr>
              <w:spacing w:line="240" w:lineRule="exact"/>
              <w:rPr>
                <w:rFonts w:ascii="仿宋" w:hAnsi="仿宋" w:eastAsia="仿宋" w:cs="仿宋"/>
                <w:color w:val="000000"/>
                <w:sz w:val="21"/>
                <w:szCs w:val="15"/>
              </w:rPr>
            </w:pPr>
            <w:r>
              <w:rPr>
                <w:rFonts w:hint="eastAsia" w:ascii="仿宋" w:eastAsia="仿宋" w:cs="仿宋"/>
                <w:color w:val="000000"/>
                <w:kern w:val="0"/>
                <w:sz w:val="24"/>
                <w:lang w:val="zh-CN"/>
              </w:rPr>
              <w:t>北京卫视</w:t>
            </w:r>
          </w:p>
        </w:tc>
      </w:tr>
      <w:tr w14:paraId="53AD1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66" w:hRule="exact"/>
        </w:trPr>
        <w:tc>
          <w:tcPr>
            <w:tcW w:w="1916" w:type="dxa"/>
            <w:gridSpan w:val="4"/>
            <w:tcBorders>
              <w:tl2br w:val="nil"/>
              <w:tr2bl w:val="nil"/>
            </w:tcBorders>
            <w:vAlign w:val="center"/>
          </w:tcPr>
          <w:p w14:paraId="04B8C047">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刊播版面</w:t>
            </w:r>
          </w:p>
          <w:p w14:paraId="6F72177F">
            <w:pPr>
              <w:spacing w:line="320" w:lineRule="exact"/>
              <w:jc w:val="center"/>
              <w:rPr>
                <w:rFonts w:ascii="华文中宋" w:hAnsi="华文中宋" w:eastAsia="华文中宋"/>
                <w:color w:val="000000"/>
                <w:sz w:val="28"/>
              </w:rPr>
            </w:pPr>
            <w:r>
              <w:rPr>
                <w:rFonts w:hint="eastAsia" w:ascii="华文中宋" w:hAnsi="华文中宋" w:eastAsia="华文中宋"/>
                <w:color w:val="000000"/>
                <w:spacing w:val="-23"/>
                <w:sz w:val="24"/>
                <w:szCs w:val="21"/>
              </w:rPr>
              <w:t>（</w:t>
            </w:r>
            <w:r>
              <w:rPr>
                <w:rFonts w:hint="eastAsia" w:ascii="华文中宋" w:hAnsi="华文中宋" w:eastAsia="华文中宋"/>
                <w:color w:val="000000"/>
                <w:spacing w:val="-23"/>
                <w:sz w:val="22"/>
                <w:szCs w:val="21"/>
              </w:rPr>
              <w:t>名称和版次）</w:t>
            </w:r>
          </w:p>
        </w:tc>
        <w:tc>
          <w:tcPr>
            <w:tcW w:w="3216" w:type="dxa"/>
            <w:gridSpan w:val="7"/>
            <w:tcBorders>
              <w:tl2br w:val="nil"/>
              <w:tr2bl w:val="nil"/>
            </w:tcBorders>
            <w:vAlign w:val="center"/>
          </w:tcPr>
          <w:p w14:paraId="06FC5C4D">
            <w:pPr>
              <w:spacing w:line="260" w:lineRule="exact"/>
              <w:rPr>
                <w:rFonts w:ascii="方正仿宋_GB2312" w:hAnsi="仿宋"/>
                <w:color w:val="000000"/>
                <w:szCs w:val="21"/>
              </w:rPr>
            </w:pPr>
            <w:r>
              <w:rPr>
                <w:rFonts w:hint="eastAsia" w:ascii="仿宋" w:eastAsia="仿宋" w:cs="仿宋"/>
                <w:color w:val="000000"/>
                <w:kern w:val="0"/>
                <w:sz w:val="24"/>
                <w:lang w:val="zh-CN"/>
              </w:rPr>
              <w:t>《向前一步》栏目</w:t>
            </w:r>
          </w:p>
        </w:tc>
        <w:tc>
          <w:tcPr>
            <w:tcW w:w="872" w:type="dxa"/>
            <w:tcBorders>
              <w:tl2br w:val="nil"/>
              <w:tr2bl w:val="nil"/>
            </w:tcBorders>
            <w:vAlign w:val="center"/>
          </w:tcPr>
          <w:p w14:paraId="1A6D9E83">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发布日期</w:t>
            </w:r>
          </w:p>
        </w:tc>
        <w:tc>
          <w:tcPr>
            <w:tcW w:w="4221" w:type="dxa"/>
            <w:gridSpan w:val="6"/>
            <w:tcBorders>
              <w:tl2br w:val="nil"/>
              <w:tr2bl w:val="nil"/>
            </w:tcBorders>
            <w:vAlign w:val="center"/>
          </w:tcPr>
          <w:p w14:paraId="7A66C554">
            <w:pPr>
              <w:spacing w:line="260" w:lineRule="exact"/>
              <w:rPr>
                <w:rFonts w:ascii="方正仿宋_GB2312" w:hAnsi="仿宋"/>
                <w:color w:val="000000"/>
                <w:szCs w:val="21"/>
              </w:rPr>
            </w:pPr>
            <w:r>
              <w:rPr>
                <w:rFonts w:hint="eastAsia" w:ascii="仿宋" w:eastAsia="仿宋" w:cs="仿宋"/>
                <w:color w:val="000000"/>
                <w:kern w:val="0"/>
                <w:sz w:val="24"/>
                <w:lang w:val="zh-CN"/>
              </w:rPr>
              <w:t>8月2日19时30分 至 8月2日19时37分</w:t>
            </w:r>
          </w:p>
        </w:tc>
      </w:tr>
      <w:tr w14:paraId="60708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8" w:hRule="atLeast"/>
        </w:trPr>
        <w:tc>
          <w:tcPr>
            <w:tcW w:w="1916" w:type="dxa"/>
            <w:gridSpan w:val="4"/>
            <w:tcBorders>
              <w:tl2br w:val="nil"/>
              <w:tr2bl w:val="nil"/>
            </w:tcBorders>
            <w:vAlign w:val="center"/>
          </w:tcPr>
          <w:p w14:paraId="2FC99FA4">
            <w:pPr>
              <w:spacing w:line="320" w:lineRule="exact"/>
              <w:jc w:val="center"/>
              <w:rPr>
                <w:rFonts w:ascii="华文中宋" w:hAnsi="华文中宋" w:eastAsia="华文中宋"/>
                <w:color w:val="000000"/>
                <w:sz w:val="24"/>
                <w:szCs w:val="21"/>
              </w:rPr>
            </w:pPr>
            <w:r>
              <w:rPr>
                <w:rFonts w:hint="eastAsia" w:ascii="华文中宋" w:hAnsi="华文中宋" w:eastAsia="华文中宋"/>
                <w:color w:val="000000"/>
                <w:sz w:val="24"/>
                <w:szCs w:val="21"/>
              </w:rPr>
              <w:t>新媒体</w:t>
            </w:r>
            <w:r>
              <w:rPr>
                <w:rFonts w:ascii="华文中宋" w:hAnsi="华文中宋" w:eastAsia="华文中宋"/>
                <w:color w:val="000000"/>
                <w:sz w:val="24"/>
                <w:szCs w:val="21"/>
              </w:rPr>
              <w:t>作品</w:t>
            </w:r>
          </w:p>
          <w:p w14:paraId="32F6A552">
            <w:pPr>
              <w:spacing w:line="320" w:lineRule="exact"/>
              <w:jc w:val="center"/>
              <w:rPr>
                <w:rFonts w:ascii="方正仿宋_GB2312" w:hAnsi="仿宋" w:eastAsia="华文中宋"/>
                <w:color w:val="000000"/>
                <w:szCs w:val="21"/>
              </w:rPr>
            </w:pPr>
            <w:r>
              <w:rPr>
                <w:rFonts w:hint="eastAsia" w:ascii="华文中宋" w:hAnsi="华文中宋" w:eastAsia="华文中宋"/>
                <w:color w:val="000000"/>
                <w:sz w:val="24"/>
                <w:szCs w:val="21"/>
              </w:rPr>
              <w:t>链接</w:t>
            </w:r>
          </w:p>
        </w:tc>
        <w:tc>
          <w:tcPr>
            <w:tcW w:w="5035" w:type="dxa"/>
            <w:gridSpan w:val="9"/>
            <w:tcBorders>
              <w:tl2br w:val="nil"/>
              <w:tr2bl w:val="nil"/>
            </w:tcBorders>
            <w:vAlign w:val="center"/>
          </w:tcPr>
          <w:p w14:paraId="78E7ED31">
            <w:pPr>
              <w:spacing w:line="260" w:lineRule="exact"/>
              <w:rPr>
                <w:rFonts w:ascii="华文中宋" w:hAnsi="华文中宋" w:eastAsia="华文中宋"/>
                <w:color w:val="000000"/>
                <w:sz w:val="28"/>
              </w:rPr>
            </w:pPr>
            <w:r>
              <w:rPr>
                <w:rFonts w:hint="eastAsia" w:ascii="仿宋" w:hAnsi="仿宋" w:eastAsia="仿宋" w:cs="仿宋"/>
                <w:color w:val="000000"/>
                <w:sz w:val="21"/>
                <w:szCs w:val="15"/>
              </w:rPr>
              <w:t>填报作品首屏二维码或链接，集纳式作品同时提供3件代表作二维码或链接。</w:t>
            </w:r>
          </w:p>
        </w:tc>
        <w:tc>
          <w:tcPr>
            <w:tcW w:w="1742" w:type="dxa"/>
            <w:gridSpan w:val="4"/>
            <w:tcBorders>
              <w:tl2br w:val="nil"/>
              <w:tr2bl w:val="nil"/>
            </w:tcBorders>
            <w:vAlign w:val="center"/>
          </w:tcPr>
          <w:p w14:paraId="79A0CB2B">
            <w:pPr>
              <w:spacing w:line="320" w:lineRule="exact"/>
              <w:jc w:val="center"/>
              <w:rPr>
                <w:rFonts w:ascii="华文中宋" w:hAnsi="华文中宋" w:eastAsia="华文中宋"/>
                <w:color w:val="000000"/>
                <w:sz w:val="22"/>
                <w:szCs w:val="20"/>
              </w:rPr>
            </w:pPr>
            <w:r>
              <w:rPr>
                <w:rFonts w:hint="eastAsia" w:ascii="华文中宋" w:hAnsi="华文中宋" w:eastAsia="华文中宋"/>
                <w:color w:val="000000"/>
                <w:sz w:val="22"/>
                <w:szCs w:val="20"/>
              </w:rPr>
              <w:t>是否为</w:t>
            </w:r>
          </w:p>
          <w:p w14:paraId="748372CC">
            <w:pPr>
              <w:spacing w:line="320" w:lineRule="exact"/>
              <w:jc w:val="center"/>
              <w:rPr>
                <w:rFonts w:ascii="华文中宋" w:hAnsi="华文中宋" w:eastAsia="华文中宋"/>
                <w:color w:val="000000"/>
                <w:sz w:val="24"/>
                <w:szCs w:val="21"/>
              </w:rPr>
            </w:pPr>
            <w:r>
              <w:rPr>
                <w:rFonts w:hint="eastAsia" w:ascii="华文中宋" w:hAnsi="华文中宋" w:eastAsia="华文中宋"/>
                <w:color w:val="000000"/>
                <w:sz w:val="22"/>
                <w:szCs w:val="20"/>
              </w:rPr>
              <w:t>“三好作品”</w:t>
            </w:r>
          </w:p>
        </w:tc>
        <w:tc>
          <w:tcPr>
            <w:tcW w:w="1532" w:type="dxa"/>
            <w:tcBorders>
              <w:tl2br w:val="nil"/>
              <w:tr2bl w:val="nil"/>
            </w:tcBorders>
            <w:vAlign w:val="center"/>
          </w:tcPr>
          <w:p w14:paraId="3B30F695">
            <w:pPr>
              <w:spacing w:line="260" w:lineRule="exact"/>
              <w:rPr>
                <w:rFonts w:ascii="华文中宋" w:hAnsi="华文中宋" w:eastAsia="华文中宋"/>
                <w:color w:val="000000"/>
                <w:sz w:val="28"/>
              </w:rPr>
            </w:pPr>
            <w:r>
              <w:rPr>
                <w:rFonts w:ascii="华文中宋" w:hAnsi="华文中宋" w:eastAsia="华文中宋"/>
                <w:color w:val="000000"/>
                <w:sz w:val="28"/>
              </w:rPr>
              <w:t>否</w:t>
            </w:r>
          </w:p>
        </w:tc>
      </w:tr>
      <w:tr w14:paraId="6D9FA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2" w:hRule="atLeast"/>
        </w:trPr>
        <w:tc>
          <w:tcPr>
            <w:tcW w:w="1135" w:type="dxa"/>
            <w:gridSpan w:val="2"/>
            <w:tcBorders>
              <w:tl2br w:val="nil"/>
              <w:tr2bl w:val="nil"/>
            </w:tcBorders>
            <w:vAlign w:val="center"/>
          </w:tcPr>
          <w:p w14:paraId="3869C970">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作</w:t>
            </w:r>
          </w:p>
          <w:p w14:paraId="4D61922C">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品</w:t>
            </w:r>
          </w:p>
          <w:p w14:paraId="33317C93">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简</w:t>
            </w:r>
          </w:p>
          <w:p w14:paraId="55AC6290">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介</w:t>
            </w:r>
          </w:p>
        </w:tc>
        <w:tc>
          <w:tcPr>
            <w:tcW w:w="9090" w:type="dxa"/>
            <w:gridSpan w:val="16"/>
            <w:tcBorders>
              <w:tl2br w:val="nil"/>
              <w:tr2bl w:val="nil"/>
            </w:tcBorders>
            <w:vAlign w:val="center"/>
          </w:tcPr>
          <w:p w14:paraId="153946D8">
            <w:pPr>
              <w:spacing w:line="440" w:lineRule="exact"/>
              <w:rPr>
                <w:rFonts w:ascii="仿宋" w:eastAsia="仿宋" w:cs="仿宋"/>
                <w:color w:val="000000"/>
                <w:kern w:val="0"/>
                <w:sz w:val="24"/>
                <w:lang w:val="zh-CN"/>
              </w:rPr>
            </w:pPr>
            <w:r>
              <w:rPr>
                <w:rFonts w:ascii="仿宋" w:eastAsia="仿宋" w:cs="仿宋"/>
                <w:color w:val="000000"/>
                <w:kern w:val="0"/>
                <w:sz w:val="24"/>
              </w:rPr>
              <w:t xml:space="preserve">  </w:t>
            </w:r>
            <w:r>
              <w:rPr>
                <w:rFonts w:ascii="仿宋" w:eastAsia="仿宋" w:cs="仿宋"/>
                <w:b/>
                <w:bCs/>
                <w:color w:val="000000"/>
                <w:kern w:val="0"/>
                <w:sz w:val="24"/>
              </w:rPr>
              <w:t>一、</w:t>
            </w:r>
            <w:r>
              <w:rPr>
                <w:rFonts w:hint="eastAsia" w:ascii="仿宋" w:eastAsia="仿宋" w:cs="仿宋"/>
                <w:b/>
                <w:bCs/>
                <w:color w:val="000000"/>
                <w:kern w:val="0"/>
                <w:sz w:val="24"/>
                <w:lang w:val="zh-CN"/>
              </w:rPr>
              <w:t>现场在哪记者就在哪。</w:t>
            </w:r>
            <w:r>
              <w:rPr>
                <w:rFonts w:hint="eastAsia" w:ascii="仿宋" w:eastAsia="仿宋" w:cs="仿宋"/>
                <w:color w:val="000000"/>
                <w:kern w:val="0"/>
                <w:sz w:val="24"/>
                <w:lang w:val="zh-CN"/>
              </w:rPr>
              <w:t>2025年7月26日晚怀柔琉璃庙镇孙胡沟村突遭海河“25·7”区域性大洪水侵袭，村</w:t>
            </w:r>
            <w:r>
              <w:rPr>
                <w:rFonts w:hint="eastAsia" w:ascii="仿宋" w:eastAsia="仿宋" w:cs="仿宋"/>
                <w:color w:val="000000"/>
                <w:kern w:val="0"/>
                <w:sz w:val="24"/>
                <w:lang w:val="en-US" w:eastAsia="zh-CN"/>
              </w:rPr>
              <w:t>党支部</w:t>
            </w:r>
            <w:r>
              <w:rPr>
                <w:rFonts w:hint="eastAsia" w:ascii="仿宋" w:eastAsia="仿宋" w:cs="仿宋"/>
                <w:color w:val="000000"/>
                <w:kern w:val="0"/>
                <w:sz w:val="24"/>
                <w:lang w:val="zh-CN"/>
              </w:rPr>
              <w:t>书记尹春燕在转移群众途中失联，记者克服断路、落石、断网等险阻连夜赶往核心现场，第一时间找到村干部、村民进行拍摄采访。《向前一步》栏目连续七年防汛，逆风雨赴险地已成传统只为捕捉核心现场极致人物和事件。</w:t>
            </w:r>
            <w:r>
              <w:rPr>
                <w:rFonts w:ascii="仿宋" w:eastAsia="仿宋" w:cs="仿宋"/>
                <w:color w:val="000000"/>
                <w:kern w:val="0"/>
                <w:sz w:val="24"/>
              </w:rPr>
              <w:t xml:space="preserve"> </w:t>
            </w:r>
            <w:r>
              <w:rPr>
                <w:rFonts w:ascii="仿宋" w:eastAsia="仿宋" w:cs="仿宋"/>
                <w:b/>
                <w:bCs/>
                <w:color w:val="000000"/>
                <w:kern w:val="0"/>
                <w:sz w:val="24"/>
              </w:rPr>
              <w:t>二、</w:t>
            </w:r>
            <w:r>
              <w:rPr>
                <w:rFonts w:hint="eastAsia" w:ascii="仿宋" w:eastAsia="仿宋" w:cs="仿宋"/>
                <w:b/>
                <w:bCs/>
                <w:color w:val="000000"/>
                <w:kern w:val="0"/>
                <w:sz w:val="24"/>
                <w:lang w:val="zh-CN"/>
              </w:rPr>
              <w:t>记录真实与报道奉献。</w:t>
            </w:r>
            <w:r>
              <w:rPr>
                <w:rFonts w:hint="eastAsia" w:ascii="仿宋" w:eastAsia="仿宋" w:cs="仿宋"/>
                <w:color w:val="000000"/>
                <w:kern w:val="0"/>
                <w:sz w:val="24"/>
                <w:lang w:val="zh-CN"/>
              </w:rPr>
              <w:t>记者第一时间紧随村干部乘救援车抵达新闻现场，真实还原尹春艳失联全过程并首次拍摄其亲人，多维度呈现这位基层干部全心为民的忘情和忘我。</w:t>
            </w:r>
            <w:r>
              <w:rPr>
                <w:rFonts w:hint="eastAsia" w:ascii="仿宋" w:eastAsia="仿宋" w:cs="仿宋"/>
                <w:b/>
                <w:bCs/>
                <w:color w:val="000000"/>
                <w:kern w:val="0"/>
                <w:sz w:val="24"/>
                <w:lang w:val="zh-CN"/>
              </w:rPr>
              <w:t>三、求新谋变台网联动。</w:t>
            </w:r>
            <w:r>
              <w:rPr>
                <w:rFonts w:hint="eastAsia" w:ascii="仿宋" w:eastAsia="仿宋" w:cs="仿宋"/>
                <w:color w:val="000000"/>
                <w:kern w:val="0"/>
                <w:sz w:val="24"/>
                <w:lang w:val="zh-CN"/>
              </w:rPr>
              <w:t>记者身兼三职找到极致新闻人物拍摄并在断网下通过手机</w:t>
            </w:r>
            <w:r>
              <w:rPr>
                <w:rFonts w:ascii="仿宋" w:eastAsia="仿宋" w:cs="仿宋"/>
                <w:color w:val="000000"/>
                <w:kern w:val="0"/>
                <w:sz w:val="24"/>
              </w:rPr>
              <w:t>卫星网络</w:t>
            </w:r>
            <w:r>
              <w:rPr>
                <w:rFonts w:hint="eastAsia" w:ascii="仿宋" w:eastAsia="仿宋" w:cs="仿宋"/>
                <w:color w:val="000000"/>
                <w:kern w:val="0"/>
                <w:sz w:val="24"/>
                <w:lang w:val="zh-CN"/>
              </w:rPr>
              <w:t>第一时间回传素材保证大屏播出，发起新媒体联动确保报道及时发布。</w:t>
            </w:r>
            <w:r>
              <w:rPr>
                <w:rFonts w:hint="eastAsia" w:ascii="仿宋" w:eastAsia="仿宋" w:cs="仿宋"/>
                <w:b/>
                <w:bCs/>
                <w:color w:val="000000"/>
                <w:kern w:val="0"/>
                <w:sz w:val="24"/>
                <w:lang w:val="zh-CN"/>
              </w:rPr>
              <w:t>四、</w:t>
            </w:r>
            <w:r>
              <w:rPr>
                <w:rFonts w:ascii="仿宋" w:eastAsia="仿宋" w:cs="仿宋"/>
                <w:b/>
                <w:bCs/>
                <w:color w:val="000000"/>
                <w:kern w:val="0"/>
                <w:sz w:val="24"/>
                <w:lang w:val="zh-CN"/>
              </w:rPr>
              <w:t>收视引爆持续发酵。</w:t>
            </w:r>
            <w:r>
              <w:rPr>
                <w:rFonts w:ascii="仿宋" w:eastAsia="仿宋" w:cs="仿宋"/>
                <w:color w:val="000000"/>
                <w:kern w:val="0"/>
                <w:sz w:val="24"/>
                <w:lang w:val="zh-CN"/>
              </w:rPr>
              <w:t>节目首播创北京地区5.43%（近五年同时段最高）全国35城1.62%收视率，成为首个报道尹春燕事迹的主流媒体，并引发北京日报、新京报、北京晚报、北京青年报、中央广播电视台《面对面》等媒体的连续报道和评论持续登上微博热搜</w:t>
            </w:r>
            <w:r>
              <w:rPr>
                <w:rFonts w:hint="eastAsia" w:ascii="仿宋" w:eastAsia="仿宋" w:cs="仿宋"/>
                <w:color w:val="000000"/>
                <w:kern w:val="0"/>
                <w:sz w:val="24"/>
                <w:lang w:val="zh-CN"/>
              </w:rPr>
              <w:t>，</w:t>
            </w:r>
            <w:r>
              <w:rPr>
                <w:rFonts w:ascii="仿宋" w:eastAsia="仿宋" w:cs="仿宋"/>
                <w:color w:val="000000"/>
                <w:kern w:val="0"/>
                <w:sz w:val="24"/>
                <w:lang w:val="zh-CN"/>
              </w:rPr>
              <w:t>相关话题全网观看量超860万互动量超14.8万，网友评论：“泪目，书记永远活在全村人心中！”“为有正能量的记者点赞”。</w:t>
            </w:r>
            <w:r>
              <w:rPr>
                <w:rFonts w:hint="eastAsia" w:ascii="华文中宋" w:hAnsi="华文中宋" w:eastAsia="华文中宋"/>
                <w:color w:val="000000"/>
                <w:spacing w:val="-2"/>
                <w:sz w:val="28"/>
              </w:rPr>
              <w:t xml:space="preserve">   </w:t>
            </w:r>
          </w:p>
        </w:tc>
      </w:tr>
      <w:tr w14:paraId="05D052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6" w:hRule="exact"/>
        </w:trPr>
        <w:tc>
          <w:tcPr>
            <w:tcW w:w="1135" w:type="dxa"/>
            <w:gridSpan w:val="2"/>
            <w:vMerge w:val="restart"/>
            <w:tcBorders>
              <w:tl2br w:val="nil"/>
              <w:tr2bl w:val="nil"/>
            </w:tcBorders>
            <w:vAlign w:val="center"/>
          </w:tcPr>
          <w:p w14:paraId="7BFC70BA">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传</w:t>
            </w:r>
          </w:p>
          <w:p w14:paraId="0F6B8EA2">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播</w:t>
            </w:r>
          </w:p>
          <w:p w14:paraId="1A867DFC">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数</w:t>
            </w:r>
          </w:p>
          <w:p w14:paraId="0EFA37B9">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据</w:t>
            </w:r>
          </w:p>
        </w:tc>
        <w:tc>
          <w:tcPr>
            <w:tcW w:w="1669" w:type="dxa"/>
            <w:gridSpan w:val="5"/>
            <w:tcBorders>
              <w:tl2br w:val="nil"/>
              <w:tr2bl w:val="nil"/>
            </w:tcBorders>
            <w:vAlign w:val="center"/>
          </w:tcPr>
          <w:p w14:paraId="0B930050">
            <w:pPr>
              <w:jc w:val="center"/>
              <w:rPr>
                <w:rFonts w:ascii="楷体" w:hAnsi="楷体" w:eastAsia="楷体" w:cs="楷体"/>
                <w:b/>
                <w:bCs/>
                <w:color w:val="000000"/>
                <w:sz w:val="24"/>
                <w:szCs w:val="18"/>
              </w:rPr>
            </w:pPr>
            <w:r>
              <w:rPr>
                <w:rFonts w:hint="eastAsia" w:ascii="楷体" w:hAnsi="楷体" w:eastAsia="楷体" w:cs="楷体"/>
                <w:b/>
                <w:bCs/>
                <w:color w:val="000000"/>
                <w:spacing w:val="-10"/>
                <w:sz w:val="24"/>
                <w:szCs w:val="18"/>
              </w:rPr>
              <w:t>全网传播量最高</w:t>
            </w:r>
            <w:r>
              <w:rPr>
                <w:rFonts w:hint="eastAsia" w:ascii="楷体" w:hAnsi="楷体" w:eastAsia="楷体" w:cs="楷体"/>
                <w:b/>
                <w:bCs/>
                <w:color w:val="000000"/>
                <w:sz w:val="24"/>
                <w:szCs w:val="18"/>
              </w:rPr>
              <w:t>平台</w:t>
            </w:r>
          </w:p>
          <w:p w14:paraId="436EEDCF">
            <w:pPr>
              <w:jc w:val="center"/>
              <w:rPr>
                <w:rFonts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7421" w:type="dxa"/>
            <w:gridSpan w:val="11"/>
            <w:tcBorders>
              <w:tl2br w:val="nil"/>
              <w:tr2bl w:val="nil"/>
            </w:tcBorders>
            <w:vAlign w:val="center"/>
          </w:tcPr>
          <w:p w14:paraId="10EAC8E2">
            <w:pPr>
              <w:spacing w:line="280" w:lineRule="exact"/>
              <w:rPr>
                <w:rFonts w:ascii="仿宋" w:hAnsi="仿宋" w:eastAsia="仿宋"/>
                <w:color w:val="000000"/>
                <w:szCs w:val="21"/>
              </w:rPr>
            </w:pPr>
            <w:r>
              <w:rPr>
                <w:rFonts w:hint="eastAsia" w:ascii="仿宋" w:hAnsi="仿宋" w:eastAsia="仿宋"/>
                <w:color w:val="000000"/>
                <w:sz w:val="24"/>
              </w:rPr>
              <w:t>https://m.btime.com/item/24a2p01rt26hc4ve15scfq3iiu5</w:t>
            </w:r>
          </w:p>
        </w:tc>
      </w:tr>
      <w:tr w14:paraId="5E5614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trPr>
        <w:tc>
          <w:tcPr>
            <w:tcW w:w="1135" w:type="dxa"/>
            <w:gridSpan w:val="2"/>
            <w:vMerge w:val="continue"/>
            <w:tcBorders>
              <w:tl2br w:val="nil"/>
              <w:tr2bl w:val="nil"/>
            </w:tcBorders>
            <w:vAlign w:val="center"/>
          </w:tcPr>
          <w:p w14:paraId="40CAB92D">
            <w:pPr>
              <w:spacing w:line="320" w:lineRule="exact"/>
              <w:jc w:val="center"/>
              <w:rPr>
                <w:rFonts w:ascii="华文中宋" w:hAnsi="华文中宋" w:eastAsia="华文中宋"/>
                <w:color w:val="000000"/>
                <w:sz w:val="28"/>
              </w:rPr>
            </w:pPr>
          </w:p>
        </w:tc>
        <w:tc>
          <w:tcPr>
            <w:tcW w:w="1669" w:type="dxa"/>
            <w:gridSpan w:val="5"/>
            <w:tcBorders>
              <w:tl2br w:val="nil"/>
              <w:tr2bl w:val="nil"/>
            </w:tcBorders>
            <w:shd w:val="clear" w:color="auto" w:fill="auto"/>
            <w:vAlign w:val="center"/>
          </w:tcPr>
          <w:p w14:paraId="359C1F04">
            <w:pPr>
              <w:spacing w:line="240" w:lineRule="exact"/>
              <w:jc w:val="center"/>
              <w:rPr>
                <w:rFonts w:ascii="楷体" w:hAnsi="楷体" w:eastAsia="楷体" w:cs="楷体"/>
                <w:b/>
                <w:bCs/>
                <w:color w:val="000000"/>
                <w:sz w:val="21"/>
                <w:szCs w:val="21"/>
              </w:rPr>
            </w:pPr>
            <w:r>
              <w:rPr>
                <w:rFonts w:hint="eastAsia" w:ascii="楷体" w:hAnsi="楷体" w:eastAsia="楷体" w:cs="楷体"/>
                <w:b/>
                <w:bCs/>
                <w:color w:val="000000"/>
                <w:sz w:val="21"/>
                <w:szCs w:val="21"/>
              </w:rPr>
              <w:t>该平台</w:t>
            </w:r>
          </w:p>
          <w:p w14:paraId="0CD586AA">
            <w:pPr>
              <w:spacing w:line="240" w:lineRule="exact"/>
              <w:jc w:val="center"/>
              <w:rPr>
                <w:rFonts w:ascii="仿宋" w:hAnsi="仿宋" w:eastAsia="楷体"/>
                <w:color w:val="000000"/>
                <w:sz w:val="21"/>
                <w:szCs w:val="21"/>
              </w:rPr>
            </w:pPr>
            <w:r>
              <w:rPr>
                <w:rFonts w:hint="eastAsia" w:ascii="楷体" w:hAnsi="楷体" w:eastAsia="楷体" w:cs="楷体"/>
                <w:b/>
                <w:bCs/>
                <w:color w:val="000000"/>
                <w:sz w:val="21"/>
                <w:szCs w:val="21"/>
              </w:rPr>
              <w:t>传播量</w:t>
            </w:r>
          </w:p>
        </w:tc>
        <w:tc>
          <w:tcPr>
            <w:tcW w:w="1323" w:type="dxa"/>
            <w:gridSpan w:val="2"/>
            <w:tcBorders>
              <w:tl2br w:val="nil"/>
              <w:tr2bl w:val="nil"/>
            </w:tcBorders>
            <w:shd w:val="clear" w:color="auto" w:fill="auto"/>
            <w:vAlign w:val="center"/>
          </w:tcPr>
          <w:p w14:paraId="769BF1DC">
            <w:pPr>
              <w:spacing w:line="240" w:lineRule="exact"/>
              <w:rPr>
                <w:rFonts w:ascii="仿宋" w:hAnsi="仿宋" w:eastAsia="仿宋"/>
                <w:color w:val="000000"/>
                <w:sz w:val="21"/>
                <w:szCs w:val="21"/>
              </w:rPr>
            </w:pPr>
            <w:r>
              <w:rPr>
                <w:rFonts w:hint="eastAsia" w:ascii="仿宋" w:hAnsi="仿宋" w:eastAsia="仿宋"/>
                <w:color w:val="000000"/>
                <w:sz w:val="21"/>
                <w:szCs w:val="21"/>
              </w:rPr>
              <w:t>4.8万</w:t>
            </w:r>
          </w:p>
        </w:tc>
        <w:tc>
          <w:tcPr>
            <w:tcW w:w="1005" w:type="dxa"/>
            <w:gridSpan w:val="2"/>
            <w:tcBorders>
              <w:tl2br w:val="nil"/>
              <w:tr2bl w:val="nil"/>
            </w:tcBorders>
            <w:shd w:val="clear" w:color="auto" w:fill="auto"/>
            <w:vAlign w:val="center"/>
          </w:tcPr>
          <w:p w14:paraId="40B3F7F4">
            <w:pPr>
              <w:spacing w:line="240" w:lineRule="exact"/>
              <w:jc w:val="center"/>
              <w:rPr>
                <w:rFonts w:ascii="楷体" w:hAnsi="楷体" w:eastAsia="楷体" w:cs="楷体"/>
                <w:b/>
                <w:bCs/>
                <w:color w:val="000000"/>
                <w:sz w:val="21"/>
                <w:szCs w:val="21"/>
              </w:rPr>
            </w:pPr>
            <w:r>
              <w:rPr>
                <w:rFonts w:hint="eastAsia" w:ascii="楷体" w:hAnsi="楷体" w:eastAsia="楷体" w:cs="楷体"/>
                <w:b/>
                <w:bCs/>
                <w:color w:val="000000"/>
                <w:sz w:val="21"/>
                <w:szCs w:val="21"/>
              </w:rPr>
              <w:t>该平台</w:t>
            </w:r>
          </w:p>
          <w:p w14:paraId="579A7769">
            <w:pPr>
              <w:spacing w:line="240" w:lineRule="exact"/>
              <w:jc w:val="center"/>
              <w:rPr>
                <w:rFonts w:ascii="仿宋" w:hAnsi="仿宋" w:eastAsia="仿宋"/>
                <w:color w:val="000000"/>
                <w:sz w:val="21"/>
                <w:szCs w:val="21"/>
              </w:rPr>
            </w:pPr>
            <w:r>
              <w:rPr>
                <w:rFonts w:hint="eastAsia" w:ascii="楷体" w:hAnsi="楷体" w:eastAsia="楷体" w:cs="楷体"/>
                <w:b/>
                <w:bCs/>
                <w:color w:val="000000"/>
                <w:sz w:val="21"/>
                <w:szCs w:val="21"/>
              </w:rPr>
              <w:t>互动量</w:t>
            </w:r>
          </w:p>
        </w:tc>
        <w:tc>
          <w:tcPr>
            <w:tcW w:w="2439" w:type="dxa"/>
            <w:gridSpan w:val="4"/>
            <w:tcBorders>
              <w:tl2br w:val="nil"/>
              <w:tr2bl w:val="nil"/>
            </w:tcBorders>
            <w:vAlign w:val="center"/>
          </w:tcPr>
          <w:p w14:paraId="5BE3E5F6">
            <w:pPr>
              <w:spacing w:line="240" w:lineRule="exact"/>
              <w:rPr>
                <w:rFonts w:ascii="仿宋" w:hAnsi="仿宋" w:eastAsia="仿宋"/>
                <w:color w:val="000000"/>
                <w:sz w:val="21"/>
                <w:szCs w:val="21"/>
              </w:rPr>
            </w:pPr>
            <w:r>
              <w:rPr>
                <w:rFonts w:hint="eastAsia" w:ascii="仿宋" w:hAnsi="仿宋" w:eastAsia="仿宋"/>
                <w:color w:val="000000"/>
                <w:sz w:val="21"/>
                <w:szCs w:val="21"/>
              </w:rPr>
              <w:t>3.5万</w:t>
            </w:r>
          </w:p>
        </w:tc>
        <w:tc>
          <w:tcPr>
            <w:tcW w:w="1122" w:type="dxa"/>
            <w:gridSpan w:val="2"/>
            <w:tcBorders>
              <w:tl2br w:val="nil"/>
              <w:tr2bl w:val="nil"/>
            </w:tcBorders>
            <w:vAlign w:val="center"/>
          </w:tcPr>
          <w:p w14:paraId="50FA0102">
            <w:pPr>
              <w:spacing w:line="240" w:lineRule="exact"/>
              <w:rPr>
                <w:rFonts w:ascii="仿宋" w:hAnsi="仿宋" w:eastAsia="仿宋"/>
                <w:color w:val="000000"/>
                <w:sz w:val="21"/>
                <w:szCs w:val="21"/>
              </w:rPr>
            </w:pPr>
            <w:r>
              <w:rPr>
                <w:rFonts w:hint="eastAsia" w:ascii="楷体" w:hAnsi="楷体" w:eastAsia="楷体" w:cs="楷体"/>
                <w:b/>
                <w:bCs/>
                <w:color w:val="000000"/>
                <w:sz w:val="21"/>
                <w:szCs w:val="21"/>
              </w:rPr>
              <w:t>全网总传播量（万）</w:t>
            </w:r>
          </w:p>
        </w:tc>
        <w:tc>
          <w:tcPr>
            <w:tcW w:w="1532" w:type="dxa"/>
            <w:tcBorders>
              <w:tl2br w:val="nil"/>
              <w:tr2bl w:val="nil"/>
            </w:tcBorders>
            <w:vAlign w:val="center"/>
          </w:tcPr>
          <w:p w14:paraId="03DD5D6F">
            <w:pPr>
              <w:spacing w:line="240" w:lineRule="exact"/>
              <w:rPr>
                <w:rFonts w:ascii="仿宋" w:hAnsi="仿宋" w:eastAsia="仿宋"/>
                <w:color w:val="000000"/>
                <w:sz w:val="21"/>
                <w:szCs w:val="21"/>
              </w:rPr>
            </w:pPr>
            <w:r>
              <w:rPr>
                <w:rFonts w:hint="eastAsia" w:ascii="仿宋" w:hAnsi="仿宋" w:eastAsia="仿宋" w:cs="仿宋"/>
                <w:color w:val="000000"/>
                <w:sz w:val="24"/>
              </w:rPr>
              <w:t>155万</w:t>
            </w:r>
          </w:p>
        </w:tc>
      </w:tr>
      <w:tr w14:paraId="065108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86" w:hRule="exact"/>
        </w:trPr>
        <w:tc>
          <w:tcPr>
            <w:tcW w:w="1135" w:type="dxa"/>
            <w:gridSpan w:val="2"/>
            <w:tcBorders>
              <w:tl2br w:val="nil"/>
              <w:tr2bl w:val="nil"/>
            </w:tcBorders>
            <w:vAlign w:val="center"/>
          </w:tcPr>
          <w:p w14:paraId="7C530D91">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2AF5CE53">
            <w:pPr>
              <w:spacing w:line="320" w:lineRule="exact"/>
              <w:jc w:val="center"/>
              <w:rPr>
                <w:rFonts w:ascii="华文中宋" w:hAnsi="华文中宋" w:eastAsia="华文中宋"/>
                <w:sz w:val="28"/>
              </w:rPr>
            </w:pPr>
            <w:r>
              <w:rPr>
                <w:rFonts w:hint="eastAsia" w:ascii="华文中宋" w:hAnsi="华文中宋" w:eastAsia="华文中宋"/>
                <w:sz w:val="28"/>
              </w:rPr>
              <w:t>初推</w:t>
            </w:r>
          </w:p>
          <w:p w14:paraId="70360EC6">
            <w:pPr>
              <w:spacing w:line="320" w:lineRule="exact"/>
              <w:jc w:val="center"/>
              <w:rPr>
                <w:rFonts w:ascii="华文中宋" w:hAnsi="华文中宋" w:eastAsia="华文中宋"/>
                <w:sz w:val="28"/>
              </w:rPr>
            </w:pPr>
            <w:r>
              <w:rPr>
                <w:rFonts w:hint="eastAsia" w:ascii="华文中宋" w:hAnsi="华文中宋" w:eastAsia="华文中宋"/>
                <w:sz w:val="28"/>
              </w:rPr>
              <w:t>评荐</w:t>
            </w:r>
          </w:p>
          <w:p w14:paraId="25BBAAD6">
            <w:pPr>
              <w:spacing w:line="320" w:lineRule="exact"/>
              <w:jc w:val="center"/>
              <w:rPr>
                <w:rFonts w:ascii="华文中宋" w:hAnsi="华文中宋" w:eastAsia="华文中宋"/>
                <w:sz w:val="28"/>
              </w:rPr>
            </w:pPr>
            <w:r>
              <w:rPr>
                <w:rFonts w:hint="eastAsia" w:ascii="华文中宋" w:hAnsi="华文中宋" w:eastAsia="华文中宋"/>
                <w:sz w:val="28"/>
              </w:rPr>
              <w:t>评理</w:t>
            </w:r>
          </w:p>
          <w:p w14:paraId="1F394BD1">
            <w:pPr>
              <w:spacing w:line="320" w:lineRule="exact"/>
              <w:jc w:val="center"/>
              <w:rPr>
                <w:rFonts w:ascii="华文中宋" w:hAnsi="华文中宋" w:eastAsia="华文中宋"/>
                <w:sz w:val="28"/>
              </w:rPr>
            </w:pPr>
            <w:r>
              <w:rPr>
                <w:rFonts w:hint="eastAsia" w:ascii="华文中宋" w:hAnsi="华文中宋" w:eastAsia="华文中宋"/>
                <w:sz w:val="28"/>
              </w:rPr>
              <w:t>语由</w:t>
            </w:r>
          </w:p>
          <w:p w14:paraId="1BE3FC92">
            <w:pPr>
              <w:spacing w:line="240" w:lineRule="exact"/>
              <w:jc w:val="center"/>
              <w:rPr>
                <w:rFonts w:ascii="华文中宋" w:hAnsi="华文中宋" w:eastAsia="华文中宋"/>
                <w:color w:val="000000"/>
                <w:sz w:val="28"/>
              </w:rPr>
            </w:pPr>
            <w:r>
              <w:rPr>
                <w:rFonts w:hint="eastAsia" w:ascii="华文中宋" w:hAnsi="华文中宋" w:eastAsia="华文中宋"/>
                <w:sz w:val="28"/>
              </w:rPr>
              <w:t xml:space="preserve">  ︶</w:t>
            </w:r>
          </w:p>
        </w:tc>
        <w:tc>
          <w:tcPr>
            <w:tcW w:w="9090" w:type="dxa"/>
            <w:gridSpan w:val="16"/>
            <w:tcBorders>
              <w:tl2br w:val="nil"/>
              <w:tr2bl w:val="nil"/>
            </w:tcBorders>
            <w:vAlign w:val="center"/>
          </w:tcPr>
          <w:p w14:paraId="5E66CDA2">
            <w:pPr>
              <w:spacing w:line="440" w:lineRule="exact"/>
              <w:rPr>
                <w:rFonts w:ascii="仿宋" w:eastAsia="仿宋" w:cs="仿宋"/>
                <w:color w:val="000000"/>
                <w:kern w:val="0"/>
                <w:sz w:val="24"/>
                <w:lang w:val="zh-CN"/>
              </w:rPr>
            </w:pPr>
            <w:r>
              <w:rPr>
                <w:rFonts w:hint="eastAsia" w:ascii="仿宋" w:eastAsia="仿宋" w:cs="仿宋"/>
                <w:color w:val="000000"/>
                <w:kern w:val="0"/>
                <w:sz w:val="24"/>
              </w:rPr>
              <w:t xml:space="preserve">    </w:t>
            </w:r>
            <w:r>
              <w:rPr>
                <w:rFonts w:hint="eastAsia" w:ascii="仿宋" w:eastAsia="仿宋" w:cs="仿宋"/>
                <w:color w:val="000000"/>
                <w:kern w:val="0"/>
                <w:sz w:val="24"/>
                <w:lang w:val="zh-CN"/>
              </w:rPr>
              <w:t>一、坚守媒体责任，七年逆行只为现场。这次尹春燕事迹的报道只是七年防汛中的一个片段，七年来栏目记者始终坚守防汛一线，雨季全力奔赴核心现场。不畏艰险唯恐迟达，以新闻信仰捕捉第一现场的极致人物和事件。从传统报道到台网融合、现场直播，始终追求极速时效的新闻报道。</w:t>
            </w:r>
          </w:p>
          <w:p w14:paraId="4CF82FDB">
            <w:pPr>
              <w:spacing w:line="440" w:lineRule="exact"/>
              <w:rPr>
                <w:rFonts w:ascii="仿宋" w:eastAsia="仿宋" w:cs="仿宋"/>
                <w:color w:val="000000"/>
                <w:kern w:val="0"/>
                <w:sz w:val="24"/>
                <w:lang w:val="zh-CN"/>
              </w:rPr>
            </w:pPr>
            <w:r>
              <w:rPr>
                <w:rFonts w:hint="eastAsia" w:ascii="仿宋" w:eastAsia="仿宋" w:cs="仿宋"/>
                <w:color w:val="000000"/>
                <w:kern w:val="0"/>
                <w:sz w:val="24"/>
              </w:rPr>
              <w:t xml:space="preserve">   </w:t>
            </w:r>
            <w:r>
              <w:rPr>
                <w:rFonts w:hint="eastAsia" w:ascii="仿宋" w:eastAsia="仿宋" w:cs="仿宋"/>
                <w:color w:val="000000"/>
                <w:kern w:val="0"/>
                <w:sz w:val="24"/>
                <w:lang w:val="zh-CN"/>
              </w:rPr>
              <w:t>二、真实工作状态和忘我的表达。在新闻报道中坚持零距离捕捉报道现场的真实状态，坚持真诚走心。在洪灾焦灼中，摒弃四平八稳的口号化表达，以镜头直击基层工作人员忘我奉献的真情实感。</w:t>
            </w:r>
          </w:p>
          <w:p w14:paraId="394C2EB9">
            <w:pPr>
              <w:spacing w:line="440" w:lineRule="exact"/>
              <w:rPr>
                <w:rFonts w:ascii="仿宋" w:eastAsia="仿宋" w:cs="仿宋"/>
                <w:color w:val="000000"/>
                <w:kern w:val="0"/>
                <w:sz w:val="24"/>
                <w:lang w:val="zh-CN"/>
              </w:rPr>
            </w:pPr>
            <w:r>
              <w:rPr>
                <w:rFonts w:hint="eastAsia" w:ascii="仿宋" w:eastAsia="仿宋" w:cs="仿宋"/>
                <w:color w:val="000000"/>
                <w:kern w:val="0"/>
                <w:sz w:val="24"/>
              </w:rPr>
              <w:t xml:space="preserve">   </w:t>
            </w:r>
            <w:r>
              <w:rPr>
                <w:rFonts w:hint="eastAsia" w:ascii="仿宋" w:eastAsia="仿宋" w:cs="仿宋"/>
                <w:color w:val="000000"/>
                <w:kern w:val="0"/>
                <w:sz w:val="24"/>
                <w:lang w:val="zh-CN"/>
              </w:rPr>
              <w:t>三、融合传播，延伸价值。记者现场手机速传素材，后方实时编辑新媒体发布，节目组新媒体账号与北京时间官方账号矩阵互动，放大每一条好新闻的传播力与社会价值，实现新闻故事的持续发酵。</w:t>
            </w:r>
          </w:p>
          <w:p w14:paraId="1C07BE91">
            <w:pPr>
              <w:spacing w:line="440" w:lineRule="exact"/>
              <w:rPr>
                <w:rFonts w:ascii="仿宋" w:eastAsia="仿宋" w:cs="仿宋"/>
                <w:color w:val="000000"/>
                <w:kern w:val="0"/>
                <w:sz w:val="24"/>
                <w:lang w:val="zh-CN"/>
              </w:rPr>
            </w:pPr>
          </w:p>
          <w:p w14:paraId="3109BF00">
            <w:pPr>
              <w:spacing w:line="360" w:lineRule="exact"/>
              <w:rPr>
                <w:rFonts w:ascii="华文中宋" w:hAnsi="华文中宋" w:eastAsia="华文中宋"/>
                <w:color w:val="000000"/>
                <w:sz w:val="28"/>
              </w:rPr>
            </w:pPr>
            <w:r>
              <w:rPr>
                <w:rFonts w:hint="eastAsia" w:ascii="华文中宋" w:hAnsi="华文中宋" w:eastAsia="华文中宋"/>
                <w:color w:val="000000"/>
                <w:spacing w:val="-2"/>
                <w:sz w:val="28"/>
              </w:rPr>
              <w:t xml:space="preserve">                                       签名</w:t>
            </w:r>
            <w:r>
              <w:rPr>
                <w:rFonts w:hint="eastAsia" w:ascii="华文中宋" w:hAnsi="华文中宋" w:eastAsia="华文中宋"/>
                <w:color w:val="000000"/>
                <w:sz w:val="28"/>
              </w:rPr>
              <w:t>（盖单位公章）</w:t>
            </w:r>
            <w:r>
              <w:rPr>
                <w:rFonts w:hint="eastAsia" w:ascii="华文中宋" w:hAnsi="华文中宋" w:eastAsia="华文中宋"/>
                <w:color w:val="000000"/>
                <w:spacing w:val="-2"/>
                <w:sz w:val="28"/>
              </w:rPr>
              <w:t>：</w:t>
            </w:r>
          </w:p>
          <w:p w14:paraId="5DF11F77">
            <w:pPr>
              <w:rPr>
                <w:rFonts w:ascii="仿宋" w:hAnsi="仿宋" w:eastAsia="仿宋"/>
                <w:color w:val="000000"/>
                <w:szCs w:val="21"/>
              </w:rPr>
            </w:pPr>
            <w:r>
              <w:rPr>
                <w:rFonts w:hint="eastAsia" w:ascii="方正仿宋_GB2312"/>
                <w:color w:val="000000"/>
                <w:sz w:val="28"/>
              </w:rPr>
              <w:t xml:space="preserve">                                            </w:t>
            </w:r>
            <w:r>
              <w:rPr>
                <w:rFonts w:ascii="华文中宋" w:hAnsi="华文中宋" w:eastAsia="华文中宋"/>
                <w:color w:val="000000"/>
                <w:sz w:val="28"/>
              </w:rPr>
              <w:t xml:space="preserve">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r w14:paraId="11E633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Before w:val="1"/>
          <w:wBefore w:w="412" w:type="dxa"/>
          <w:trHeight w:val="535" w:hRule="atLeast"/>
          <w:jc w:val="center"/>
        </w:trPr>
        <w:tc>
          <w:tcPr>
            <w:tcW w:w="9813" w:type="dxa"/>
            <w:gridSpan w:val="17"/>
            <w:tcBorders>
              <w:tl2br w:val="nil"/>
              <w:tr2bl w:val="nil"/>
            </w:tcBorders>
            <w:vAlign w:val="center"/>
          </w:tcPr>
          <w:p w14:paraId="427B2E60">
            <w:pPr>
              <w:spacing w:line="360" w:lineRule="exact"/>
              <w:jc w:val="center"/>
              <w:rPr>
                <w:rFonts w:ascii="华文中宋" w:hAnsi="华文中宋" w:eastAsia="华文中宋"/>
                <w:sz w:val="28"/>
                <w:szCs w:val="28"/>
              </w:rPr>
            </w:pPr>
            <w:r>
              <w:rPr>
                <w:rFonts w:hint="eastAsia" w:ascii="黑体" w:hAnsi="黑体" w:eastAsia="黑体" w:cs="黑体"/>
                <w:sz w:val="28"/>
                <w:szCs w:val="28"/>
              </w:rPr>
              <w:t>以下仅自荐作品填报</w:t>
            </w:r>
          </w:p>
        </w:tc>
      </w:tr>
      <w:tr w14:paraId="5C45B0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Before w:val="1"/>
          <w:wBefore w:w="412" w:type="dxa"/>
          <w:trHeight w:val="737" w:hRule="exact"/>
          <w:jc w:val="center"/>
        </w:trPr>
        <w:tc>
          <w:tcPr>
            <w:tcW w:w="2133" w:type="dxa"/>
            <w:gridSpan w:val="5"/>
            <w:tcBorders>
              <w:tl2br w:val="nil"/>
              <w:tr2bl w:val="nil"/>
            </w:tcBorders>
            <w:vAlign w:val="center"/>
          </w:tcPr>
          <w:p w14:paraId="2AE45DD7">
            <w:pPr>
              <w:spacing w:line="320" w:lineRule="exact"/>
              <w:jc w:val="center"/>
              <w:rPr>
                <w:rFonts w:ascii="华文中宋" w:hAnsi="华文中宋" w:eastAsia="华文中宋" w:cs="华文中宋"/>
                <w:color w:val="000000"/>
                <w:sz w:val="28"/>
                <w:lang w:bidi="ar"/>
              </w:rPr>
            </w:pPr>
            <w:r>
              <w:rPr>
                <w:rFonts w:hint="eastAsia" w:ascii="华文中宋" w:hAnsi="华文中宋" w:eastAsia="华文中宋" w:cs="华文中宋"/>
                <w:color w:val="000000"/>
                <w:sz w:val="28"/>
                <w:lang w:bidi="ar"/>
              </w:rPr>
              <w:t>自荐作品所</w:t>
            </w:r>
          </w:p>
          <w:p w14:paraId="03BC2190">
            <w:pPr>
              <w:spacing w:line="320" w:lineRule="exact"/>
              <w:jc w:val="center"/>
              <w:rPr>
                <w:rFonts w:ascii="华文中宋" w:hAnsi="华文中宋" w:eastAsia="华文中宋"/>
                <w:sz w:val="28"/>
                <w:szCs w:val="28"/>
              </w:rPr>
            </w:pPr>
            <w:r>
              <w:rPr>
                <w:rFonts w:hint="eastAsia" w:ascii="华文中宋" w:hAnsi="华文中宋" w:eastAsia="华文中宋" w:cs="华文中宋"/>
                <w:color w:val="000000"/>
                <w:sz w:val="28"/>
                <w:lang w:bidi="ar"/>
              </w:rPr>
              <w:t>获奖项名称</w:t>
            </w:r>
          </w:p>
        </w:tc>
        <w:tc>
          <w:tcPr>
            <w:tcW w:w="7680" w:type="dxa"/>
            <w:gridSpan w:val="12"/>
            <w:tcBorders>
              <w:tl2br w:val="nil"/>
              <w:tr2bl w:val="nil"/>
            </w:tcBorders>
            <w:vAlign w:val="center"/>
          </w:tcPr>
          <w:p w14:paraId="4F63C3D5">
            <w:pPr>
              <w:spacing w:line="240" w:lineRule="exact"/>
              <w:rPr>
                <w:rFonts w:ascii="华文中宋" w:hAnsi="华文中宋" w:eastAsia="华文中宋"/>
                <w:sz w:val="28"/>
                <w:szCs w:val="28"/>
              </w:rPr>
            </w:pPr>
          </w:p>
        </w:tc>
      </w:tr>
      <w:tr w14:paraId="196135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Before w:val="1"/>
          <w:wBefore w:w="412" w:type="dxa"/>
          <w:trHeight w:val="710" w:hRule="atLeast"/>
          <w:jc w:val="center"/>
        </w:trPr>
        <w:tc>
          <w:tcPr>
            <w:tcW w:w="974" w:type="dxa"/>
            <w:gridSpan w:val="2"/>
            <w:vMerge w:val="restart"/>
            <w:tcBorders>
              <w:tl2br w:val="nil"/>
              <w:tr2bl w:val="nil"/>
            </w:tcBorders>
            <w:vAlign w:val="center"/>
          </w:tcPr>
          <w:p w14:paraId="4721EA63">
            <w:pPr>
              <w:spacing w:line="360" w:lineRule="exact"/>
              <w:jc w:val="center"/>
              <w:rPr>
                <w:rFonts w:ascii="华文中宋" w:hAnsi="华文中宋" w:eastAsia="华文中宋"/>
                <w:sz w:val="28"/>
                <w:szCs w:val="28"/>
              </w:rPr>
            </w:pPr>
            <w:r>
              <w:rPr>
                <w:rFonts w:hint="eastAsia" w:ascii="华文中宋" w:hAnsi="华文中宋" w:eastAsia="华文中宋"/>
                <w:sz w:val="28"/>
                <w:szCs w:val="28"/>
              </w:rPr>
              <w:t>推</w:t>
            </w:r>
          </w:p>
          <w:p w14:paraId="4AD22A4F">
            <w:pPr>
              <w:spacing w:line="360" w:lineRule="exact"/>
              <w:jc w:val="center"/>
              <w:rPr>
                <w:rFonts w:ascii="华文中宋" w:hAnsi="华文中宋" w:eastAsia="华文中宋"/>
                <w:sz w:val="28"/>
                <w:szCs w:val="28"/>
              </w:rPr>
            </w:pPr>
            <w:r>
              <w:rPr>
                <w:rFonts w:hint="eastAsia" w:ascii="华文中宋" w:hAnsi="华文中宋" w:eastAsia="华文中宋"/>
                <w:sz w:val="28"/>
                <w:szCs w:val="28"/>
              </w:rPr>
              <w:t>荐</w:t>
            </w:r>
          </w:p>
          <w:p w14:paraId="11685204">
            <w:pPr>
              <w:spacing w:line="360" w:lineRule="exact"/>
              <w:jc w:val="center"/>
              <w:rPr>
                <w:rFonts w:ascii="华文中宋" w:hAnsi="华文中宋" w:eastAsia="华文中宋"/>
                <w:sz w:val="28"/>
                <w:szCs w:val="28"/>
              </w:rPr>
            </w:pPr>
            <w:r>
              <w:rPr>
                <w:rFonts w:hint="eastAsia" w:ascii="华文中宋" w:hAnsi="华文中宋" w:eastAsia="华文中宋"/>
                <w:sz w:val="28"/>
                <w:szCs w:val="28"/>
              </w:rPr>
              <w:t>人</w:t>
            </w:r>
          </w:p>
        </w:tc>
        <w:tc>
          <w:tcPr>
            <w:tcW w:w="1159" w:type="dxa"/>
            <w:gridSpan w:val="3"/>
            <w:tcBorders>
              <w:tl2br w:val="nil"/>
              <w:tr2bl w:val="nil"/>
            </w:tcBorders>
            <w:vAlign w:val="center"/>
          </w:tcPr>
          <w:p w14:paraId="104D06A6">
            <w:pPr>
              <w:spacing w:line="320" w:lineRule="exact"/>
              <w:jc w:val="center"/>
              <w:rPr>
                <w:rFonts w:ascii="华文中宋" w:hAnsi="华文中宋" w:eastAsia="华文中宋"/>
                <w:sz w:val="28"/>
                <w:szCs w:val="28"/>
              </w:rPr>
            </w:pPr>
            <w:r>
              <w:rPr>
                <w:rFonts w:hint="eastAsia" w:ascii="华文中宋" w:hAnsi="华文中宋" w:eastAsia="华文中宋" w:cs="华文中宋"/>
                <w:color w:val="000000"/>
                <w:sz w:val="28"/>
                <w:lang w:bidi="ar"/>
              </w:rPr>
              <w:t>姓名</w:t>
            </w:r>
          </w:p>
        </w:tc>
        <w:tc>
          <w:tcPr>
            <w:tcW w:w="1368" w:type="dxa"/>
            <w:gridSpan w:val="2"/>
            <w:tcBorders>
              <w:tl2br w:val="nil"/>
              <w:tr2bl w:val="nil"/>
            </w:tcBorders>
            <w:vAlign w:val="center"/>
          </w:tcPr>
          <w:p w14:paraId="1F64E220">
            <w:pPr>
              <w:spacing w:line="240" w:lineRule="exact"/>
              <w:jc w:val="center"/>
              <w:rPr>
                <w:rFonts w:ascii="华文中宋" w:hAnsi="华文中宋" w:eastAsia="华文中宋"/>
                <w:sz w:val="28"/>
                <w:szCs w:val="28"/>
              </w:rPr>
            </w:pPr>
          </w:p>
        </w:tc>
        <w:tc>
          <w:tcPr>
            <w:tcW w:w="1176" w:type="dxa"/>
            <w:gridSpan w:val="2"/>
            <w:tcBorders>
              <w:tl2br w:val="nil"/>
              <w:tr2bl w:val="nil"/>
            </w:tcBorders>
            <w:vAlign w:val="center"/>
          </w:tcPr>
          <w:p w14:paraId="5CA19914">
            <w:pPr>
              <w:spacing w:line="340" w:lineRule="exact"/>
              <w:jc w:val="center"/>
              <w:rPr>
                <w:rFonts w:ascii="华文中宋" w:hAnsi="华文中宋" w:eastAsia="华文中宋"/>
                <w:sz w:val="28"/>
                <w:szCs w:val="28"/>
              </w:rPr>
            </w:pPr>
            <w:r>
              <w:rPr>
                <w:rFonts w:hint="eastAsia" w:ascii="华文中宋" w:hAnsi="华文中宋" w:eastAsia="华文中宋" w:cs="华文中宋"/>
                <w:color w:val="000000"/>
                <w:sz w:val="28"/>
                <w:lang w:bidi="ar"/>
              </w:rPr>
              <w:t>单位及职称</w:t>
            </w:r>
          </w:p>
        </w:tc>
        <w:tc>
          <w:tcPr>
            <w:tcW w:w="2059" w:type="dxa"/>
            <w:gridSpan w:val="4"/>
            <w:tcBorders>
              <w:tl2br w:val="nil"/>
              <w:tr2bl w:val="nil"/>
            </w:tcBorders>
            <w:vAlign w:val="center"/>
          </w:tcPr>
          <w:p w14:paraId="587A5B47">
            <w:pPr>
              <w:spacing w:line="240" w:lineRule="exact"/>
              <w:jc w:val="center"/>
              <w:rPr>
                <w:rFonts w:ascii="华文中宋" w:hAnsi="华文中宋" w:eastAsia="华文中宋"/>
                <w:sz w:val="28"/>
                <w:szCs w:val="28"/>
              </w:rPr>
            </w:pPr>
          </w:p>
        </w:tc>
        <w:tc>
          <w:tcPr>
            <w:tcW w:w="874" w:type="dxa"/>
            <w:gridSpan w:val="2"/>
            <w:tcBorders>
              <w:tl2br w:val="nil"/>
              <w:tr2bl w:val="nil"/>
            </w:tcBorders>
            <w:vAlign w:val="center"/>
          </w:tcPr>
          <w:p w14:paraId="6F7360F0">
            <w:pPr>
              <w:spacing w:line="340" w:lineRule="exact"/>
              <w:jc w:val="center"/>
              <w:rPr>
                <w:rFonts w:ascii="华文中宋" w:hAnsi="华文中宋" w:eastAsia="华文中宋"/>
                <w:sz w:val="28"/>
                <w:szCs w:val="28"/>
              </w:rPr>
            </w:pPr>
            <w:r>
              <w:rPr>
                <w:rFonts w:hint="eastAsia" w:ascii="华文中宋" w:hAnsi="华文中宋" w:eastAsia="华文中宋" w:cs="华文中宋"/>
                <w:color w:val="000000"/>
                <w:sz w:val="28"/>
                <w:lang w:bidi="ar"/>
              </w:rPr>
              <w:t>电话</w:t>
            </w:r>
          </w:p>
        </w:tc>
        <w:tc>
          <w:tcPr>
            <w:tcW w:w="2203" w:type="dxa"/>
            <w:gridSpan w:val="2"/>
            <w:tcBorders>
              <w:tl2br w:val="nil"/>
              <w:tr2bl w:val="nil"/>
            </w:tcBorders>
            <w:vAlign w:val="center"/>
          </w:tcPr>
          <w:p w14:paraId="2624E1CB">
            <w:pPr>
              <w:spacing w:line="240" w:lineRule="exact"/>
              <w:rPr>
                <w:rFonts w:ascii="华文中宋" w:hAnsi="华文中宋" w:eastAsia="华文中宋"/>
                <w:sz w:val="28"/>
                <w:szCs w:val="28"/>
              </w:rPr>
            </w:pPr>
          </w:p>
        </w:tc>
      </w:tr>
      <w:tr w14:paraId="549D31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Before w:val="1"/>
          <w:wBefore w:w="412" w:type="dxa"/>
          <w:trHeight w:val="710" w:hRule="atLeast"/>
          <w:jc w:val="center"/>
        </w:trPr>
        <w:tc>
          <w:tcPr>
            <w:tcW w:w="974" w:type="dxa"/>
            <w:gridSpan w:val="2"/>
            <w:vMerge w:val="continue"/>
            <w:tcBorders>
              <w:tl2br w:val="nil"/>
              <w:tr2bl w:val="nil"/>
            </w:tcBorders>
            <w:vAlign w:val="center"/>
          </w:tcPr>
          <w:p w14:paraId="6E16D187">
            <w:pPr>
              <w:autoSpaceDE w:val="0"/>
              <w:autoSpaceDN w:val="0"/>
              <w:adjustRightInd w:val="0"/>
              <w:spacing w:line="240" w:lineRule="exact"/>
            </w:pPr>
          </w:p>
        </w:tc>
        <w:tc>
          <w:tcPr>
            <w:tcW w:w="1159" w:type="dxa"/>
            <w:gridSpan w:val="3"/>
            <w:tcBorders>
              <w:tl2br w:val="nil"/>
              <w:tr2bl w:val="nil"/>
            </w:tcBorders>
            <w:vAlign w:val="center"/>
          </w:tcPr>
          <w:p w14:paraId="7F47AA15">
            <w:pPr>
              <w:spacing w:line="320" w:lineRule="exact"/>
              <w:jc w:val="center"/>
            </w:pPr>
            <w:r>
              <w:rPr>
                <w:rFonts w:hint="eastAsia" w:ascii="华文中宋" w:hAnsi="华文中宋" w:eastAsia="华文中宋" w:cs="华文中宋"/>
                <w:color w:val="000000"/>
                <w:sz w:val="28"/>
                <w:lang w:bidi="ar"/>
              </w:rPr>
              <w:t>姓名</w:t>
            </w:r>
          </w:p>
        </w:tc>
        <w:tc>
          <w:tcPr>
            <w:tcW w:w="1368" w:type="dxa"/>
            <w:gridSpan w:val="2"/>
            <w:tcBorders>
              <w:tl2br w:val="nil"/>
              <w:tr2bl w:val="nil"/>
            </w:tcBorders>
            <w:vAlign w:val="center"/>
          </w:tcPr>
          <w:p w14:paraId="74FA93DB">
            <w:pPr>
              <w:spacing w:line="340" w:lineRule="exact"/>
              <w:jc w:val="center"/>
            </w:pPr>
          </w:p>
        </w:tc>
        <w:tc>
          <w:tcPr>
            <w:tcW w:w="1176" w:type="dxa"/>
            <w:gridSpan w:val="2"/>
            <w:tcBorders>
              <w:tl2br w:val="nil"/>
              <w:tr2bl w:val="nil"/>
            </w:tcBorders>
            <w:vAlign w:val="center"/>
          </w:tcPr>
          <w:p w14:paraId="6F2C4C95">
            <w:pPr>
              <w:spacing w:line="340" w:lineRule="exact"/>
              <w:jc w:val="center"/>
            </w:pPr>
            <w:r>
              <w:rPr>
                <w:rFonts w:hint="eastAsia" w:ascii="华文中宋" w:hAnsi="华文中宋" w:eastAsia="华文中宋" w:cs="华文中宋"/>
                <w:color w:val="000000"/>
                <w:sz w:val="28"/>
                <w:lang w:bidi="ar"/>
              </w:rPr>
              <w:t>单位及职称</w:t>
            </w:r>
          </w:p>
        </w:tc>
        <w:tc>
          <w:tcPr>
            <w:tcW w:w="2059" w:type="dxa"/>
            <w:gridSpan w:val="4"/>
            <w:tcBorders>
              <w:tl2br w:val="nil"/>
              <w:tr2bl w:val="nil"/>
            </w:tcBorders>
            <w:vAlign w:val="center"/>
          </w:tcPr>
          <w:p w14:paraId="404BD75A">
            <w:pPr>
              <w:spacing w:line="340" w:lineRule="exact"/>
              <w:jc w:val="center"/>
            </w:pPr>
          </w:p>
        </w:tc>
        <w:tc>
          <w:tcPr>
            <w:tcW w:w="874" w:type="dxa"/>
            <w:gridSpan w:val="2"/>
            <w:tcBorders>
              <w:tl2br w:val="nil"/>
              <w:tr2bl w:val="nil"/>
            </w:tcBorders>
            <w:vAlign w:val="center"/>
          </w:tcPr>
          <w:p w14:paraId="041A6DC3">
            <w:pPr>
              <w:spacing w:line="340" w:lineRule="exact"/>
              <w:jc w:val="center"/>
            </w:pPr>
            <w:r>
              <w:rPr>
                <w:rFonts w:hint="eastAsia" w:ascii="华文中宋" w:hAnsi="华文中宋" w:eastAsia="华文中宋" w:cs="华文中宋"/>
                <w:color w:val="000000"/>
                <w:sz w:val="28"/>
                <w:lang w:bidi="ar"/>
              </w:rPr>
              <w:t>电话</w:t>
            </w:r>
          </w:p>
        </w:tc>
        <w:tc>
          <w:tcPr>
            <w:tcW w:w="2203" w:type="dxa"/>
            <w:gridSpan w:val="2"/>
            <w:tcBorders>
              <w:tl2br w:val="nil"/>
              <w:tr2bl w:val="nil"/>
            </w:tcBorders>
            <w:vAlign w:val="center"/>
          </w:tcPr>
          <w:p w14:paraId="204C0D23">
            <w:pPr>
              <w:spacing w:line="240" w:lineRule="exact"/>
              <w:rPr>
                <w:rFonts w:ascii="华文中宋" w:hAnsi="华文中宋" w:eastAsia="华文中宋"/>
                <w:sz w:val="28"/>
                <w:szCs w:val="28"/>
              </w:rPr>
            </w:pPr>
          </w:p>
        </w:tc>
      </w:tr>
      <w:tr w14:paraId="6EDBF7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Before w:val="1"/>
          <w:wBefore w:w="412" w:type="dxa"/>
          <w:trHeight w:val="737" w:hRule="exact"/>
          <w:jc w:val="center"/>
        </w:trPr>
        <w:tc>
          <w:tcPr>
            <w:tcW w:w="2133" w:type="dxa"/>
            <w:gridSpan w:val="5"/>
            <w:tcBorders>
              <w:tl2br w:val="nil"/>
              <w:tr2bl w:val="nil"/>
            </w:tcBorders>
            <w:vAlign w:val="center"/>
          </w:tcPr>
          <w:p w14:paraId="79529077">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自荐人</w:t>
            </w:r>
          </w:p>
          <w:p w14:paraId="15B6A31B">
            <w:pPr>
              <w:spacing w:line="320" w:lineRule="exact"/>
              <w:jc w:val="center"/>
              <w:rPr>
                <w:rFonts w:ascii="华文中宋" w:hAnsi="华文中宋" w:eastAsia="华文中宋"/>
                <w:color w:val="000000"/>
                <w:sz w:val="28"/>
              </w:rPr>
            </w:pPr>
            <w:r>
              <w:rPr>
                <w:rFonts w:hint="eastAsia" w:ascii="华文中宋" w:hAnsi="华文中宋" w:eastAsia="华文中宋"/>
                <w:color w:val="000000"/>
                <w:sz w:val="28"/>
              </w:rPr>
              <w:t>姓名</w:t>
            </w:r>
          </w:p>
        </w:tc>
        <w:tc>
          <w:tcPr>
            <w:tcW w:w="1368" w:type="dxa"/>
            <w:gridSpan w:val="2"/>
            <w:tcBorders>
              <w:tl2br w:val="nil"/>
              <w:tr2bl w:val="nil"/>
            </w:tcBorders>
            <w:vAlign w:val="center"/>
          </w:tcPr>
          <w:p w14:paraId="707F3332">
            <w:pPr>
              <w:spacing w:line="340" w:lineRule="exact"/>
              <w:jc w:val="center"/>
              <w:rPr>
                <w:rFonts w:ascii="华文中宋" w:hAnsi="华文中宋" w:eastAsia="华文中宋"/>
                <w:color w:val="000000"/>
                <w:sz w:val="28"/>
              </w:rPr>
            </w:pPr>
          </w:p>
        </w:tc>
        <w:tc>
          <w:tcPr>
            <w:tcW w:w="1176" w:type="dxa"/>
            <w:gridSpan w:val="2"/>
            <w:tcBorders>
              <w:tl2br w:val="nil"/>
              <w:tr2bl w:val="nil"/>
            </w:tcBorders>
            <w:vAlign w:val="center"/>
          </w:tcPr>
          <w:p w14:paraId="34F4E207">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手机</w:t>
            </w:r>
          </w:p>
        </w:tc>
        <w:tc>
          <w:tcPr>
            <w:tcW w:w="2059" w:type="dxa"/>
            <w:gridSpan w:val="4"/>
            <w:tcBorders>
              <w:tl2br w:val="nil"/>
              <w:tr2bl w:val="nil"/>
            </w:tcBorders>
            <w:vAlign w:val="center"/>
          </w:tcPr>
          <w:p w14:paraId="45C1F4E3">
            <w:pPr>
              <w:spacing w:line="340" w:lineRule="exact"/>
              <w:jc w:val="center"/>
              <w:rPr>
                <w:rFonts w:ascii="华文中宋" w:hAnsi="华文中宋" w:eastAsia="华文中宋"/>
                <w:color w:val="000000"/>
                <w:sz w:val="28"/>
              </w:rPr>
            </w:pPr>
          </w:p>
        </w:tc>
        <w:tc>
          <w:tcPr>
            <w:tcW w:w="874" w:type="dxa"/>
            <w:gridSpan w:val="2"/>
            <w:tcBorders>
              <w:tl2br w:val="nil"/>
              <w:tr2bl w:val="nil"/>
            </w:tcBorders>
            <w:vAlign w:val="center"/>
          </w:tcPr>
          <w:p w14:paraId="0374530E">
            <w:pPr>
              <w:spacing w:line="340" w:lineRule="exact"/>
              <w:jc w:val="center"/>
              <w:rPr>
                <w:rFonts w:ascii="华文中宋" w:hAnsi="华文中宋" w:eastAsia="华文中宋"/>
                <w:color w:val="000000"/>
                <w:sz w:val="28"/>
              </w:rPr>
            </w:pPr>
            <w:r>
              <w:rPr>
                <w:rFonts w:hint="eastAsia" w:ascii="华文中宋" w:hAnsi="华文中宋" w:eastAsia="华文中宋"/>
                <w:color w:val="000000"/>
                <w:sz w:val="28"/>
              </w:rPr>
              <w:t>电话</w:t>
            </w:r>
          </w:p>
        </w:tc>
        <w:tc>
          <w:tcPr>
            <w:tcW w:w="2203" w:type="dxa"/>
            <w:gridSpan w:val="2"/>
            <w:tcBorders>
              <w:tl2br w:val="nil"/>
              <w:tr2bl w:val="nil"/>
            </w:tcBorders>
            <w:vAlign w:val="center"/>
          </w:tcPr>
          <w:p w14:paraId="450EA839">
            <w:pPr>
              <w:spacing w:line="240" w:lineRule="exact"/>
              <w:rPr>
                <w:rFonts w:ascii="华文中宋" w:hAnsi="华文中宋" w:eastAsia="华文中宋"/>
                <w:color w:val="000000"/>
                <w:sz w:val="28"/>
              </w:rPr>
            </w:pPr>
          </w:p>
        </w:tc>
      </w:tr>
      <w:tr w14:paraId="580E3F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Before w:val="1"/>
          <w:wBefore w:w="412" w:type="dxa"/>
          <w:trHeight w:val="3946" w:hRule="exact"/>
          <w:jc w:val="center"/>
        </w:trPr>
        <w:tc>
          <w:tcPr>
            <w:tcW w:w="1647" w:type="dxa"/>
            <w:gridSpan w:val="4"/>
            <w:tcBorders>
              <w:tl2br w:val="nil"/>
              <w:tr2bl w:val="nil"/>
            </w:tcBorders>
            <w:vAlign w:val="center"/>
          </w:tcPr>
          <w:p w14:paraId="0A68BB6A">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审核</w:t>
            </w:r>
          </w:p>
          <w:p w14:paraId="218E9654">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单位</w:t>
            </w:r>
          </w:p>
          <w:p w14:paraId="3FAEA7C2">
            <w:pPr>
              <w:spacing w:line="380" w:lineRule="exact"/>
              <w:jc w:val="center"/>
              <w:rPr>
                <w:rFonts w:ascii="华文中宋" w:hAnsi="华文中宋" w:eastAsia="华文中宋"/>
                <w:color w:val="000000"/>
                <w:sz w:val="24"/>
                <w:szCs w:val="24"/>
              </w:rPr>
            </w:pPr>
            <w:r>
              <w:rPr>
                <w:rFonts w:hint="eastAsia" w:ascii="华文中宋" w:hAnsi="华文中宋" w:eastAsia="华文中宋"/>
                <w:color w:val="000000"/>
                <w:sz w:val="28"/>
              </w:rPr>
              <w:t>意见</w:t>
            </w:r>
          </w:p>
        </w:tc>
        <w:tc>
          <w:tcPr>
            <w:tcW w:w="8166" w:type="dxa"/>
            <w:gridSpan w:val="13"/>
            <w:tcBorders>
              <w:tl2br w:val="nil"/>
              <w:tr2bl w:val="nil"/>
            </w:tcBorders>
            <w:vAlign w:val="center"/>
          </w:tcPr>
          <w:p w14:paraId="6D16E2B2">
            <w:pPr>
              <w:spacing w:line="240" w:lineRule="exact"/>
              <w:rPr>
                <w:rFonts w:ascii="仿宋" w:hAnsi="仿宋" w:eastAsia="仿宋"/>
                <w:b/>
                <w:color w:val="000000"/>
                <w:szCs w:val="21"/>
              </w:rPr>
            </w:pPr>
          </w:p>
          <w:p w14:paraId="0BF4E2D0">
            <w:pPr>
              <w:spacing w:line="240" w:lineRule="exact"/>
              <w:rPr>
                <w:rFonts w:ascii="仿宋" w:hAnsi="仿宋" w:eastAsia="仿宋"/>
                <w:b/>
                <w:color w:val="000000"/>
                <w:szCs w:val="21"/>
              </w:rPr>
            </w:pPr>
          </w:p>
          <w:p w14:paraId="72963AF4">
            <w:pPr>
              <w:ind w:firstLine="422"/>
              <w:rPr>
                <w:rFonts w:ascii="仿宋" w:hAnsi="仿宋" w:eastAsia="仿宋" w:cs="仿宋"/>
                <w:color w:val="000000"/>
                <w:sz w:val="24"/>
                <w:szCs w:val="18"/>
              </w:rPr>
            </w:pPr>
            <w:r>
              <w:rPr>
                <w:rFonts w:hint="eastAsia" w:ascii="仿宋" w:hAnsi="仿宋" w:eastAsia="仿宋" w:cs="仿宋"/>
                <w:color w:val="000000"/>
                <w:sz w:val="24"/>
                <w:szCs w:val="18"/>
              </w:rPr>
              <w:t>自荐作品由原创单位所在的省级记协、中央新闻单位或中国行业报协会等负责对作品及申报材料审核把关并盖章确认。</w:t>
            </w:r>
          </w:p>
          <w:p w14:paraId="5EFE330D">
            <w:pPr>
              <w:ind w:firstLine="422"/>
              <w:rPr>
                <w:rFonts w:ascii="仿宋" w:hAnsi="仿宋" w:eastAsia="仿宋" w:cs="仿宋"/>
                <w:color w:val="000000"/>
                <w:sz w:val="24"/>
                <w:szCs w:val="18"/>
              </w:rPr>
            </w:pPr>
          </w:p>
          <w:p w14:paraId="7BCED045">
            <w:pPr>
              <w:ind w:firstLine="422"/>
              <w:rPr>
                <w:rFonts w:ascii="仿宋" w:hAnsi="仿宋" w:eastAsia="仿宋" w:cs="仿宋"/>
                <w:color w:val="000000"/>
                <w:sz w:val="24"/>
                <w:szCs w:val="18"/>
              </w:rPr>
            </w:pPr>
          </w:p>
          <w:p w14:paraId="29B48078">
            <w:pPr>
              <w:ind w:firstLine="3600" w:firstLineChars="1500"/>
              <w:rPr>
                <w:rFonts w:ascii="仿宋" w:hAnsi="仿宋" w:eastAsia="仿宋" w:cs="仿宋"/>
                <w:color w:val="000000"/>
                <w:sz w:val="24"/>
                <w:szCs w:val="18"/>
              </w:rPr>
            </w:pPr>
            <w:r>
              <w:rPr>
                <w:rFonts w:hint="eastAsia" w:ascii="仿宋" w:hAnsi="仿宋" w:eastAsia="仿宋" w:cs="仿宋"/>
                <w:color w:val="000000"/>
                <w:sz w:val="24"/>
                <w:szCs w:val="18"/>
              </w:rPr>
              <w:t>（加盖单位公章）</w:t>
            </w:r>
          </w:p>
          <w:p w14:paraId="645093D2">
            <w:pPr>
              <w:ind w:firstLine="422"/>
              <w:rPr>
                <w:rFonts w:ascii="方正仿宋_GB2312"/>
                <w:color w:val="000000"/>
                <w:sz w:val="28"/>
              </w:rPr>
            </w:pPr>
            <w:r>
              <w:rPr>
                <w:rFonts w:hint="eastAsia" w:ascii="仿宋" w:hAnsi="仿宋" w:eastAsia="仿宋"/>
                <w:color w:val="000000"/>
                <w:szCs w:val="21"/>
              </w:rPr>
              <w:t xml:space="preserve">                        </w:t>
            </w:r>
            <w:r>
              <w:rPr>
                <w:rFonts w:hint="eastAsia" w:ascii="仿宋" w:hAnsi="仿宋" w:eastAsia="仿宋"/>
                <w:color w:val="000000"/>
                <w:szCs w:val="32"/>
              </w:rPr>
              <w:t xml:space="preserve">          年   月   日</w:t>
            </w:r>
          </w:p>
        </w:tc>
      </w:tr>
    </w:tbl>
    <w:p w14:paraId="30942D31">
      <w:r>
        <w:rPr>
          <w:rFonts w:hint="eastAsia" w:ascii="楷体" w:hAnsi="楷体" w:eastAsia="楷体"/>
          <w:color w:val="000000"/>
          <w:sz w:val="28"/>
          <w:szCs w:val="28"/>
        </w:rPr>
        <w:t>此表可从中国记协网www.zgjx.cn下载。</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15C876D-E5E9-48CE-9C68-128C898BF43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FB51DE58-DCE9-4BF5-9F09-B0F57CAEAC44}"/>
  </w:font>
  <w:font w:name="方正仿宋_GB2312">
    <w:altName w:val="仿宋"/>
    <w:panose1 w:val="00000000000000000000"/>
    <w:charset w:val="86"/>
    <w:family w:val="auto"/>
    <w:pitch w:val="default"/>
    <w:sig w:usb0="00000000" w:usb1="00000000" w:usb2="00000012" w:usb3="00000000" w:csb0="00040001" w:csb1="00000000"/>
    <w:embedRegular r:id="rId3" w:fontKey="{4AA966F1-B1BA-4574-8D5E-43229450EEF6}"/>
  </w:font>
  <w:font w:name="仿宋">
    <w:panose1 w:val="02010609060101010101"/>
    <w:charset w:val="86"/>
    <w:family w:val="modern"/>
    <w:pitch w:val="default"/>
    <w:sig w:usb0="800002BF" w:usb1="38CF7CFA" w:usb2="00000016" w:usb3="00000000" w:csb0="00040001" w:csb1="00000000"/>
    <w:embedRegular r:id="rId4" w:fontKey="{01B421ED-6091-4BE0-BA7A-77915D13D663}"/>
  </w:font>
  <w:font w:name="方正小标宋简体">
    <w:panose1 w:val="02010601030101010101"/>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embedRegular r:id="rId5" w:fontKey="{CCDB49F0-B4CF-46F4-82E5-0DD8A675BEFB}"/>
  </w:font>
  <w:font w:name="楷体">
    <w:panose1 w:val="02010609060101010101"/>
    <w:charset w:val="86"/>
    <w:family w:val="modern"/>
    <w:pitch w:val="default"/>
    <w:sig w:usb0="800002BF" w:usb1="38CF7CFA" w:usb2="00000016" w:usb3="00000000" w:csb0="00040001" w:csb1="00000000"/>
    <w:embedRegular r:id="rId6" w:fontKey="{32C3A7A3-9581-4062-9DF2-A28FC42B3032}"/>
  </w:font>
  <w:font w:name="KSOFE8852770">
    <w:panose1 w:val="02010609060101010101"/>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7153B">
    <w:pPr>
      <w:pStyle w:val="2"/>
      <w:spacing w:after="0" w:line="320" w:lineRule="exact"/>
      <w:ind w:firstLine="602"/>
      <w:rPr>
        <w:rFonts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5DC6"/>
    <w:rsid w:val="00142377"/>
    <w:rsid w:val="00335DC6"/>
    <w:rsid w:val="005F07C6"/>
    <w:rsid w:val="103E4A53"/>
    <w:rsid w:val="27667F2B"/>
    <w:rsid w:val="291819B2"/>
    <w:rsid w:val="33363900"/>
    <w:rsid w:val="396F6149"/>
    <w:rsid w:val="3CD4741F"/>
    <w:rsid w:val="4CA94913"/>
    <w:rsid w:val="507C384F"/>
    <w:rsid w:val="5D250E1A"/>
    <w:rsid w:val="66372375"/>
    <w:rsid w:val="70CD2B43"/>
    <w:rsid w:val="7307044B"/>
    <w:rsid w:val="73EFF2A3"/>
    <w:rsid w:val="73F26870"/>
    <w:rsid w:val="757A2B9F"/>
    <w:rsid w:val="75BF85E5"/>
    <w:rsid w:val="767E8A23"/>
    <w:rsid w:val="C2872A1A"/>
    <w:rsid w:val="CDBDB940"/>
    <w:rsid w:val="CF7F3491"/>
    <w:rsid w:val="DBBFFDFB"/>
    <w:rsid w:val="FF76B54D"/>
    <w:rsid w:val="FFDF458D"/>
    <w:rsid w:val="FFFD9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Balloon Text"/>
    <w:basedOn w:val="1"/>
    <w:link w:val="9"/>
    <w:qFormat/>
    <w:uiPriority w:val="0"/>
    <w:rPr>
      <w:sz w:val="18"/>
      <w:szCs w:val="18"/>
    </w:rPr>
  </w:style>
  <w:style w:type="paragraph" w:styleId="4">
    <w:name w:val="footer"/>
    <w:basedOn w:val="1"/>
    <w:link w:val="8"/>
    <w:qFormat/>
    <w:uiPriority w:val="0"/>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脚 字符"/>
    <w:basedOn w:val="7"/>
    <w:link w:val="4"/>
    <w:qFormat/>
    <w:uiPriority w:val="0"/>
    <w:rPr>
      <w:rFonts w:eastAsia="方正仿宋_GB2312"/>
      <w:kern w:val="2"/>
      <w:sz w:val="18"/>
      <w:szCs w:val="18"/>
    </w:rPr>
  </w:style>
  <w:style w:type="character" w:customStyle="1" w:styleId="9">
    <w:name w:val="批注框文本 字符"/>
    <w:basedOn w:val="7"/>
    <w:link w:val="3"/>
    <w:qFormat/>
    <w:uiPriority w:val="0"/>
    <w:rPr>
      <w:rFonts w:eastAsia="方正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1184</Words>
  <Characters>1276</Characters>
  <Lines>11</Lines>
  <Paragraphs>3</Paragraphs>
  <TotalTime>3</TotalTime>
  <ScaleCrop>false</ScaleCrop>
  <LinksUpToDate>false</LinksUpToDate>
  <CharactersWithSpaces>1426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2026-04-08T14:18:00Z</dcterms:created>
  <dc:creator>EDY</dc:creator>
  <cp:lastModifiedBy>pc</cp:lastModifiedBy>
  <cp:lastPrinted>2026-05-06T08:14:00Z</cp:lastPrinted>
  <dcterms:modified xsi:type="dcterms:W3CDTF">2026-05-09T07:20:05Z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eyJoZGlkIjoiZmVmODVmNzA2N2VjMjlmNGUzZDI2NzNmM2IwMDQzY2MiLCJ1c2VySWQiOiI0OTE4ODM0NDAifQ==</vt:lpwstr>
  </property>
  <property fmtid="{D5CDD505-2E9C-101B-9397-08002B2CF9AE}" pid="4" name="ICV">
    <vt:lpwstr>D1E8F804244740EF9C47E280E765C5A0_12</vt:lpwstr>
  </property>
</Properties>
</file>