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69EC652">
      <w:pPr/>
    </w:p>
    <w:p w14:paraId="7F88CF6A">
      <w:pPr>
        <w:rPr>
          <w:lang w:val="en-US" w:eastAsia="zh-CN"/>
        </w:rPr>
      </w:pPr>
      <w:r>
        <w:rPr>
          <w:lang w:val="en-US" w:eastAsia="zh-CN"/>
        </w:rPr>
        <w:t>本市大气污染治理工作再升级</w:t>
      </w:r>
    </w:p>
    <w:p w14:paraId="04B7868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从“一微克”到“0.1微克”</w:t>
      </w:r>
    </w:p>
    <w:p w14:paraId="0BFC1C64">
      <w:pPr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本报记者 骆倩雯</w:t>
      </w:r>
    </w:p>
    <w:p w14:paraId="3BFAE450">
      <w:pPr>
        <w:rPr>
          <w:rFonts w:hint="default"/>
        </w:rPr>
      </w:pPr>
    </w:p>
    <w:p w14:paraId="0F2DC9B0">
      <w:pPr/>
      <w:r>
        <w:rPr>
          <w:rFonts w:hint="eastAsia"/>
          <w:lang w:eastAsia="zh-CN"/>
        </w:rPr>
        <w:t xml:space="preserve">    </w:t>
      </w:r>
      <w:r>
        <w:rPr>
          <w:rFonts w:hint="default"/>
        </w:rPr>
        <w:t>“2025年要实施‘0.1微克’行动。”今年1月发布的政府工作报告明确提出了“0.1微克”行动。同月，《推进美丽北京建设 持续深入打好污染防治攻坚战2025年行动计划》印发实施，明确2025年本市污染防治攻坚战的主要目标，包括基本消除重污染天气、碳排放强度累计下降达到国家要求等。</w:t>
      </w:r>
    </w:p>
    <w:p w14:paraId="6545B364">
      <w:pPr>
        <w:rPr>
          <w:rFonts w:hint="default"/>
        </w:rPr>
      </w:pPr>
      <w:r>
        <w:rPr>
          <w:rFonts w:hint="default"/>
        </w:rPr>
        <w:t>　　从2018年提出“一微克”行动，再到2025年实施“0.1微克”行动，本市大气污染治理一步一个脚印踏实迈进。而从“一微克”到“0.1微克”，其中的缘由是什么？大气治理的下一步又该如何推进？</w:t>
      </w:r>
    </w:p>
    <w:p w14:paraId="7C974663">
      <w:pPr>
        <w:rPr>
          <w:rFonts w:hint="default"/>
        </w:rPr>
      </w:pPr>
      <w:r>
        <w:rPr>
          <w:rFonts w:hint="default"/>
        </w:rPr>
        <w:t>　　</w:t>
      </w:r>
    </w:p>
    <w:p w14:paraId="45E3F5D6">
      <w:pPr>
        <w:rPr>
          <w:rFonts w:hint="default"/>
        </w:rPr>
      </w:pPr>
      <w:r>
        <w:rPr>
          <w:rFonts w:hint="eastAsia"/>
          <w:lang w:eastAsia="zh-CN"/>
        </w:rPr>
        <w:t xml:space="preserve">    </w:t>
      </w:r>
      <w:r>
        <w:rPr>
          <w:rFonts w:hint="default"/>
        </w:rPr>
        <w:t>“一微克”到“0.1微克”意味着什么</w:t>
      </w:r>
    </w:p>
    <w:p w14:paraId="558DB55E">
      <w:pPr>
        <w:rPr>
          <w:rFonts w:hint="default"/>
        </w:rPr>
      </w:pPr>
      <w:r>
        <w:rPr>
          <w:rFonts w:hint="default"/>
        </w:rPr>
        <w:t>　　2013年北京正式开展以降低PM2.5浓度为主的大气污染治理，当年PM2.5的年均浓度接近90微克/立方米。在国家“大气十条”要求的基础上，北京市开始实施“2013-2017年清洁空气行动计划”，从燃煤、机动车、工业和扬尘四方面入手治污减排。经过五年的持续攻坚，最终北京以58微克/立方米的年均浓度收官，实现了第一阶段的治理目标。</w:t>
      </w:r>
    </w:p>
    <w:p w14:paraId="34815403">
      <w:pPr>
        <w:rPr>
          <w:rFonts w:hint="default"/>
        </w:rPr>
      </w:pPr>
      <w:r>
        <w:rPr>
          <w:rFonts w:hint="default"/>
        </w:rPr>
        <w:t>　　北京市生态环境局大气环境处处长谢金开回忆，实现了第一阶段的治理目标后，就明显感觉到减排空间逐步缩窄，空气质量改善难度逐步增加，“北京就在那时提出了‘一微克’行动。”</w:t>
      </w:r>
    </w:p>
    <w:p w14:paraId="5C62430C">
      <w:pPr>
        <w:rPr>
          <w:rFonts w:hint="default"/>
        </w:rPr>
      </w:pPr>
      <w:r>
        <w:rPr>
          <w:rFonts w:hint="default"/>
        </w:rPr>
        <w:t>　　从2018年开始，北京的大气污染治理进入了更加精细化的阶段，在基本解决燃煤污染问题的基础上，把更多重点放在治理移动源、扬尘源等治理要求更精细的领域，一微克一微克地抠。</w:t>
      </w:r>
    </w:p>
    <w:p w14:paraId="1EDC5FD0">
      <w:pPr>
        <w:rPr>
          <w:rFonts w:hint="default"/>
        </w:rPr>
      </w:pPr>
      <w:r>
        <w:rPr>
          <w:rFonts w:hint="default"/>
        </w:rPr>
        <w:t>　　2021年是北京大气污染治理的一个阶段性里程碑，当年的PM2.5年均浓度首次达到国家空气质量二级标准，之后更是实现了连续四年稳定达标的佳绩，特别是2024年PM2.5年均浓度达到30.5微克/立方米。“虽然取得了不错的效果，但我们的压力越来越大。”谢金开说。随着治理难度继续加大，空气质量改善速度趋缓，每1微克，甚至0.1微克的改善都需要付出巨大的努力。</w:t>
      </w:r>
    </w:p>
    <w:p w14:paraId="125BAC89">
      <w:pPr>
        <w:rPr>
          <w:rFonts w:hint="default"/>
        </w:rPr>
      </w:pPr>
      <w:r>
        <w:rPr>
          <w:rFonts w:hint="default"/>
        </w:rPr>
        <w:t>　　难度增大的减排目标，需要更科学的措施、更精细的工作才能实现。今年，本市大气污染治理工作从“一微克”行动提级到“0.1微克”行动。</w:t>
      </w:r>
    </w:p>
    <w:p w14:paraId="59DF5417">
      <w:pPr>
        <w:rPr>
          <w:rFonts w:hint="default"/>
        </w:rPr>
      </w:pPr>
      <w:r>
        <w:rPr>
          <w:rFonts w:hint="default"/>
        </w:rPr>
        <w:t>　　“这样的转变，变的是精准度和要求，不变的是我们对大气污染防治工作的决心，要0.1微克、0.1微克地去争取，抓住每一点改善的可能性。”谢金开说。</w:t>
      </w:r>
    </w:p>
    <w:p w14:paraId="5741EC61">
      <w:pPr>
        <w:rPr>
          <w:rFonts w:hint="eastAsia"/>
          <w:lang w:eastAsia="zh-CN"/>
        </w:rPr>
      </w:pPr>
      <w:r>
        <w:rPr>
          <w:rFonts w:hint="default"/>
        </w:rPr>
        <w:t>　</w:t>
      </w:r>
      <w:r>
        <w:rPr>
          <w:rFonts w:hint="eastAsia"/>
          <w:lang w:eastAsia="zh-CN"/>
        </w:rPr>
        <w:t xml:space="preserve"> </w:t>
      </w:r>
    </w:p>
    <w:p w14:paraId="508DE992">
      <w:pPr>
        <w:rPr>
          <w:rFonts w:hint="default"/>
        </w:rPr>
      </w:pPr>
      <w:r>
        <w:rPr>
          <w:rFonts w:hint="eastAsia"/>
          <w:lang w:eastAsia="zh-CN"/>
        </w:rPr>
        <w:t xml:space="preserve">   </w:t>
      </w:r>
      <w:r>
        <w:rPr>
          <w:rFonts w:hint="default"/>
        </w:rPr>
        <w:t>低浓度阶段治污更多涉及生活污染</w:t>
      </w:r>
    </w:p>
    <w:p w14:paraId="79632636">
      <w:pPr>
        <w:rPr>
          <w:rFonts w:hint="default"/>
        </w:rPr>
      </w:pPr>
      <w:r>
        <w:rPr>
          <w:rFonts w:hint="default"/>
        </w:rPr>
        <w:t>　　PM2.5年均浓度处于较低值时，空气质量进一步改善有多难，从国际其他城市的治理经验中可见一斑。比如韩国首尔，PM2.5年均浓度从30微克/立方米降低到20微克/立方米的水平，整整用了十七年，而在此期间浓度并不是持续下降，其中有五年还出现过波动反弹。</w:t>
      </w:r>
    </w:p>
    <w:p w14:paraId="6A462E45">
      <w:pPr>
        <w:rPr>
          <w:rFonts w:hint="default"/>
        </w:rPr>
      </w:pPr>
      <w:r>
        <w:rPr>
          <w:rFonts w:hint="default"/>
        </w:rPr>
        <w:t>　　再看北京市的现状，PM2.5年均浓度连续四年达标，意味着都在35微克/立方米以下。“从我们今年初发布的数据可以看到，北京2024年PM2.5日均浓度达到优良级别的天数已经有345天之多，意味着春夏已经基本消除了PM2.5重污染日，但当前改善成果还不稳固，区域污染排放量还是超过环境容量。所以在秋冬季，一旦出现大范围的静稳、高湿、逆温等不利气象条件，还是会发生污染过程。而一旦出现一个重污染天，至少需要6天PM2.5极低浓度才能相互抵消。”北京市生态环境监测中心主任沈秀娥表示，当前阶段，北京还要把措施升级，在PM2.5年均浓度达标的基础上争取更好，难度之大是可想而知的。</w:t>
      </w:r>
    </w:p>
    <w:p w14:paraId="1ED9148C">
      <w:pPr>
        <w:rPr>
          <w:rFonts w:hint="default"/>
        </w:rPr>
      </w:pPr>
      <w:r>
        <w:rPr>
          <w:rFonts w:hint="default"/>
        </w:rPr>
        <w:t>　　“现阶段我们要重点治理的，除了移动源、扬尘源，就是点多面广的生活源，而这部分恰恰和市民的生活息息相关，污染源头是零散的，没有办法通过一个主管部门来统一管辖。这也是最考验精细化治理水平的。”谢金开说，这就需要更多地依靠科技手段精细、精准地管理，也需要一些领域根本性地变革才能带来质的转变。</w:t>
      </w:r>
    </w:p>
    <w:p w14:paraId="00050850">
      <w:pPr>
        <w:rPr>
          <w:rFonts w:hint="default"/>
        </w:rPr>
      </w:pPr>
      <w:r>
        <w:rPr>
          <w:rFonts w:hint="default"/>
        </w:rPr>
        <w:t>　　大气污染治理的精细化要求也体现在PM2.5年均浓度的发布上。生态环境部发布的2024年全国339个地级及以上城市PM2.5平均浓度值为29.3微克/立方米，已经精确到了小数点后一位；北京市2024年PM2.5年均浓度30.5微克/立方米，也同样精确到此。“随着空气质量逐渐改善，精确到小数点后一位也是顺应实际，因为接下来每一年的改善幅度可能都会缩小，通过小数点才能更精确地体现变化。”谢金开解释道。</w:t>
      </w:r>
    </w:p>
    <w:p w14:paraId="77122844">
      <w:pPr>
        <w:rPr>
          <w:rFonts w:hint="default"/>
        </w:rPr>
      </w:pPr>
      <w:r>
        <w:rPr>
          <w:rFonts w:hint="default"/>
        </w:rPr>
        <w:t>　　</w:t>
      </w:r>
    </w:p>
    <w:p w14:paraId="1211A430">
      <w:pPr>
        <w:rPr>
          <w:rFonts w:hint="default"/>
        </w:rPr>
      </w:pPr>
      <w:r>
        <w:rPr>
          <w:rFonts w:hint="eastAsia"/>
          <w:lang w:eastAsia="zh-CN"/>
        </w:rPr>
        <w:t xml:space="preserve">    </w:t>
      </w:r>
      <w:r>
        <w:rPr>
          <w:rFonts w:hint="default"/>
        </w:rPr>
        <w:t>把减排的触角伸得更深更细</w:t>
      </w:r>
    </w:p>
    <w:p w14:paraId="55D68A28">
      <w:pPr>
        <w:rPr>
          <w:rFonts w:hint="default"/>
        </w:rPr>
      </w:pPr>
      <w:r>
        <w:rPr>
          <w:rFonts w:hint="default"/>
        </w:rPr>
        <w:t>　　“0.1微克”行动的高要求下，本市的大气污染治理怎么做？“减排依旧是硬道理，根本上就是要持续挖掘减排空间，一以贯之地实施好现有的措施和办法，在某些领域寻求根本性变革。”谢金开说。</w:t>
      </w:r>
    </w:p>
    <w:p w14:paraId="5482FF65">
      <w:pPr>
        <w:rPr>
          <w:rFonts w:hint="default"/>
        </w:rPr>
      </w:pPr>
      <w:r>
        <w:rPr>
          <w:rFonts w:hint="default"/>
        </w:rPr>
        <w:t>　　多年来，北京的大气污染治理行动贯穿全年，针对各个季节污染特点，都采取了有针对性的重点攻坚行动，包括春季的扬尘百日攻坚、夏季挥发性有机物（VOCs）攻坚、秋冬季污染攻坚三大项。若从污染源来细分，移动源目前还是北京本地最大的污染来源。</w:t>
      </w:r>
    </w:p>
    <w:p w14:paraId="02254B26">
      <w:pPr>
        <w:rPr>
          <w:rFonts w:hint="default"/>
        </w:rPr>
      </w:pPr>
      <w:r>
        <w:rPr>
          <w:rFonts w:hint="default"/>
        </w:rPr>
        <w:t>　　谢金开表示，在移动源管控方面，按照“十四五”规划目标和相关实施方案，今年将发挥“两新”政策激励作用，继续加大新能源车的推广力度，研究制定相关计划并组织实施，还要明确行业推广目标任务，力争2025年注册登记汽车中新能源车的比例达到50%。据统计，目前全市新能源车保有量已经突破100万辆。</w:t>
      </w:r>
    </w:p>
    <w:p w14:paraId="774A0BED">
      <w:pPr>
        <w:rPr>
          <w:rFonts w:hint="default"/>
        </w:rPr>
      </w:pPr>
      <w:r>
        <w:rPr>
          <w:rFonts w:hint="default"/>
        </w:rPr>
        <w:t>　　针对企业污染源方面，总结起来就是四个字：创绿提级。“在多年来持续不断的产业结构优化基础上，今年将继续鼓励企业更多地去创绿，进一步降低污染排放的同时，也要做到更加节能低碳。”谢金开说，目前全市绿色企业数量占比在15%，今年的目标是提升到30%；同时针对市级以上的企业园区，要把最低的D级企业清零。</w:t>
      </w:r>
    </w:p>
    <w:p w14:paraId="5D9F2B3B">
      <w:pPr>
        <w:rPr>
          <w:rFonts w:hint="default"/>
        </w:rPr>
      </w:pPr>
      <w:r>
        <w:rPr>
          <w:rFonts w:hint="default"/>
        </w:rPr>
        <w:t>　　“在低浓度阶段进一步减排，需要我们把减排的触角伸得更深入、更细致，在科技助力的条件下做到更精准，同时也得依靠区域的协同共治以及全社会的共同努力。”谢金开也表示，希望广大市民都能选择更绿色更节能的生活方式，助力北京大气污染治理继续向前迈进。</w:t>
      </w:r>
    </w:p>
    <w:p w14:paraId="35345F5A">
      <w:pPr>
        <w:rPr>
          <w:rFonts w:hint="default"/>
          <w:lang w:val="en-US" w:eastAsia="zh-CN"/>
        </w:rPr>
      </w:pPr>
    </w:p>
    <w:p w14:paraId="2B9A31D6"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fzbiaoysk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2026-01-07T20:22:48Z</dcterms:created>
  <dc:creator>iPad</dc:creator>
  <cp:lastModifiedBy>iPad</cp:lastModifiedBy>
  <dcterms:modified xsi:type="dcterms:W3CDTF">2026-02-05T18:19:57Z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2052-12.40.0</vt:lpwstr>
  </property>
  <property fmtid="{D5CDD505-2E9C-101B-9397-08002B2CF9AE}" pid="3" name="ICV">
    <vt:lpwstr>AF9ADC19C35B773798DF5D69284C98C8_31</vt:lpwstr>
  </property>
</Properties>
</file>