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D4848">
      <w:pPr>
        <w:spacing w:line="216" w:lineRule="auto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  <w:t>代表作登记表</w:t>
      </w:r>
    </w:p>
    <w:p w14:paraId="72F0932A">
      <w:pPr>
        <w:spacing w:line="216" w:lineRule="auto"/>
        <w:rPr>
          <w:sz w:val="33"/>
        </w:rPr>
      </w:pPr>
    </w:p>
    <w:tbl>
      <w:tblPr>
        <w:tblStyle w:val="2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51"/>
        <w:gridCol w:w="1815"/>
        <w:gridCol w:w="1762"/>
        <w:gridCol w:w="3872"/>
      </w:tblGrid>
      <w:tr w14:paraId="5BA066D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AA8F9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BE93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韩福涛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09665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AE39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新京报社</w:t>
            </w:r>
          </w:p>
        </w:tc>
      </w:tr>
      <w:tr w14:paraId="4E7B78A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519F8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00E0C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《罐车运输乱象调查：卸完煤制油直接装运食用大豆油》</w:t>
            </w:r>
          </w:p>
        </w:tc>
      </w:tr>
      <w:tr w14:paraId="5ACBB5B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FE9A9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8F32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新京报社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9DAC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809B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 xml:space="preserve"> 日</w:t>
            </w:r>
          </w:p>
        </w:tc>
      </w:tr>
      <w:tr w14:paraId="6011D0E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461BB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FA4E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5509字；</w:t>
            </w:r>
          </w:p>
          <w:p w14:paraId="6FE981C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4分40秒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42D3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E82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通讯</w:t>
            </w:r>
          </w:p>
        </w:tc>
      </w:tr>
      <w:tr w14:paraId="1010C59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40E2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BAAA7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总阅读量2.9亿；转载量155.4万；互动量14万；</w:t>
            </w:r>
          </w:p>
        </w:tc>
      </w:tr>
      <w:tr w14:paraId="3E2C55A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20" w:hRule="atLeast"/>
          <w:jc w:val="center"/>
        </w:trPr>
        <w:tc>
          <w:tcPr>
            <w:tcW w:w="101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4DCE1">
            <w:pPr>
              <w:jc w:val="both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2"/>
                <w:szCs w:val="32"/>
              </w:rPr>
              <w:t>采写简况：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记者历时30余天，以车为家，全程跟访多辆油罐车，足迹遍及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多个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省市，奔波8000余公里，获取大量第一手影像资料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形成涵盖运输、生产环节的全链条实证记录，最终形成兼具新闻价值与专业深度的报道。</w:t>
            </w:r>
          </w:p>
          <w:p w14:paraId="7A542032">
            <w:pPr>
              <w:jc w:val="both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2"/>
                <w:szCs w:val="32"/>
              </w:rPr>
              <w:t>作品评价：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这篇报道证据详实，结构严谨，帮助有关部门完善了油罐车运输行业管理的制度漏洞、填补了监管盲区，赢得了社会各界的高度关注和广泛赞誉，彰显了新闻媒体的专业性与公信力，体现了主流媒体的责任和担当，彰显了新闻工作者的职业精神和坚强力量。</w:t>
            </w:r>
          </w:p>
          <w:p w14:paraId="714CCC70">
            <w:pPr>
              <w:jc w:val="both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2"/>
                <w:szCs w:val="32"/>
              </w:rPr>
              <w:t>社会效果：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在这篇报道的直接推动下，《食用植物油散装运输卫生要求》这一强制性国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家标准迅速出台。2025年9月12日，全国人大常委会第十七次会议，审议通过《食品安全法（修正草案）》，规定“对重点液态类食品散装运输实施许可管理”，彻底补上了长期存在的监管漏洞。</w:t>
            </w:r>
          </w:p>
          <w:p w14:paraId="26001422">
            <w:pPr>
              <w:jc w:val="both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2"/>
                <w:szCs w:val="32"/>
              </w:rPr>
              <w:t>传播数据：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数百家媒体转载跟进，包括人民日报和新华社在内的数十家刊发评论文章，油罐车运输乱象报道成为全民关注的热点。三大短视频平台总播放量超8000万，仅微博平台就有60余个相关话题登上热搜榜，单个微博话题最高阅读量超2亿。</w:t>
            </w:r>
          </w:p>
          <w:p w14:paraId="0C6B41F8">
            <w:pPr>
              <w:jc w:val="both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2"/>
                <w:szCs w:val="32"/>
              </w:rPr>
              <w:t>获奖情况：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2025届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中国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新闻奖舆论监督报道一等奖</w:t>
            </w:r>
          </w:p>
        </w:tc>
      </w:tr>
    </w:tbl>
    <w:p w14:paraId="0E653CFB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6BBA8A86"/>
    <w:sectPr>
      <w:headerReference r:id="rId3" w:type="default"/>
      <w:pgSz w:w="11900" w:h="16838"/>
      <w:pgMar w:top="1202" w:right="720" w:bottom="1922" w:left="720" w:header="600" w:footer="95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15460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C1B7A"/>
    <w:rsid w:val="34723E60"/>
    <w:rsid w:val="3A84110B"/>
    <w:rsid w:val="468962EC"/>
    <w:rsid w:val="54E0475B"/>
    <w:rsid w:val="67DA2866"/>
    <w:rsid w:val="736B2DB4"/>
    <w:rsid w:val="747D25FD"/>
    <w:rsid w:val="FF7E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631</Characters>
  <Lines>0</Lines>
  <Paragraphs>0</Paragraphs>
  <TotalTime>5</TotalTime>
  <ScaleCrop>false</ScaleCrop>
  <LinksUpToDate>false</LinksUpToDate>
  <CharactersWithSpaces>634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2026-03-30T18:08:00Z</dcterms:created>
  <dc:creator>bjnews</dc:creator>
  <cp:lastModifiedBy>终日乾乾，含章可贞</cp:lastModifiedBy>
  <dcterms:modified xsi:type="dcterms:W3CDTF">2026-04-17T13:44:58Z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C32E115E12B74D3ABF941E4123989697_13</vt:lpwstr>
  </property>
  <property fmtid="{D5CDD505-2E9C-101B-9397-08002B2CF9AE}" pid="4" name="KSOTemplateDocerSaveRecord">
    <vt:lpwstr>eyJoZGlkIjoiNmJjNmZmMzgwZGE1OTZjMTE5ZDA1NGZhYTdiNjE2MWEiLCJ1c2VySWQiOiIxNjc0MTA2MDcwIn0=</vt:lpwstr>
  </property>
</Properties>
</file>