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ascii="方正小标宋简体" w:hAnsi="方正小标宋简体" w:eastAsia="方正小标宋简体" w:cs="方正小标宋简体"/>
          <w:b w:val="0"/>
          <w:bCs w:val="0"/>
          <w:sz w:val="44"/>
          <w:szCs w:val="44"/>
          <w:highlight w:val="none"/>
        </w:rPr>
        <w:t>国际技术交易对接会—英国精准医疗技术</w:t>
      </w:r>
      <w:r>
        <w:rPr>
          <w:rFonts w:hint="eastAsia" w:ascii="方正小标宋简体" w:hAnsi="方正小标宋简体" w:eastAsia="方正小标宋简体" w:cs="方正小标宋简体"/>
          <w:b w:val="0"/>
          <w:bCs w:val="0"/>
          <w:sz w:val="44"/>
          <w:szCs w:val="44"/>
          <w:highlight w:val="none"/>
          <w:lang w:val="en-US" w:eastAsia="zh-CN"/>
        </w:rPr>
        <w:t>交易</w:t>
      </w:r>
      <w:r>
        <w:rPr>
          <w:rFonts w:ascii="方正小标宋简体" w:hAnsi="方正小标宋简体" w:eastAsia="方正小标宋简体" w:cs="方正小标宋简体"/>
          <w:b w:val="0"/>
          <w:bCs w:val="0"/>
          <w:sz w:val="44"/>
          <w:szCs w:val="44"/>
          <w:highlight w:val="none"/>
        </w:rPr>
        <w:t>对接专场举</w:t>
      </w:r>
      <w:r>
        <w:rPr>
          <w:rFonts w:hint="eastAsia" w:ascii="方正小标宋简体" w:hAnsi="方正小标宋简体" w:eastAsia="方正小标宋简体" w:cs="方正小标宋简体"/>
          <w:b w:val="0"/>
          <w:bCs w:val="0"/>
          <w:sz w:val="44"/>
          <w:szCs w:val="44"/>
          <w:highlight w:val="none"/>
          <w:lang w:val="en-US" w:eastAsia="zh-CN"/>
        </w:rPr>
        <w:t>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b w:val="0"/>
          <w:bCs w:val="0"/>
          <w:sz w:val="44"/>
          <w:szCs w:val="44"/>
          <w:highlight w:val="none"/>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3月27日下午，2026中关村论坛年会中关村国际技术交易大会——英国精准医疗技术</w:t>
      </w:r>
      <w:r>
        <w:rPr>
          <w:rFonts w:hint="eastAsia" w:ascii="Times New Roman" w:hAnsi="Times New Roman" w:eastAsia="仿宋_GB2312" w:cs="仿宋_GB2312"/>
          <w:spacing w:val="-6"/>
          <w:sz w:val="32"/>
          <w:szCs w:val="32"/>
          <w:lang w:val="en-US" w:eastAsia="zh-CN"/>
        </w:rPr>
        <w:t>交易</w:t>
      </w:r>
      <w:r>
        <w:rPr>
          <w:rFonts w:hint="eastAsia" w:ascii="Times New Roman" w:hAnsi="Times New Roman" w:eastAsia="仿宋_GB2312" w:cs="仿宋_GB2312"/>
          <w:spacing w:val="-6"/>
          <w:sz w:val="32"/>
          <w:szCs w:val="32"/>
        </w:rPr>
        <w:t>对接专场在中关村国际技术交易中心举</w:t>
      </w:r>
      <w:r>
        <w:rPr>
          <w:rFonts w:hint="eastAsia" w:ascii="Times New Roman" w:hAnsi="Times New Roman" w:eastAsia="仿宋_GB2312" w:cs="仿宋_GB2312"/>
          <w:spacing w:val="-6"/>
          <w:sz w:val="32"/>
          <w:szCs w:val="32"/>
          <w:lang w:val="en-US" w:eastAsia="zh-CN"/>
        </w:rPr>
        <w:t>办</w:t>
      </w:r>
      <w:r>
        <w:rPr>
          <w:rFonts w:hint="eastAsia" w:ascii="Times New Roman" w:hAnsi="Times New Roman" w:eastAsia="仿宋_GB2312" w:cs="仿宋_GB2312"/>
          <w:spacing w:val="-6"/>
          <w:sz w:val="32"/>
          <w:szCs w:val="32"/>
        </w:rPr>
        <w:t>。活动由北京</w:t>
      </w:r>
      <w:bookmarkStart w:id="0" w:name="_GoBack"/>
      <w:bookmarkEnd w:id="0"/>
      <w:r>
        <w:rPr>
          <w:rFonts w:hint="eastAsia" w:ascii="Times New Roman" w:hAnsi="Times New Roman" w:eastAsia="仿宋_GB2312" w:cs="仿宋_GB2312"/>
          <w:spacing w:val="-6"/>
          <w:sz w:val="32"/>
          <w:szCs w:val="32"/>
        </w:rPr>
        <w:t>经济技术开发区科技和产业促进局主办，P4中英精准医疗（北京）创新中心、北京国际技术交易联盟（NICTC）、北京中关村科技服务有限公司、北京中关村国际孵化器有限公司</w:t>
      </w:r>
      <w:r>
        <w:rPr>
          <w:rFonts w:hint="eastAsia" w:ascii="Times New Roman" w:hAnsi="Times New Roman" w:eastAsia="仿宋_GB2312" w:cs="仿宋_GB2312"/>
          <w:spacing w:val="-6"/>
          <w:sz w:val="32"/>
          <w:szCs w:val="32"/>
          <w:lang w:val="en-US" w:eastAsia="zh-CN"/>
        </w:rPr>
        <w:t>联合</w:t>
      </w:r>
      <w:r>
        <w:rPr>
          <w:rFonts w:hint="eastAsia" w:ascii="Times New Roman" w:hAnsi="Times New Roman" w:eastAsia="仿宋_GB2312" w:cs="仿宋_GB2312"/>
          <w:spacing w:val="-6"/>
          <w:sz w:val="32"/>
          <w:szCs w:val="32"/>
        </w:rPr>
        <w:t>承办，北京科技园建设（集团）股份有限公司、清华大学临床医学院精准医疗合作研究中心、索真（北京）医学科技有限公司、北京中关村综合保税区</w:t>
      </w:r>
      <w:r>
        <w:rPr>
          <w:rFonts w:hint="eastAsia" w:ascii="Times New Roman" w:hAnsi="Times New Roman" w:eastAsia="仿宋_GB2312" w:cs="仿宋_GB2312"/>
          <w:spacing w:val="-6"/>
          <w:sz w:val="32"/>
          <w:szCs w:val="32"/>
          <w:lang w:val="en-US" w:eastAsia="zh-CN"/>
        </w:rPr>
        <w:t>共同</w:t>
      </w:r>
      <w:r>
        <w:rPr>
          <w:rFonts w:hint="eastAsia" w:ascii="Times New Roman" w:hAnsi="Times New Roman" w:eastAsia="仿宋_GB2312" w:cs="仿宋_GB2312"/>
          <w:spacing w:val="-6"/>
          <w:sz w:val="32"/>
          <w:szCs w:val="32"/>
        </w:rPr>
        <w:t>协办，并得到英国驻北京大使馆商业与贸易部（DBT）、伦敦发展促进署及北京科创医学发展基金会支持。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活动吸引了来自中国、英国及欧洲多国的政府部门、科研机构、医疗机构、创新企业及投资机构代表</w:t>
      </w:r>
      <w:r>
        <w:rPr>
          <w:rFonts w:hint="eastAsia" w:ascii="Times New Roman" w:hAnsi="Times New Roman" w:eastAsia="仿宋_GB2312" w:cs="仿宋_GB2312"/>
          <w:spacing w:val="-6"/>
          <w:sz w:val="32"/>
          <w:szCs w:val="32"/>
          <w:lang w:val="en-US" w:eastAsia="zh-CN"/>
        </w:rPr>
        <w:t>等百余</w:t>
      </w:r>
      <w:r>
        <w:rPr>
          <w:rFonts w:hint="eastAsia" w:ascii="Times New Roman" w:hAnsi="Times New Roman" w:eastAsia="仿宋_GB2312" w:cs="仿宋_GB2312"/>
          <w:spacing w:val="-6"/>
          <w:sz w:val="32"/>
          <w:szCs w:val="32"/>
        </w:rPr>
        <w:t>人参会，围绕精准医疗领域政策环境、技术创新与产业合作开展深入交流。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英国商业贸易部生命科学与医疗健康参赞安睿辉（Rahul Agarwal）表示，中英</w:t>
      </w:r>
      <w:r>
        <w:rPr>
          <w:rFonts w:hint="eastAsia" w:ascii="Times New Roman" w:hAnsi="Times New Roman" w:eastAsia="仿宋_GB2312" w:cs="仿宋_GB2312"/>
          <w:spacing w:val="-6"/>
          <w:sz w:val="32"/>
          <w:szCs w:val="32"/>
          <w:lang w:val="en-US" w:eastAsia="zh-CN"/>
        </w:rPr>
        <w:t>两国企业</w:t>
      </w:r>
      <w:r>
        <w:rPr>
          <w:rFonts w:hint="eastAsia" w:ascii="Times New Roman" w:hAnsi="Times New Roman" w:eastAsia="仿宋_GB2312" w:cs="仿宋_GB2312"/>
          <w:spacing w:val="-6"/>
          <w:sz w:val="32"/>
          <w:szCs w:val="32"/>
        </w:rPr>
        <w:t>在生命科学领域合作基础深厚，持续深化伙伴关系将有助于推动创新技术应对全球健康挑战。北京经济技术开发区科技和产业促进局副局长楚同军指出，经开区正加快构建生物医药产业生态体系，强化政策支持与产业协同，推动国际创新资源集聚。伦敦发展促进署中国北方区副总裁朱翎表示，伦敦将持续支持中国企业“走出去”，同时推动英国创新资源与中国市场深度对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在主旨演讲环节，法国国家药学科学院院士、法国国家科学研究中心（CNRS）荣誉一级主任研究员张勇民围绕</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精准糖质药物设计：从肿瘤靶向到疫苗开发</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进行了分享；清华大学医学院长聘教授、精准医学研究院副院长、清华长庚医院核医学科主任何作祥从医工融合视角探讨了核医学创新发展路径，并展示了临床与技术协同的实践成果。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政策推介环节，北京经济技术开发区系统介绍了生物医药产业政策与发展环境，中关村综合保税区围绕跨境创新资源配置与产业落地优势进行了专题推介。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活动期间发布了</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国际精准医疗（北京）产业生态平台</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，并举行了P4中英精准医疗（北京）创新中心与北科建集团合作签约仪式，同时“P4</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索真精准医疗联合实验室”完成签约，进一步推动国际创新资源在京集聚与转化。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eastAsiaTheme="minorEastAsia"/>
          <w:lang w:eastAsia="zh-CN"/>
        </w:rPr>
      </w:pPr>
      <w:r>
        <w:rPr>
          <w:rFonts w:hint="eastAsia" w:eastAsiaTheme="minorEastAsia"/>
          <w:lang w:eastAsia="zh-CN"/>
        </w:rPr>
        <w:drawing>
          <wp:inline distT="0" distB="0" distL="114300" distR="114300">
            <wp:extent cx="5266690" cy="3511550"/>
            <wp:effectExtent l="0" t="0" r="6350" b="8890"/>
            <wp:docPr id="2" name="图片 2" descr="4a555aec06b607cbac6466d8f2d0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555aec06b607cbac6466d8f2d08624"/>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eastAsiaTheme="minorEastAsia"/>
          <w:lang w:eastAsia="zh-CN"/>
        </w:rPr>
      </w:pPr>
      <w:r>
        <w:rPr>
          <w:rFonts w:hint="eastAsia" w:eastAsiaTheme="minorEastAsia"/>
          <w:lang w:eastAsia="zh-CN"/>
        </w:rPr>
        <w:drawing>
          <wp:inline distT="0" distB="0" distL="114300" distR="114300">
            <wp:extent cx="5266690" cy="3511550"/>
            <wp:effectExtent l="0" t="0" r="6350" b="8890"/>
            <wp:docPr id="1" name="图片 1" descr="4c4b9f35a4dfc45a61c5850ee3e99f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c4b9f35a4dfc45a61c5850ee3e99f99"/>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项目路演环节，来自英国、匈牙利、意大利及中国香港等国家和地区的十余个精准医疗项目集中展示，涵盖AI药物研发、基因治疗、数字疗法、生物制造及精准诊疗等前沿方向。ABYCloud、Tolemy Bio、Curenetics、VasoDynamics、Treos Bio、Oxford Vacmedix、AAVantgarde、Atelerix、SleepUp、Uniqgene等项目代表围绕技术路径、应用场景及合作需求进行了分享，并与现场嘉宾围绕技术合作、产业落地及资本对接开展深入交流。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本次活动搭建了中英精准医疗领域高效对接平台，进一步促进国际前沿技术与中国市场需求的精准衔接，加快推动医疗科技成果转化与产业化发展。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eastAsiaTheme="minorEastAsia"/>
          <w:lang w:eastAsia="zh-CN"/>
        </w:rPr>
      </w:pPr>
      <w:r>
        <w:rPr>
          <w:rFonts w:hint="eastAsia" w:eastAsiaTheme="minorEastAsia"/>
          <w:lang w:eastAsia="zh-CN"/>
        </w:rPr>
        <w:drawing>
          <wp:inline distT="0" distB="0" distL="114300" distR="114300">
            <wp:extent cx="5266690" cy="3511550"/>
            <wp:effectExtent l="0" t="0" r="6350" b="8890"/>
            <wp:docPr id="6" name="图片 6" descr="16cc679fd4984d7703bc5330a1a3b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cc679fd4984d7703bc5330a1a3b8a7"/>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YjhlMDk3YjM3MTU0MjYyN2ZhYWY4OTAxNjEwMDIifQ=="/>
  </w:docVars>
  <w:rsids>
    <w:rsidRoot w:val="00000000"/>
    <w:rsid w:val="07BA7D66"/>
    <w:rsid w:val="0B316DB7"/>
    <w:rsid w:val="128D168E"/>
    <w:rsid w:val="14D25167"/>
    <w:rsid w:val="15BB6D73"/>
    <w:rsid w:val="18EB5BAA"/>
    <w:rsid w:val="1C804996"/>
    <w:rsid w:val="1CD30947"/>
    <w:rsid w:val="23E612F3"/>
    <w:rsid w:val="26A0292E"/>
    <w:rsid w:val="2BE234E9"/>
    <w:rsid w:val="3BF45628"/>
    <w:rsid w:val="5E385F55"/>
    <w:rsid w:val="63E978DB"/>
    <w:rsid w:val="64F31399"/>
    <w:rsid w:val="6840006F"/>
    <w:rsid w:val="6D4E07D5"/>
    <w:rsid w:val="710366B1"/>
    <w:rsid w:val="74842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1097</Words>
  <Characters>1206</Characters>
  <Lines>0</Lines>
  <Paragraphs>0</Paragraphs>
  <TotalTime>75</TotalTime>
  <ScaleCrop>false</ScaleCrop>
  <LinksUpToDate>false</LinksUpToDate>
  <CharactersWithSpaces>1210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2026-03-21T09:15:00Z</dcterms:created>
  <dc:creator>JiaqiD</dc:creator>
  <cp:lastModifiedBy>M</cp:lastModifiedBy>
  <dcterms:modified xsi:type="dcterms:W3CDTF">2026-04-02T09:50:54Z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eyJoZGlkIjoiM2IwYTU3MmFlYTE1NDQ0ZjgzYWViNTQ1ZWVlMmIwZjMiLCJ1c2VySWQiOiIxNjM5MjA4MTY5In0=</vt:lpwstr>
  </property>
  <property fmtid="{D5CDD505-2E9C-101B-9397-08002B2CF9AE}" pid="4" name="ICV">
    <vt:lpwstr>CBB60F012C7248938441C10876F541CF_13</vt:lpwstr>
  </property>
</Properties>
</file>