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4DAD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sz w:val="32"/>
          <w:szCs w:val="32"/>
          <w:highlight w:val="none"/>
          <w:lang w:val="en-US" w:eastAsia="zh-CN"/>
        </w:rPr>
      </w:pPr>
      <mc:AlternateContent>
        <mc:Choice Requires="wpsCustomData">
          <wpsCustomData:docfieldStart id="0" docfieldname="标题_1" hidden="0" print="1" readonly="0" index="1"/>
        </mc:Choice>
      </mc:AlternateContent>
      <w:r>
        <w:rPr>
          <w:rFonts w:hint="eastAsia" w:ascii="黑体" w:hAnsi="黑体" w:eastAsia="黑体" w:cs="黑体"/>
          <w:sz w:val="32"/>
          <w:szCs w:val="32"/>
          <w:highlight w:val="none"/>
          <w:lang w:val="en-US" w:eastAsia="zh-CN"/>
        </w:rPr>
        <w:t>新闻通稿</w:t>
      </w:r>
    </w:p>
    <w:p w14:paraId="54F80DC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sz w:val="32"/>
          <w:szCs w:val="32"/>
          <w:highlight w:val="none"/>
          <w:lang w:val="en-US" w:eastAsia="zh-CN"/>
        </w:rPr>
      </w:pPr>
    </w:p>
    <w:p w14:paraId="02A30AB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ascii="方正小标宋简体" w:hAnsi="方正小标宋简体" w:eastAsia="方正小标宋简体" w:cs="方正小标宋简体"/>
          <w:sz w:val="44"/>
          <w:szCs w:val="44"/>
          <w:highlight w:val="none"/>
        </w:rPr>
        <w:t>百项需求激活产业链：</w:t>
      </w:r>
      <w:r>
        <w:rPr>
          <w:rFonts w:hint="default" w:ascii="方正小标宋简体" w:hAnsi="方正小标宋简体" w:eastAsia="方正小标宋简体" w:cs="方正小标宋简体"/>
          <w:sz w:val="44"/>
          <w:szCs w:val="44"/>
          <w:highlight w:val="none"/>
        </w:rPr>
        <w:t>2026大中小企业融通创新发展对接会</w:t>
      </w:r>
      <w:r>
        <w:rPr>
          <w:rFonts w:hint="eastAsia" w:ascii="方正小标宋简体" w:hAnsi="方正小标宋简体" w:eastAsia="方正小标宋简体" w:cs="方正小标宋简体"/>
          <w:sz w:val="44"/>
          <w:szCs w:val="44"/>
          <w:highlight w:val="none"/>
          <w:lang w:val="en-US" w:eastAsia="zh-CN"/>
        </w:rPr>
        <w:t>成功举办</w:t>
      </w:r>
      <mc:AlternateContent>
        <mc:Choice Requires="wpsCustomData">
          <wpsCustomData:docfieldEnd id="0"/>
        </mc:Choice>
      </mc:AlternateContent>
    </w:p>
    <w:p w14:paraId="52D66FE2">
      <w:pPr>
        <w:pStyle w:val="12"/>
        <w:pageBreakBefore w:val="0"/>
        <w:widowControl/>
        <w:kinsoku/>
        <w:wordWrap/>
        <w:overflowPunct/>
        <w:topLinePunct w:val="0"/>
        <w:autoSpaceDE/>
        <w:autoSpaceDN/>
        <w:bidi w:val="0"/>
        <w:adjustRightInd/>
        <w:snapToGrid/>
        <w:spacing w:beforeAutospacing="0" w:afterAutospacing="0" w:line="560" w:lineRule="exact"/>
        <w:textAlignment w:val="auto"/>
      </w:pPr>
    </w:p>
    <w:p w14:paraId="35D37D3B">
      <w:pPr>
        <w:pStyle w:val="12"/>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3月27日，作为2026中关村论坛年会</w:t>
      </w:r>
      <w:r>
        <w:rPr>
          <w:rFonts w:hint="eastAsia" w:cs="仿宋_GB2312"/>
          <w:sz w:val="32"/>
          <w:szCs w:val="32"/>
          <w:lang w:val="en-US" w:eastAsia="zh-CN"/>
        </w:rPr>
        <w:t>中关村</w:t>
      </w:r>
      <w:r>
        <w:rPr>
          <w:rFonts w:ascii="Times New Roman" w:hAnsi="Times New Roman" w:eastAsia="仿宋_GB2312" w:cs="仿宋_GB2312"/>
          <w:sz w:val="32"/>
          <w:szCs w:val="32"/>
        </w:rPr>
        <w:t>国际技术交易大会的</w:t>
      </w:r>
      <w:r>
        <w:rPr>
          <w:rFonts w:hint="eastAsia" w:cs="仿宋_GB2312"/>
          <w:sz w:val="32"/>
          <w:szCs w:val="32"/>
          <w:lang w:val="en-US" w:eastAsia="zh-CN"/>
        </w:rPr>
        <w:t>品牌活动</w:t>
      </w:r>
      <w:r>
        <w:rPr>
          <w:rFonts w:ascii="Times New Roman" w:hAnsi="Times New Roman" w:eastAsia="仿宋_GB2312" w:cs="仿宋_GB2312"/>
          <w:sz w:val="32"/>
          <w:szCs w:val="32"/>
        </w:rPr>
        <w:t>，2026大中小企业融通创新发展对接会在中关村国际技术交易中心</w:t>
      </w:r>
      <w:r>
        <w:rPr>
          <w:rFonts w:hint="eastAsia" w:cs="仿宋_GB2312"/>
          <w:sz w:val="32"/>
          <w:szCs w:val="32"/>
          <w:lang w:eastAsia="zh-CN"/>
        </w:rPr>
        <w:t>成功</w:t>
      </w:r>
      <w:r>
        <w:rPr>
          <w:rFonts w:ascii="Times New Roman" w:hAnsi="Times New Roman" w:eastAsia="仿宋_GB2312" w:cs="仿宋_GB2312"/>
          <w:sz w:val="32"/>
          <w:szCs w:val="32"/>
        </w:rPr>
        <w:t>举办。</w:t>
      </w:r>
      <w:r>
        <w:rPr>
          <w:rFonts w:hint="default" w:ascii="仿宋_GB2312" w:hAnsi="仿宋" w:eastAsia="仿宋_GB2312"/>
          <w:bCs/>
          <w:sz w:val="32"/>
          <w:szCs w:val="32"/>
          <w:lang w:val="en-US" w:eastAsia="zh-CN"/>
        </w:rPr>
        <w:t>本次活动由北京市科学技术委员会、中关村科技园区管理委员会，北京市发展和改革委员会，北京市经济和信息化局，北京市人民政府国有资产监督管理委员会共同主办，北京科技创新促进中心承办。来自北京及青岛的企业、高校院所、投融资机构等100余位产业链核心代表齐聚一堂，</w:t>
      </w:r>
      <w:r>
        <w:rPr>
          <w:rFonts w:ascii="Times New Roman" w:hAnsi="Times New Roman" w:eastAsia="仿宋_GB2312" w:cs="仿宋_GB2312"/>
          <w:sz w:val="32"/>
          <w:szCs w:val="32"/>
        </w:rPr>
        <w:t>共话协同创新、共商合作商机，全力推动大中小企业从</w:t>
      </w:r>
      <w:r>
        <w:rPr>
          <w:rFonts w:hint="eastAsia" w:cs="仿宋_GB2312"/>
          <w:sz w:val="32"/>
          <w:szCs w:val="32"/>
          <w:lang w:eastAsia="zh-CN"/>
        </w:rPr>
        <w:t>“</w:t>
      </w:r>
      <w:r>
        <w:rPr>
          <w:rFonts w:ascii="Times New Roman" w:hAnsi="Times New Roman" w:eastAsia="仿宋_GB2312" w:cs="仿宋_GB2312"/>
          <w:sz w:val="32"/>
          <w:szCs w:val="32"/>
        </w:rPr>
        <w:t>单向对接</w:t>
      </w:r>
      <w:r>
        <w:rPr>
          <w:rFonts w:hint="eastAsia" w:cs="仿宋_GB2312"/>
          <w:sz w:val="32"/>
          <w:szCs w:val="32"/>
          <w:lang w:eastAsia="zh-CN"/>
        </w:rPr>
        <w:t>”</w:t>
      </w:r>
      <w:r>
        <w:rPr>
          <w:rFonts w:ascii="Times New Roman" w:hAnsi="Times New Roman" w:eastAsia="仿宋_GB2312" w:cs="仿宋_GB2312"/>
          <w:sz w:val="32"/>
          <w:szCs w:val="32"/>
        </w:rPr>
        <w:t>迈向</w:t>
      </w:r>
      <w:r>
        <w:rPr>
          <w:rFonts w:hint="eastAsia" w:cs="仿宋_GB2312"/>
          <w:sz w:val="32"/>
          <w:szCs w:val="32"/>
          <w:lang w:eastAsia="zh-CN"/>
        </w:rPr>
        <w:t>“</w:t>
      </w:r>
      <w:r>
        <w:rPr>
          <w:rFonts w:ascii="Times New Roman" w:hAnsi="Times New Roman" w:eastAsia="仿宋_GB2312" w:cs="仿宋_GB2312"/>
          <w:sz w:val="32"/>
          <w:szCs w:val="32"/>
        </w:rPr>
        <w:t>双向奔赴</w:t>
      </w:r>
      <w:r>
        <w:rPr>
          <w:rFonts w:hint="default" w:ascii="Times New Roman" w:hAnsi="Times New Roman" w:cs="仿宋_GB2312"/>
          <w:sz w:val="32"/>
          <w:szCs w:val="32"/>
          <w:lang w:eastAsia="zh-CN"/>
        </w:rPr>
        <w:t>”</w:t>
      </w:r>
      <w:r>
        <w:rPr>
          <w:rFonts w:ascii="Times New Roman" w:hAnsi="Times New Roman" w:eastAsia="仿宋_GB2312" w:cs="仿宋_GB2312"/>
          <w:sz w:val="32"/>
          <w:szCs w:val="32"/>
        </w:rPr>
        <w:t>，从 “单点互动” 升级</w:t>
      </w:r>
      <w:r>
        <w:rPr>
          <w:rFonts w:hint="default" w:ascii="Times New Roman" w:hAnsi="Times New Roman" w:eastAsia="仿宋_GB2312" w:cs="仿宋_GB2312"/>
          <w:sz w:val="32"/>
          <w:szCs w:val="32"/>
          <w:lang w:val="en-US" w:eastAsia="zh-CN"/>
        </w:rPr>
        <w:t>为</w:t>
      </w:r>
      <w:r>
        <w:rPr>
          <w:rFonts w:hint="default" w:ascii="Times New Roman" w:hAnsi="Times New Roman" w:cs="仿宋_GB2312"/>
          <w:sz w:val="32"/>
          <w:szCs w:val="32"/>
          <w:lang w:eastAsia="zh-CN"/>
        </w:rPr>
        <w:t>“</w:t>
      </w:r>
      <w:r>
        <w:rPr>
          <w:rFonts w:ascii="Times New Roman" w:hAnsi="Times New Roman" w:eastAsia="仿宋_GB2312" w:cs="仿宋_GB2312"/>
          <w:sz w:val="32"/>
          <w:szCs w:val="32"/>
        </w:rPr>
        <w:t>生态共赢</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，为首都培育新质生产力、筑牢产业链竞争力注入满满活力。</w:t>
      </w:r>
    </w:p>
    <w:p w14:paraId="06FE92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仿宋_GB2312"/>
          <w:sz w:val="32"/>
          <w:szCs w:val="32"/>
        </w:rPr>
      </w:pPr>
      <w:r>
        <w:rPr>
          <w:rFonts w:ascii="Times New Roman" w:hAnsi="Times New Roman" w:eastAsia="仿宋_GB2312" w:cs="仿宋_GB2312"/>
          <w:sz w:val="32"/>
          <w:szCs w:val="32"/>
        </w:rPr>
        <w:t>北京市科委、中关村管委会党组成员、副主任张金辉，</w:t>
      </w:r>
      <w:r>
        <w:rPr>
          <w:rFonts w:hint="eastAsia" w:ascii="Times New Roman" w:hAnsi="Times New Roman" w:eastAsia="仿宋_GB2312" w:cs="仿宋_GB2312"/>
          <w:sz w:val="32"/>
          <w:szCs w:val="32"/>
          <w:lang w:val="en-US" w:eastAsia="zh-CN"/>
        </w:rPr>
        <w:t>市发展改革委</w:t>
      </w:r>
      <w:r>
        <w:rPr>
          <w:rFonts w:ascii="Times New Roman" w:hAnsi="Times New Roman" w:eastAsia="仿宋_GB2312" w:cs="仿宋_GB2312"/>
          <w:sz w:val="32"/>
          <w:szCs w:val="32"/>
        </w:rPr>
        <w:t>二级巡视员夏翊，市</w:t>
      </w:r>
      <w:r>
        <w:rPr>
          <w:rFonts w:hint="eastAsia" w:ascii="Times New Roman" w:hAnsi="Times New Roman" w:eastAsia="仿宋_GB2312" w:cs="仿宋_GB2312"/>
          <w:sz w:val="32"/>
          <w:szCs w:val="32"/>
          <w:lang w:val="en-US" w:eastAsia="zh-CN"/>
        </w:rPr>
        <w:t>经济和信息化</w:t>
      </w:r>
      <w:r>
        <w:rPr>
          <w:rFonts w:ascii="Times New Roman" w:hAnsi="Times New Roman" w:eastAsia="仿宋_GB2312" w:cs="仿宋_GB2312"/>
          <w:sz w:val="32"/>
          <w:szCs w:val="32"/>
        </w:rPr>
        <w:t>局副局长</w:t>
      </w:r>
      <w:r>
        <w:rPr>
          <w:rFonts w:hint="eastAsia" w:ascii="Times New Roman" w:hAnsi="Times New Roman" w:eastAsia="仿宋_GB2312" w:cs="仿宋_GB2312"/>
          <w:sz w:val="32"/>
          <w:szCs w:val="32"/>
          <w:lang w:val="en-US" w:eastAsia="zh-CN"/>
        </w:rPr>
        <w:t>陈朝晖</w:t>
      </w:r>
      <w:r>
        <w:rPr>
          <w:rFonts w:ascii="Times New Roman" w:hAnsi="Times New Roman" w:eastAsia="仿宋_GB2312" w:cs="仿宋_GB2312"/>
          <w:sz w:val="32"/>
          <w:szCs w:val="32"/>
        </w:rPr>
        <w:t>，市国资委</w:t>
      </w:r>
      <w:r>
        <w:rPr>
          <w:rFonts w:hint="eastAsia" w:ascii="Times New Roman" w:hAnsi="Times New Roman" w:eastAsia="仿宋_GB2312" w:cs="仿宋_GB2312"/>
          <w:sz w:val="32"/>
          <w:szCs w:val="32"/>
          <w:lang w:eastAsia="zh-CN"/>
        </w:rPr>
        <w:t>党委委</w:t>
      </w:r>
      <w:r>
        <w:rPr>
          <w:rFonts w:hint="default" w:ascii="Times New Roman" w:hAnsi="Times New Roman" w:eastAsia="仿宋_GB2312" w:cs="仿宋_GB2312"/>
          <w:sz w:val="32"/>
          <w:szCs w:val="32"/>
          <w:lang w:eastAsia="zh-CN"/>
        </w:rPr>
        <w:t>员、副</w:t>
      </w:r>
      <w:r>
        <w:rPr>
          <w:rFonts w:ascii="Times New Roman" w:hAnsi="Times New Roman" w:eastAsia="仿宋_GB2312" w:cs="仿宋_GB2312"/>
          <w:sz w:val="32"/>
          <w:szCs w:val="32"/>
        </w:rPr>
        <w:t>主任贺昂出席活动并现场致辞，释放重磅政策信号。张金辉表示，</w:t>
      </w:r>
      <w:r>
        <w:rPr>
          <w:rFonts w:hint="eastAsia" w:ascii="Times New Roman" w:hAnsi="Times New Roman" w:eastAsia="仿宋_GB2312" w:cs="仿宋_GB2312"/>
          <w:i w:val="0"/>
          <w:caps w:val="0"/>
          <w:spacing w:val="0"/>
          <w:kern w:val="0"/>
          <w:sz w:val="32"/>
          <w:szCs w:val="32"/>
          <w:shd w:val="clear"/>
          <w:lang w:val="en-US" w:eastAsia="zh-CN" w:bidi="ar"/>
        </w:rPr>
        <w:t>近年来，</w:t>
      </w:r>
      <w:r>
        <w:rPr>
          <w:rFonts w:hint="eastAsia" w:ascii="Times New Roman" w:hAnsi="Times New Roman" w:eastAsia="仿宋_GB2312" w:cs="仿宋_GB2312"/>
          <w:i w:val="0"/>
          <w:caps w:val="0"/>
          <w:spacing w:val="0"/>
          <w:kern w:val="0"/>
          <w:sz w:val="32"/>
          <w:szCs w:val="32"/>
          <w:highlight w:val="yellow"/>
          <w:shd w:val="clear"/>
          <w:lang w:val="en-US" w:eastAsia="zh-CN" w:bidi="ar"/>
        </w:rPr>
        <w:t>北京市科委</w:t>
      </w:r>
      <w:r>
        <w:rPr>
          <w:rFonts w:hint="eastAsia" w:ascii="Times New Roman" w:hAnsi="Times New Roman" w:eastAsia="仿宋_GB2312" w:cs="仿宋_GB2312"/>
          <w:i w:val="0"/>
          <w:caps w:val="0"/>
          <w:spacing w:val="0"/>
          <w:kern w:val="0"/>
          <w:sz w:val="32"/>
          <w:szCs w:val="32"/>
          <w:highlight w:val="yellow"/>
          <w:shd w:val="clear"/>
          <w:lang w:val="en-US" w:eastAsia="zh-CN" w:bidi="ar"/>
        </w:rPr>
        <w:t>、中关村管委会</w:t>
      </w:r>
      <w:r>
        <w:rPr>
          <w:rFonts w:hint="eastAsia" w:ascii="Times New Roman" w:hAnsi="Times New Roman" w:eastAsia="仿宋_GB2312" w:cs="仿宋_GB2312"/>
          <w:i w:val="0"/>
          <w:caps w:val="0"/>
          <w:spacing w:val="0"/>
          <w:kern w:val="0"/>
          <w:sz w:val="32"/>
          <w:szCs w:val="32"/>
          <w:shd w:val="clear"/>
          <w:lang w:val="en-US" w:eastAsia="zh-CN" w:bidi="ar"/>
        </w:rPr>
        <w:t>支持领军企业打造</w:t>
      </w:r>
      <w:r>
        <w:rPr>
          <w:rFonts w:hint="eastAsia" w:ascii="仿宋_GB2312" w:hAnsi="仿宋_GB2312" w:eastAsia="仿宋_GB2312" w:cs="仿宋_GB2312"/>
          <w:sz w:val="32"/>
          <w:szCs w:val="32"/>
        </w:rPr>
        <w:t>创新联合体和技术创新中心</w:t>
      </w:r>
      <w:r>
        <w:rPr>
          <w:rFonts w:hint="default" w:ascii="Times New Roman" w:hAnsi="Times New Roman" w:eastAsia="仿宋_GB2312" w:cs="仿宋_GB2312"/>
          <w:i w:val="0"/>
          <w:caps w:val="0"/>
          <w:spacing w:val="0"/>
          <w:kern w:val="0"/>
          <w:sz w:val="32"/>
          <w:szCs w:val="32"/>
          <w:shd w:val="clear"/>
          <w:lang w:val="en-US" w:eastAsia="zh-CN" w:bidi="ar"/>
        </w:rPr>
        <w:t>，</w:t>
      </w:r>
      <w:r>
        <w:rPr>
          <w:rFonts w:hint="eastAsia" w:ascii="Times New Roman" w:hAnsi="Times New Roman" w:eastAsia="仿宋_GB2312" w:cs="仿宋_GB2312"/>
          <w:i w:val="0"/>
          <w:caps w:val="0"/>
          <w:spacing w:val="0"/>
          <w:kern w:val="0"/>
          <w:sz w:val="32"/>
          <w:szCs w:val="32"/>
          <w:shd w:val="clear"/>
          <w:lang w:val="en-US" w:eastAsia="zh-CN" w:bidi="ar"/>
        </w:rPr>
        <w:t>实施中小企业研发支持工程，以场景创新牵引技术创新</w:t>
      </w:r>
      <w:r>
        <w:rPr>
          <w:rFonts w:hint="eastAsia" w:ascii="Times New Roman" w:hAnsi="Times New Roman" w:eastAsia="仿宋_GB2312" w:cs="仿宋_GB2312"/>
          <w:b w:val="0"/>
          <w:i w:val="0"/>
          <w:caps w:val="0"/>
          <w:spacing w:val="0"/>
          <w:kern w:val="0"/>
          <w:sz w:val="32"/>
          <w:szCs w:val="32"/>
          <w:shd w:val="clear"/>
          <w:lang w:val="en-US" w:eastAsia="zh-CN" w:bidi="ar"/>
        </w:rPr>
        <w:t>，</w:t>
      </w:r>
      <w:r>
        <w:rPr>
          <w:rFonts w:hint="default" w:ascii="Times New Roman" w:hAnsi="Times New Roman" w:eastAsia="仿宋_GB2312" w:cs="仿宋_GB2312"/>
          <w:i w:val="0"/>
          <w:caps w:val="0"/>
          <w:spacing w:val="0"/>
          <w:kern w:val="0"/>
          <w:sz w:val="32"/>
          <w:szCs w:val="32"/>
          <w:shd w:val="clear"/>
          <w:lang w:val="en-US" w:eastAsia="zh-CN" w:bidi="ar"/>
        </w:rPr>
        <w:t>加速新技术、新产品从</w:t>
      </w:r>
      <w:r>
        <w:rPr>
          <w:rFonts w:hint="eastAsia" w:ascii="Times New Roman" w:hAnsi="Times New Roman" w:eastAsia="仿宋_GB2312" w:cs="仿宋_GB2312"/>
          <w:i w:val="0"/>
          <w:caps w:val="0"/>
          <w:spacing w:val="0"/>
          <w:kern w:val="0"/>
          <w:sz w:val="32"/>
          <w:szCs w:val="32"/>
          <w:shd w:val="clear"/>
          <w:lang w:val="en-US" w:eastAsia="zh-CN" w:bidi="ar"/>
        </w:rPr>
        <w:t>“</w:t>
      </w:r>
      <w:r>
        <w:rPr>
          <w:rFonts w:hint="default" w:ascii="Times New Roman" w:hAnsi="Times New Roman" w:eastAsia="仿宋_GB2312" w:cs="仿宋_GB2312"/>
          <w:b w:val="0"/>
          <w:i w:val="0"/>
          <w:caps w:val="0"/>
          <w:spacing w:val="0"/>
          <w:kern w:val="0"/>
          <w:sz w:val="32"/>
          <w:szCs w:val="32"/>
          <w:shd w:val="clear"/>
          <w:lang w:val="en-US" w:eastAsia="zh-CN" w:bidi="ar"/>
        </w:rPr>
        <w:t>实验室</w:t>
      </w:r>
      <w:r>
        <w:rPr>
          <w:rFonts w:hint="eastAsia" w:ascii="Times New Roman" w:hAnsi="Times New Roman" w:eastAsia="仿宋_GB2312" w:cs="仿宋_GB2312"/>
          <w:i w:val="0"/>
          <w:caps w:val="0"/>
          <w:spacing w:val="0"/>
          <w:kern w:val="0"/>
          <w:sz w:val="32"/>
          <w:szCs w:val="32"/>
          <w:shd w:val="clear"/>
          <w:lang w:val="en-US" w:eastAsia="zh-CN" w:bidi="ar"/>
        </w:rPr>
        <w:t>”</w:t>
      </w:r>
      <w:r>
        <w:rPr>
          <w:rFonts w:hint="default" w:ascii="Times New Roman" w:hAnsi="Times New Roman" w:eastAsia="仿宋_GB2312" w:cs="仿宋_GB2312"/>
          <w:b w:val="0"/>
          <w:i w:val="0"/>
          <w:caps w:val="0"/>
          <w:spacing w:val="0"/>
          <w:kern w:val="0"/>
          <w:sz w:val="32"/>
          <w:szCs w:val="32"/>
          <w:shd w:val="clear"/>
          <w:lang w:val="en-US" w:eastAsia="zh-CN" w:bidi="ar"/>
        </w:rPr>
        <w:t>直通</w:t>
      </w:r>
      <w:r>
        <w:rPr>
          <w:rFonts w:hint="eastAsia" w:ascii="Times New Roman" w:hAnsi="Times New Roman" w:eastAsia="仿宋_GB2312" w:cs="仿宋_GB2312"/>
          <w:b w:val="0"/>
          <w:i w:val="0"/>
          <w:caps w:val="0"/>
          <w:spacing w:val="0"/>
          <w:kern w:val="0"/>
          <w:sz w:val="32"/>
          <w:szCs w:val="32"/>
          <w:shd w:val="clear"/>
          <w:lang w:val="en-US" w:eastAsia="zh-CN" w:bidi="ar"/>
        </w:rPr>
        <w:t>“</w:t>
      </w:r>
      <w:r>
        <w:rPr>
          <w:rFonts w:hint="default" w:ascii="Times New Roman" w:hAnsi="Times New Roman" w:eastAsia="仿宋_GB2312" w:cs="仿宋_GB2312"/>
          <w:b w:val="0"/>
          <w:i w:val="0"/>
          <w:caps w:val="0"/>
          <w:spacing w:val="0"/>
          <w:kern w:val="0"/>
          <w:sz w:val="32"/>
          <w:szCs w:val="32"/>
          <w:shd w:val="clear"/>
          <w:lang w:val="en-US" w:eastAsia="zh-CN" w:bidi="ar"/>
        </w:rPr>
        <w:t>大市场</w:t>
      </w:r>
      <w:r>
        <w:rPr>
          <w:rFonts w:hint="eastAsia" w:ascii="Times New Roman" w:hAnsi="Times New Roman" w:eastAsia="仿宋_GB2312" w:cs="仿宋_GB2312"/>
          <w:b w:val="0"/>
          <w:i w:val="0"/>
          <w:caps w:val="0"/>
          <w:spacing w:val="0"/>
          <w:kern w:val="0"/>
          <w:sz w:val="32"/>
          <w:szCs w:val="32"/>
          <w:shd w:val="clear"/>
          <w:lang w:val="en-US" w:eastAsia="zh-CN" w:bidi="ar"/>
        </w:rPr>
        <w:t>”，</w:t>
      </w:r>
      <w:r>
        <w:rPr>
          <w:rFonts w:ascii="Times New Roman" w:hAnsi="Times New Roman" w:eastAsia="仿宋_GB2312" w:cs="仿宋_GB2312"/>
          <w:i w:val="0"/>
          <w:caps w:val="0"/>
          <w:spacing w:val="0"/>
          <w:kern w:val="0"/>
          <w:sz w:val="32"/>
          <w:szCs w:val="32"/>
          <w:shd w:val="clear"/>
          <w:lang w:val="en-US" w:eastAsia="zh-CN" w:bidi="ar"/>
        </w:rPr>
        <w:t>着力构建</w:t>
      </w:r>
      <w:r>
        <w:rPr>
          <w:rFonts w:hint="eastAsia" w:ascii="Times New Roman" w:hAnsi="Times New Roman" w:eastAsia="仿宋_GB2312" w:cs="仿宋_GB2312"/>
          <w:i w:val="0"/>
          <w:caps w:val="0"/>
          <w:spacing w:val="0"/>
          <w:kern w:val="0"/>
          <w:sz w:val="32"/>
          <w:szCs w:val="32"/>
          <w:shd w:val="clear"/>
          <w:lang w:val="en-US" w:eastAsia="zh-CN" w:bidi="ar"/>
        </w:rPr>
        <w:t>大中小企业</w:t>
      </w:r>
      <w:r>
        <w:rPr>
          <w:rFonts w:hint="eastAsia" w:ascii="Times New Roman" w:hAnsi="Times New Roman" w:eastAsia="仿宋_GB2312" w:cs="仿宋_GB2312"/>
          <w:b w:val="0"/>
          <w:i w:val="0"/>
          <w:caps w:val="0"/>
          <w:spacing w:val="0"/>
          <w:kern w:val="0"/>
          <w:sz w:val="32"/>
          <w:szCs w:val="32"/>
          <w:shd w:val="clear"/>
          <w:lang w:val="en-US" w:eastAsia="zh-CN" w:bidi="ar"/>
        </w:rPr>
        <w:t>“</w:t>
      </w:r>
      <w:r>
        <w:rPr>
          <w:rFonts w:hint="default" w:ascii="Times New Roman" w:hAnsi="Times New Roman" w:eastAsia="仿宋_GB2312" w:cs="仿宋_GB2312"/>
          <w:b w:val="0"/>
          <w:i w:val="0"/>
          <w:caps w:val="0"/>
          <w:spacing w:val="0"/>
          <w:kern w:val="0"/>
          <w:sz w:val="32"/>
          <w:szCs w:val="32"/>
          <w:shd w:val="clear"/>
          <w:lang w:val="en-US" w:eastAsia="zh-CN" w:bidi="ar"/>
        </w:rPr>
        <w:t>双向奔赴</w:t>
      </w:r>
      <w:r>
        <w:rPr>
          <w:rFonts w:hint="eastAsia" w:ascii="Times New Roman" w:hAnsi="Times New Roman" w:eastAsia="仿宋_GB2312" w:cs="仿宋_GB2312"/>
          <w:b w:val="0"/>
          <w:i w:val="0"/>
          <w:caps w:val="0"/>
          <w:spacing w:val="0"/>
          <w:kern w:val="0"/>
          <w:sz w:val="32"/>
          <w:szCs w:val="32"/>
          <w:shd w:val="clear"/>
          <w:lang w:val="en-US" w:eastAsia="zh-CN" w:bidi="ar"/>
        </w:rPr>
        <w:t>”</w:t>
      </w:r>
      <w:r>
        <w:rPr>
          <w:rFonts w:hint="default" w:ascii="Times New Roman" w:hAnsi="Times New Roman" w:eastAsia="仿宋_GB2312" w:cs="仿宋_GB2312"/>
          <w:i w:val="0"/>
          <w:caps w:val="0"/>
          <w:spacing w:val="0"/>
          <w:kern w:val="0"/>
          <w:sz w:val="32"/>
          <w:szCs w:val="32"/>
          <w:shd w:val="clear"/>
          <w:lang w:val="en-US" w:eastAsia="zh-CN" w:bidi="ar"/>
        </w:rPr>
        <w:t>的</w:t>
      </w:r>
      <w:r>
        <w:rPr>
          <w:rFonts w:hint="eastAsia" w:ascii="Times New Roman" w:hAnsi="Times New Roman" w:eastAsia="仿宋_GB2312" w:cs="仿宋_GB2312"/>
          <w:i w:val="0"/>
          <w:caps w:val="0"/>
          <w:spacing w:val="0"/>
          <w:kern w:val="0"/>
          <w:sz w:val="32"/>
          <w:szCs w:val="32"/>
          <w:shd w:val="clear"/>
          <w:lang w:val="en-US" w:eastAsia="zh-CN" w:bidi="ar"/>
        </w:rPr>
        <w:t>融通</w:t>
      </w:r>
      <w:r>
        <w:rPr>
          <w:rFonts w:hint="default" w:ascii="Times New Roman" w:hAnsi="Times New Roman" w:eastAsia="仿宋_GB2312" w:cs="仿宋_GB2312"/>
          <w:i w:val="0"/>
          <w:caps w:val="0"/>
          <w:spacing w:val="0"/>
          <w:kern w:val="0"/>
          <w:sz w:val="32"/>
          <w:szCs w:val="32"/>
          <w:shd w:val="clear"/>
          <w:lang w:val="en-US" w:eastAsia="zh-CN" w:bidi="ar"/>
        </w:rPr>
        <w:t>创新生态</w:t>
      </w:r>
      <w:r>
        <w:rPr>
          <w:rFonts w:ascii="Times New Roman" w:hAnsi="Times New Roman" w:eastAsia="仿宋_GB2312" w:cs="仿宋_GB2312"/>
          <w:sz w:val="32"/>
          <w:szCs w:val="32"/>
        </w:rPr>
        <w:t>。夏翊</w:t>
      </w:r>
      <w:r>
        <w:rPr>
          <w:rFonts w:hint="eastAsia" w:ascii="Times New Roman" w:hAnsi="Times New Roman" w:eastAsia="仿宋_GB2312" w:cs="仿宋_GB2312"/>
          <w:sz w:val="32"/>
          <w:szCs w:val="32"/>
          <w:lang w:val="en-US" w:eastAsia="zh-CN"/>
        </w:rPr>
        <w:t>表示，</w:t>
      </w:r>
      <w:r>
        <w:rPr>
          <w:rFonts w:ascii="Times New Roman" w:hAnsi="Times New Roman" w:eastAsia="仿宋_GB2312" w:cs="仿宋_GB2312"/>
          <w:sz w:val="32"/>
          <w:szCs w:val="32"/>
        </w:rPr>
        <w:t>北京</w:t>
      </w:r>
      <w:r>
        <w:rPr>
          <w:rFonts w:hint="default" w:ascii="Times New Roman" w:hAnsi="Times New Roman" w:eastAsia="仿宋_GB2312" w:cs="仿宋_GB2312"/>
          <w:sz w:val="32"/>
          <w:szCs w:val="32"/>
          <w:lang w:eastAsia="zh"/>
        </w:rPr>
        <w:t>市发展改革委一直将大中小企业融通创新作为推动创新的重要抓手。通过建机制、搭平台、共场景，多管齐下，持续着力构建融通创新生态体系。</w:t>
      </w:r>
      <w:r>
        <w:rPr>
          <w:rFonts w:hint="eastAsia" w:ascii="Times New Roman" w:hAnsi="Times New Roman" w:eastAsia="仿宋_GB2312" w:cs="仿宋_GB2312"/>
          <w:sz w:val="32"/>
          <w:szCs w:val="32"/>
          <w:lang w:val="en-US" w:eastAsia="zh-CN"/>
        </w:rPr>
        <w:t>陈朝晖强调北京市经济和信息化局</w:t>
      </w:r>
      <w:r>
        <w:rPr>
          <w:rFonts w:ascii="Times New Roman" w:hAnsi="Times New Roman" w:eastAsia="仿宋_GB2312" w:cs="仿宋_GB2312"/>
          <w:sz w:val="32"/>
          <w:szCs w:val="32"/>
        </w:rPr>
        <w:t>将坚持</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抓大育小、以小博大</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，通过政策搭台、京津冀协同、</w:t>
      </w:r>
      <w:r>
        <w:rPr>
          <w:rFonts w:hint="eastAsia" w:ascii="Times New Roman" w:hAnsi="Times New Roman" w:eastAsia="仿宋_GB2312" w:cs="仿宋_GB2312"/>
          <w:sz w:val="32"/>
          <w:szCs w:val="32"/>
          <w:lang w:eastAsia="zh-CN"/>
        </w:rPr>
        <w:t>“揭榜挂帅”</w:t>
      </w:r>
      <w:r>
        <w:rPr>
          <w:rFonts w:ascii="Times New Roman" w:hAnsi="Times New Roman" w:eastAsia="仿宋_GB2312" w:cs="仿宋_GB2312"/>
          <w:sz w:val="32"/>
          <w:szCs w:val="32"/>
        </w:rPr>
        <w:t>攻关，深化</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龙头出题、中小企业答题</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模式，推动大中小企业链式联动。</w:t>
      </w:r>
      <w:r>
        <w:rPr>
          <w:rFonts w:hint="eastAsia" w:ascii="Times New Roman" w:hAnsi="Times New Roman" w:eastAsia="仿宋_GB2312" w:cs="仿宋_GB2312"/>
          <w:sz w:val="32"/>
          <w:szCs w:val="32"/>
          <w:lang w:val="en-US" w:eastAsia="zh-CN"/>
        </w:rPr>
        <w:t>贺昂</w:t>
      </w:r>
      <w:r>
        <w:rPr>
          <w:rFonts w:ascii="Times New Roman" w:hAnsi="Times New Roman" w:eastAsia="仿宋_GB2312" w:cs="仿宋_GB2312"/>
          <w:sz w:val="32"/>
          <w:szCs w:val="32"/>
        </w:rPr>
        <w:t>提出，</w:t>
      </w:r>
      <w:r>
        <w:rPr>
          <w:rFonts w:hint="eastAsia" w:ascii="Times New Roman" w:hAnsi="Times New Roman" w:eastAsia="仿宋_GB2312" w:cs="仿宋_GB2312"/>
          <w:sz w:val="32"/>
          <w:szCs w:val="32"/>
        </w:rPr>
        <w:t>以场景开放为抓手，近五年已发布 525 个应用场景，将持续加大智慧城市、绿色低碳等领域应用场景开放力度，推动国企与中小企业协同创新。</w:t>
      </w:r>
    </w:p>
    <w:p w14:paraId="0CC76D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仿宋_GB2312"/>
          <w:b/>
          <w:bCs/>
          <w:sz w:val="32"/>
          <w:szCs w:val="32"/>
        </w:rPr>
      </w:pPr>
      <w:bookmarkStart w:id="2" w:name="_GoBack"/>
      <w:bookmarkStart w:id="0" w:name="heading_1"/>
      <w:r>
        <w:rPr>
          <w:rFonts w:hint="eastAsia" w:ascii="Times New Roman" w:hAnsi="Times New Roman" w:eastAsia="仿宋_GB2312" w:cs="仿宋_GB2312"/>
          <w:b/>
          <w:bCs/>
          <w:sz w:val="32"/>
          <w:szCs w:val="32"/>
        </w:rPr>
        <w:t>本次对接会干货满满、成果丰硕，</w:t>
      </w:r>
      <w:r>
        <w:rPr>
          <w:rFonts w:hint="eastAsia" w:ascii="Times New Roman" w:hAnsi="Times New Roman" w:eastAsia="仿宋_GB2312" w:cs="仿宋_GB2312"/>
          <w:b/>
          <w:bCs/>
          <w:sz w:val="32"/>
          <w:szCs w:val="32"/>
          <w:lang w:val="en-US" w:eastAsia="zh-CN"/>
        </w:rPr>
        <w:t>共有</w:t>
      </w:r>
      <w:r>
        <w:rPr>
          <w:rFonts w:hint="eastAsia" w:ascii="Times New Roman" w:hAnsi="Times New Roman" w:eastAsia="仿宋_GB2312" w:cs="仿宋_GB2312"/>
          <w:b/>
          <w:bCs/>
          <w:sz w:val="32"/>
          <w:szCs w:val="32"/>
        </w:rPr>
        <w:t>五大核心亮点：</w:t>
      </w:r>
    </w:p>
    <w:bookmarkEnd w:id="2"/>
    <w:p w14:paraId="4E19F2BD">
      <w:pPr>
        <w:pStyle w:val="2"/>
        <w:pageBreakBefore w:val="0"/>
        <w:widowControl/>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一是</w:t>
      </w:r>
      <w:bookmarkEnd w:id="0"/>
      <w:r>
        <w:rPr>
          <w:rFonts w:hint="eastAsia"/>
          <w:lang w:val="en-US" w:eastAsia="zh-CN"/>
        </w:rPr>
        <w:t>百项需求精准释放，千万大单引爆全场</w:t>
      </w:r>
    </w:p>
    <w:p w14:paraId="75982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本次对接会最吸睛的亮点</w:t>
      </w:r>
      <w:r>
        <w:rPr>
          <w:rFonts w:ascii="Times New Roman" w:hAnsi="Times New Roman" w:eastAsia="仿宋_GB2312" w:cs="仿宋_GB2312"/>
          <w:sz w:val="32"/>
          <w:szCs w:val="32"/>
        </w:rPr>
        <w:t>当</w:t>
      </w:r>
      <w:r>
        <w:rPr>
          <w:rFonts w:ascii="Times New Roman" w:hAnsi="Times New Roman" w:eastAsia="仿宋_GB2312" w:cs="仿宋_GB2312"/>
          <w:sz w:val="32"/>
          <w:szCs w:val="32"/>
          <w:u w:val="none" w:color="FFFFFF"/>
          <w:shd w:val="clear"/>
        </w:rPr>
        <w:t>属</w:t>
      </w:r>
      <w:r>
        <w:rPr>
          <w:rFonts w:ascii="Times New Roman" w:hAnsi="Times New Roman" w:eastAsia="仿宋_GB2312" w:cs="仿宋_GB2312"/>
          <w:b/>
          <w:sz w:val="32"/>
          <w:szCs w:val="32"/>
        </w:rPr>
        <w:t>百项硬核技术需求集中释放</w:t>
      </w:r>
      <w:r>
        <w:rPr>
          <w:rFonts w:ascii="Times New Roman" w:hAnsi="Times New Roman" w:eastAsia="仿宋_GB2312" w:cs="仿宋_GB2312"/>
          <w:sz w:val="32"/>
          <w:szCs w:val="32"/>
        </w:rPr>
        <w:t>，彻底打通产业链供需堵点！活动前期，主办方聚焦人工智能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绿色能源、智能制造</w:t>
      </w:r>
      <w:r>
        <w:rPr>
          <w:rFonts w:ascii="Times New Roman" w:hAnsi="Times New Roman" w:eastAsia="仿宋_GB2312" w:cs="仿宋_GB2312"/>
          <w:sz w:val="32"/>
          <w:szCs w:val="32"/>
        </w:rPr>
        <w:t>三大核心赛道，全面征集、精细梳理出100项贴合产业实际、极具合作价值的技术攻关需求</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编制形成专属需求汇编，将产业链刚需转化为中小企业精准创业商机。现场优选</w:t>
      </w:r>
      <w:r>
        <w:rPr>
          <w:rFonts w:hint="eastAsia" w:ascii="Times New Roman" w:hAnsi="Times New Roman" w:eastAsia="仿宋_GB2312" w:cs="仿宋_GB2312"/>
          <w:sz w:val="32"/>
          <w:szCs w:val="32"/>
        </w:rPr>
        <w:t>国家能源</w:t>
      </w:r>
      <w:r>
        <w:rPr>
          <w:rFonts w:hint="eastAsia" w:ascii="Times New Roman" w:hAnsi="Times New Roman" w:eastAsia="仿宋_GB2312" w:cs="仿宋_GB2312"/>
          <w:sz w:val="32"/>
          <w:szCs w:val="32"/>
          <w:lang w:val="en-US" w:eastAsia="zh-CN"/>
        </w:rPr>
        <w:t>集团</w:t>
      </w:r>
      <w:r>
        <w:rPr>
          <w:rFonts w:hint="eastAsia" w:ascii="Times New Roman" w:hAnsi="Times New Roman" w:eastAsia="仿宋_GB2312" w:cs="仿宋_GB2312"/>
          <w:sz w:val="32"/>
          <w:szCs w:val="32"/>
        </w:rPr>
        <w:t>新能源</w:t>
      </w:r>
      <w:r>
        <w:rPr>
          <w:rFonts w:hint="eastAsia" w:ascii="Times New Roman" w:hAnsi="Times New Roman" w:eastAsia="仿宋_GB2312" w:cs="仿宋_GB2312"/>
          <w:sz w:val="32"/>
          <w:szCs w:val="32"/>
          <w:lang w:val="en-US" w:eastAsia="zh-CN"/>
        </w:rPr>
        <w:t>院</w:t>
      </w:r>
      <w:r>
        <w:rPr>
          <w:rFonts w:ascii="Times New Roman" w:hAnsi="Times New Roman" w:eastAsia="仿宋_GB2312" w:cs="仿宋_GB2312"/>
          <w:sz w:val="32"/>
          <w:szCs w:val="32"/>
        </w:rPr>
        <w:t>、京投</w:t>
      </w:r>
      <w:r>
        <w:rPr>
          <w:rFonts w:hint="eastAsia" w:ascii="Times New Roman" w:hAnsi="Times New Roman" w:eastAsia="仿宋_GB2312" w:cs="仿宋_GB2312"/>
          <w:sz w:val="32"/>
          <w:szCs w:val="32"/>
          <w:lang w:val="en-US" w:eastAsia="zh-CN"/>
        </w:rPr>
        <w:t>公司</w:t>
      </w:r>
      <w:r>
        <w:rPr>
          <w:rFonts w:ascii="Times New Roman" w:hAnsi="Times New Roman" w:eastAsia="仿宋_GB2312" w:cs="仿宋_GB2312"/>
          <w:sz w:val="32"/>
          <w:szCs w:val="32"/>
        </w:rPr>
        <w:t>、石头科技、</w:t>
      </w:r>
      <w:r>
        <w:rPr>
          <w:rFonts w:ascii="Times New Roman" w:hAnsi="Times New Roman" w:eastAsia="仿宋_GB2312" w:cs="仿宋_GB2312"/>
          <w:sz w:val="32"/>
          <w:szCs w:val="32"/>
          <w:highlight w:val="yellow"/>
        </w:rPr>
        <w:t>和</w:t>
      </w:r>
      <w:r>
        <w:rPr>
          <w:rFonts w:ascii="Times New Roman" w:hAnsi="Times New Roman" w:eastAsia="仿宋_GB2312" w:cs="仿宋_GB2312"/>
          <w:sz w:val="32"/>
          <w:szCs w:val="32"/>
        </w:rPr>
        <w:t>利时</w:t>
      </w:r>
      <w:r>
        <w:rPr>
          <w:rFonts w:hint="eastAsia" w:ascii="Times New Roman" w:hAnsi="Times New Roman" w:eastAsia="仿宋_GB2312" w:cs="仿宋_GB2312"/>
          <w:sz w:val="32"/>
          <w:szCs w:val="32"/>
          <w:lang w:val="en-US" w:eastAsia="zh-CN"/>
        </w:rPr>
        <w:t>科技</w:t>
      </w:r>
      <w:r>
        <w:rPr>
          <w:rFonts w:ascii="Times New Roman" w:hAnsi="Times New Roman" w:eastAsia="仿宋_GB2312" w:cs="仿宋_GB2312"/>
          <w:sz w:val="32"/>
          <w:szCs w:val="32"/>
        </w:rPr>
        <w:t>集团、海博思创等8家央国企及民营领军企业登台发布，需求覆盖电氢协同、海上风电施工装备、储能系统集成、流程工业智能工厂、智能清洁器件等多个前沿方向，每一项都直击产业发展痛点、贴合行业发展趋势。</w:t>
      </w:r>
    </w:p>
    <w:p w14:paraId="7EF04C1E">
      <w:pPr>
        <w:pStyle w:val="12"/>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其中，</w:t>
      </w:r>
      <w:r>
        <w:rPr>
          <w:rFonts w:ascii="Times New Roman" w:hAnsi="Times New Roman" w:eastAsia="仿宋_GB2312" w:cs="仿宋_GB2312"/>
          <w:b/>
          <w:sz w:val="32"/>
          <w:szCs w:val="32"/>
        </w:rPr>
        <w:t>北京市基础设施投资有限公司5700万元总包级重磅需求</w:t>
      </w:r>
      <w:r>
        <w:rPr>
          <w:rFonts w:ascii="Times New Roman" w:hAnsi="Times New Roman" w:eastAsia="仿宋_GB2312" w:cs="仿宋_GB2312"/>
          <w:sz w:val="32"/>
          <w:szCs w:val="32"/>
        </w:rPr>
        <w:t>引爆全场，现场发布《北京</w:t>
      </w:r>
      <w:r>
        <w:rPr>
          <w:rFonts w:hint="eastAsia" w:cs="仿宋_GB2312"/>
          <w:sz w:val="32"/>
          <w:szCs w:val="32"/>
          <w:lang w:eastAsia="zh-CN"/>
        </w:rPr>
        <w:t>“</w:t>
      </w:r>
      <w:r>
        <w:rPr>
          <w:rFonts w:ascii="Times New Roman" w:hAnsi="Times New Roman" w:eastAsia="仿宋_GB2312" w:cs="仿宋_GB2312"/>
          <w:sz w:val="32"/>
          <w:szCs w:val="32"/>
        </w:rPr>
        <w:t>轨道交通＋光伏</w:t>
      </w:r>
      <w:r>
        <w:rPr>
          <w:rFonts w:hint="eastAsia" w:cs="仿宋_GB2312"/>
          <w:sz w:val="32"/>
          <w:szCs w:val="32"/>
          <w:lang w:eastAsia="zh-CN"/>
        </w:rPr>
        <w:t>”</w:t>
      </w:r>
      <w:r>
        <w:rPr>
          <w:rFonts w:ascii="Times New Roman" w:hAnsi="Times New Roman" w:eastAsia="仿宋_GB2312" w:cs="仿宋_GB2312"/>
          <w:sz w:val="32"/>
          <w:szCs w:val="32"/>
        </w:rPr>
        <w:t>多场景智慧能源集成技术需求》，围绕光伏发电、能源管理产品系统两大核心，抛出大手笔技术合作订单，诚意满满邀请优质中小企业携手攻关，成为现场企业争抢对接的焦点。</w:t>
      </w:r>
    </w:p>
    <w:p w14:paraId="00053090">
      <w:pPr>
        <w:pStyle w:val="12"/>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_GB2312" w:cs="仿宋_GB2312"/>
          <w:sz w:val="32"/>
          <w:szCs w:val="32"/>
        </w:rPr>
      </w:pPr>
      <w:r>
        <w:rPr>
          <w:rFonts w:hint="eastAsia" w:cs="仿宋_GB2312"/>
          <w:sz w:val="32"/>
          <w:szCs w:val="32"/>
          <w:lang w:val="en-US" w:eastAsia="zh-CN"/>
        </w:rPr>
        <w:t>此外，在节能</w:t>
      </w:r>
      <w:r>
        <w:rPr>
          <w:rFonts w:ascii="Times New Roman" w:hAnsi="Times New Roman" w:eastAsia="仿宋_GB2312" w:cs="仿宋_GB2312"/>
          <w:sz w:val="32"/>
          <w:szCs w:val="32"/>
        </w:rPr>
        <w:t>储能领域，</w:t>
      </w:r>
      <w:r>
        <w:rPr>
          <w:rFonts w:hint="eastAsia" w:cs="仿宋_GB2312"/>
          <w:sz w:val="32"/>
          <w:szCs w:val="32"/>
          <w:lang w:eastAsia="zh-CN"/>
        </w:rPr>
        <w:t>国家能源集团</w:t>
      </w:r>
      <w:r>
        <w:rPr>
          <w:rFonts w:hint="eastAsia" w:cs="仿宋_GB2312"/>
          <w:sz w:val="32"/>
          <w:szCs w:val="32"/>
          <w:lang w:val="en-US" w:eastAsia="zh-CN"/>
        </w:rPr>
        <w:t>新能源院</w:t>
      </w:r>
      <w:r>
        <w:rPr>
          <w:rFonts w:ascii="Times New Roman" w:hAnsi="Times New Roman" w:eastAsia="仿宋_GB2312" w:cs="仿宋_GB2312"/>
          <w:sz w:val="32"/>
          <w:szCs w:val="32"/>
        </w:rPr>
        <w:t>副总经理</w:t>
      </w:r>
      <w:r>
        <w:rPr>
          <w:rFonts w:hint="eastAsia" w:ascii="Times New Roman" w:hAnsi="Times New Roman" w:eastAsia="仿宋_GB2312" w:cs="仿宋_GB2312"/>
          <w:sz w:val="32"/>
          <w:szCs w:val="32"/>
        </w:rPr>
        <w:t>朱海涛</w:t>
      </w:r>
      <w:r>
        <w:rPr>
          <w:rFonts w:hint="eastAsia" w:cs="仿宋_GB2312"/>
          <w:sz w:val="32"/>
          <w:szCs w:val="32"/>
          <w:lang w:val="en-US" w:eastAsia="zh-CN"/>
        </w:rPr>
        <w:t>围绕</w:t>
      </w:r>
      <w:r>
        <w:rPr>
          <w:rFonts w:hint="eastAsia" w:ascii="Times New Roman" w:hAnsi="Times New Roman" w:eastAsia="仿宋_GB2312" w:cs="仿宋_GB2312"/>
          <w:sz w:val="32"/>
          <w:szCs w:val="32"/>
        </w:rPr>
        <w:t>新型储能方向</w:t>
      </w:r>
      <w:r>
        <w:rPr>
          <w:rFonts w:hint="eastAsia" w:cs="仿宋_GB2312"/>
          <w:sz w:val="32"/>
          <w:szCs w:val="32"/>
          <w:lang w:val="en-US" w:eastAsia="zh-CN"/>
        </w:rPr>
        <w:t>和</w:t>
      </w:r>
      <w:r>
        <w:rPr>
          <w:rFonts w:hint="eastAsia" w:ascii="Times New Roman" w:hAnsi="Times New Roman" w:eastAsia="仿宋_GB2312" w:cs="仿宋_GB2312"/>
          <w:sz w:val="32"/>
          <w:szCs w:val="32"/>
        </w:rPr>
        <w:t>CCUS方向</w:t>
      </w:r>
      <w:r>
        <w:rPr>
          <w:rFonts w:ascii="Times New Roman" w:hAnsi="Times New Roman" w:eastAsia="仿宋_GB2312" w:cs="仿宋_GB2312"/>
          <w:sz w:val="32"/>
          <w:szCs w:val="32"/>
        </w:rPr>
        <w:t>重磅发布</w:t>
      </w:r>
      <w:r>
        <w:rPr>
          <w:rFonts w:hint="eastAsia" w:cs="仿宋_GB2312"/>
          <w:sz w:val="32"/>
          <w:szCs w:val="32"/>
          <w:lang w:val="en-US" w:eastAsia="zh-CN"/>
        </w:rPr>
        <w:t>需求4项</w:t>
      </w:r>
      <w:r>
        <w:rPr>
          <w:rFonts w:hint="eastAsia" w:cs="仿宋_GB2312"/>
          <w:sz w:val="32"/>
          <w:szCs w:val="32"/>
          <w:lang w:eastAsia="zh-CN"/>
        </w:rPr>
        <w:t>，</w:t>
      </w:r>
      <w:r>
        <w:rPr>
          <w:rFonts w:ascii="Times New Roman" w:hAnsi="Times New Roman" w:eastAsia="仿宋_GB2312" w:cs="仿宋_GB2312"/>
          <w:sz w:val="32"/>
          <w:szCs w:val="32"/>
        </w:rPr>
        <w:t>和利时聚焦流程行业智能工厂共性技术，石头科技深耕清洁机器人核心器件与具身智能，海博思创布局液流电池、钠离子电池等新型储能技术</w:t>
      </w:r>
      <w:r>
        <w:rPr>
          <w:rFonts w:hint="eastAsia" w:cs="仿宋_GB2312"/>
          <w:sz w:val="32"/>
          <w:szCs w:val="32"/>
          <w:lang w:val="en-US" w:eastAsia="zh-CN"/>
        </w:rPr>
        <w:t>发布需求</w:t>
      </w:r>
      <w:r>
        <w:rPr>
          <w:rFonts w:ascii="Times New Roman" w:hAnsi="Times New Roman" w:eastAsia="仿宋_GB2312" w:cs="仿宋_GB2312"/>
          <w:sz w:val="32"/>
          <w:szCs w:val="32"/>
        </w:rPr>
        <w:t>，各大龙头企业敞开</w:t>
      </w:r>
      <w:r>
        <w:rPr>
          <w:rFonts w:hint="eastAsia" w:cs="仿宋_GB2312"/>
          <w:sz w:val="32"/>
          <w:szCs w:val="32"/>
          <w:lang w:eastAsia="zh-CN"/>
        </w:rPr>
        <w:t>“</w:t>
      </w:r>
      <w:r>
        <w:rPr>
          <w:rFonts w:ascii="Times New Roman" w:hAnsi="Times New Roman" w:eastAsia="仿宋_GB2312" w:cs="仿宋_GB2312"/>
          <w:sz w:val="32"/>
          <w:szCs w:val="32"/>
        </w:rPr>
        <w:t>围墙</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、开放场景，将自身积淀深厚的产业链优势转化为融通共享创新赋能平台，助力中小企业站在</w:t>
      </w:r>
      <w:r>
        <w:rPr>
          <w:rFonts w:hint="eastAsia" w:cs="仿宋_GB2312"/>
          <w:sz w:val="32"/>
          <w:szCs w:val="32"/>
          <w:lang w:eastAsia="zh-CN"/>
        </w:rPr>
        <w:t>“</w:t>
      </w:r>
      <w:r>
        <w:rPr>
          <w:rFonts w:ascii="Times New Roman" w:hAnsi="Times New Roman" w:eastAsia="仿宋_GB2312" w:cs="仿宋_GB2312"/>
          <w:sz w:val="32"/>
          <w:szCs w:val="32"/>
        </w:rPr>
        <w:t>巨人肩膀</w:t>
      </w:r>
      <w:r>
        <w:rPr>
          <w:rFonts w:hint="eastAsia" w:cs="仿宋_GB2312"/>
          <w:sz w:val="32"/>
          <w:szCs w:val="32"/>
          <w:lang w:eastAsia="zh-CN"/>
        </w:rPr>
        <w:t>”</w:t>
      </w:r>
      <w:r>
        <w:rPr>
          <w:rFonts w:ascii="Times New Roman" w:hAnsi="Times New Roman" w:eastAsia="仿宋_GB2312" w:cs="仿宋_GB2312"/>
          <w:sz w:val="32"/>
          <w:szCs w:val="32"/>
        </w:rPr>
        <w:t>上精准锚定创新方向、高效开展技术攻关。</w:t>
      </w:r>
    </w:p>
    <w:p w14:paraId="36E6F2D7">
      <w:pPr>
        <w:pStyle w:val="2"/>
        <w:pageBreakBefore w:val="0"/>
        <w:widowControl/>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二是硬核路演同台竞技，供需匹配直达高效</w:t>
      </w:r>
      <w:r>
        <w:rPr>
          <w:rFonts w:hint="default"/>
          <w:lang w:val="en-US" w:eastAsia="zh-CN"/>
        </w:rPr>
        <w:t>！</w:t>
      </w:r>
    </w:p>
    <w:p w14:paraId="2AB25EE0">
      <w:pPr>
        <w:pStyle w:val="12"/>
        <w:pageBreakBefore w:val="0"/>
        <w:widowControl/>
        <w:kinsoku/>
        <w:wordWrap/>
        <w:overflowPunct/>
        <w:topLinePunct w:val="0"/>
        <w:autoSpaceDE/>
        <w:autoSpaceDN/>
        <w:bidi w:val="0"/>
        <w:adjustRightInd/>
        <w:snapToGrid/>
        <w:spacing w:line="560" w:lineRule="exact"/>
        <w:ind w:left="0" w:leftChars="0" w:firstLine="616"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有需求更有硬实力！活动</w:t>
      </w:r>
      <w:r>
        <w:rPr>
          <w:rFonts w:hint="eastAsia" w:cs="仿宋_GB2312"/>
          <w:sz w:val="32"/>
          <w:szCs w:val="32"/>
          <w:lang w:eastAsia="zh-CN"/>
        </w:rPr>
        <w:t>精心</w:t>
      </w:r>
      <w:r>
        <w:rPr>
          <w:rFonts w:ascii="Times New Roman" w:hAnsi="Times New Roman" w:eastAsia="仿宋_GB2312" w:cs="仿宋_GB2312"/>
          <w:sz w:val="32"/>
          <w:szCs w:val="32"/>
        </w:rPr>
        <w:t>遴选北京通用人工智能研究院、奇稳新能源、可达智灵、枫清科技等8家具备核心竞争力的硬科技企业轮番路演，亮出专属“金刚钻”。从通智具身大脑产业化探索、</w:t>
      </w:r>
      <w:r>
        <w:rPr>
          <w:rFonts w:hint="eastAsia" w:cs="仿宋_GB2312"/>
          <w:sz w:val="32"/>
          <w:szCs w:val="32"/>
          <w:lang w:eastAsia="zh-CN"/>
        </w:rPr>
        <w:t>“</w:t>
      </w:r>
      <w:r>
        <w:rPr>
          <w:rFonts w:ascii="Times New Roman" w:hAnsi="Times New Roman" w:eastAsia="仿宋_GB2312" w:cs="仿宋_GB2312"/>
          <w:sz w:val="32"/>
          <w:szCs w:val="32"/>
        </w:rPr>
        <w:t>织灵</w:t>
      </w:r>
      <w:r>
        <w:rPr>
          <w:rFonts w:hint="eastAsia" w:cs="仿宋_GB2312"/>
          <w:sz w:val="32"/>
          <w:szCs w:val="32"/>
          <w:lang w:eastAsia="zh-CN"/>
        </w:rPr>
        <w:t>”</w:t>
      </w:r>
      <w:r>
        <w:rPr>
          <w:rFonts w:ascii="Times New Roman" w:hAnsi="Times New Roman" w:eastAsia="仿宋_GB2312" w:cs="仿宋_GB2312"/>
          <w:sz w:val="32"/>
          <w:szCs w:val="32"/>
        </w:rPr>
        <w:t>工程级AI原生研发平台，到多能协同转换解决方案、远景伽利略风储一体机，再到AI赋能流程工业、人工智能助力新材料研发、具身智能巡检保障产业安全，一项项硬核科</w:t>
      </w:r>
      <w:r>
        <w:rPr>
          <w:rFonts w:ascii="Times New Roman" w:hAnsi="Times New Roman" w:eastAsia="仿宋_GB2312" w:cs="仿宋_GB2312"/>
          <w:spacing w:val="7"/>
          <w:sz w:val="32"/>
          <w:szCs w:val="32"/>
        </w:rPr>
        <w:t>技成果精准匹配龙头企业技术渴求，现场掌声不断、火</w:t>
      </w:r>
      <w:r>
        <w:rPr>
          <w:rFonts w:ascii="Times New Roman" w:hAnsi="Times New Roman" w:eastAsia="仿宋_GB2312" w:cs="仿宋_GB2312"/>
          <w:spacing w:val="-6"/>
          <w:sz w:val="32"/>
          <w:szCs w:val="32"/>
        </w:rPr>
        <w:t>花</w:t>
      </w:r>
      <w:r>
        <w:rPr>
          <w:rFonts w:ascii="Times New Roman" w:hAnsi="Times New Roman" w:eastAsia="仿宋_GB2312" w:cs="仿宋_GB2312"/>
          <w:sz w:val="32"/>
          <w:szCs w:val="32"/>
        </w:rPr>
        <w:t>四溅。</w:t>
      </w:r>
    </w:p>
    <w:p w14:paraId="210965D2">
      <w:pPr>
        <w:pStyle w:val="12"/>
        <w:pageBreakBefore w:val="0"/>
        <w:widowControl/>
        <w:kinsoku/>
        <w:wordWrap/>
        <w:overflowPunct/>
        <w:topLinePunct w:val="0"/>
        <w:autoSpaceDE/>
        <w:autoSpaceDN/>
        <w:bidi w:val="0"/>
        <w:adjustRightInd/>
        <w:snapToGrid/>
        <w:spacing w:line="560" w:lineRule="exact"/>
        <w:ind w:left="0" w:leftChars="0" w:firstLine="616" w:firstLineChars="200"/>
        <w:textAlignment w:val="auto"/>
        <w:rPr>
          <w:rFonts w:ascii="Times New Roman" w:hAnsi="Times New Roman" w:eastAsia="仿宋_GB2312" w:cs="仿宋_GB2312"/>
          <w:sz w:val="32"/>
          <w:szCs w:val="32"/>
          <w:lang w:val="en-US" w:eastAsia="zh-CN"/>
        </w:rPr>
      </w:pPr>
      <w:r>
        <w:rPr>
          <w:rFonts w:ascii="Times New Roman" w:hAnsi="Times New Roman" w:eastAsia="仿宋_GB2312" w:cs="仿宋_GB2312"/>
          <w:sz w:val="32"/>
          <w:szCs w:val="32"/>
          <w:lang w:val="en-US" w:eastAsia="zh-CN"/>
        </w:rPr>
        <w:t>路演刚落幕，枫清科技就被现场团团围住</w:t>
      </w:r>
      <w:r>
        <w:rPr>
          <w:rFonts w:hint="eastAsia" w:ascii="Times New Roman" w:hAnsi="Times New Roman" w:cs="仿宋_GB2312"/>
          <w:sz w:val="32"/>
          <w:szCs w:val="32"/>
          <w:lang w:val="en-US" w:eastAsia="zh-CN"/>
        </w:rPr>
        <w:t>，</w:t>
      </w:r>
      <w:r>
        <w:rPr>
          <w:rFonts w:ascii="Times New Roman" w:hAnsi="Times New Roman" w:eastAsia="仿宋_GB2312" w:cs="仿宋_GB2312"/>
          <w:sz w:val="32"/>
          <w:szCs w:val="32"/>
          <w:lang w:val="en-US" w:eastAsia="zh-CN"/>
        </w:rPr>
        <w:t>公司深耕AI + 产业赛道，主打AI4S、AI赋能科研核心方向，也是本次分享重磅亮点。借力本次对接盛会，枫清科技期待牵手更多能源化工企业，携手深耕AI+科研领域，</w:t>
      </w:r>
      <w:r>
        <w:rPr>
          <w:rFonts w:hint="eastAsia" w:ascii="Times New Roman" w:hAnsi="Times New Roman" w:cs="仿宋_GB2312"/>
          <w:sz w:val="32"/>
          <w:szCs w:val="32"/>
          <w:lang w:val="en-US" w:eastAsia="zh-CN"/>
        </w:rPr>
        <w:t>实现</w:t>
      </w:r>
      <w:r>
        <w:rPr>
          <w:rFonts w:ascii="Times New Roman" w:hAnsi="Times New Roman" w:eastAsia="仿宋_GB2312" w:cs="仿宋_GB2312"/>
          <w:sz w:val="32"/>
          <w:szCs w:val="32"/>
          <w:lang w:val="en-US" w:eastAsia="zh-CN"/>
        </w:rPr>
        <w:t>共创共赢！</w:t>
      </w:r>
    </w:p>
    <w:p w14:paraId="497D3AE5">
      <w:pPr>
        <w:pStyle w:val="12"/>
        <w:pageBreakBefore w:val="0"/>
        <w:widowControl/>
        <w:kinsoku/>
        <w:wordWrap/>
        <w:overflowPunct/>
        <w:topLinePunct w:val="0"/>
        <w:autoSpaceDE/>
        <w:autoSpaceDN/>
        <w:bidi w:val="0"/>
        <w:adjustRightInd/>
        <w:snapToGrid/>
        <w:spacing w:line="560" w:lineRule="exact"/>
        <w:ind w:left="0" w:leftChars="0" w:firstLine="616" w:firstLineChars="200"/>
        <w:textAlignment w:val="auto"/>
        <w:rPr>
          <w:rFonts w:hint="eastAsia" w:ascii="仿宋_GB2312" w:hAnsi="仿宋_GB2312" w:cs="仿宋_GB2312"/>
          <w:bCs/>
          <w:sz w:val="32"/>
          <w:szCs w:val="32"/>
          <w:highlight w:val="none"/>
          <w:lang w:val="en-US" w:eastAsia="zh-CN" w:bidi="ar"/>
        </w:rPr>
      </w:pPr>
      <w:r>
        <w:rPr>
          <w:rFonts w:ascii="Times New Roman" w:hAnsi="Times New Roman" w:eastAsia="仿宋_GB2312" w:cs="仿宋_GB2312"/>
          <w:sz w:val="32"/>
          <w:szCs w:val="32"/>
          <w:lang w:val="en-US" w:eastAsia="zh-CN"/>
        </w:rPr>
        <w:t>作为本次登台路演的</w:t>
      </w:r>
      <w:r>
        <w:rPr>
          <w:rFonts w:hint="eastAsia" w:cs="仿宋_GB2312"/>
          <w:sz w:val="32"/>
          <w:szCs w:val="32"/>
          <w:lang w:val="en-US" w:eastAsia="zh-CN"/>
        </w:rPr>
        <w:t>高新</w:t>
      </w:r>
      <w:r>
        <w:rPr>
          <w:rFonts w:ascii="Times New Roman" w:hAnsi="Times New Roman" w:eastAsia="仿宋_GB2312" w:cs="仿宋_GB2312"/>
          <w:sz w:val="32"/>
          <w:szCs w:val="32"/>
          <w:lang w:val="en-US" w:eastAsia="zh-CN"/>
        </w:rPr>
        <w:t>企业代表，清云智通相关负责人</w:t>
      </w:r>
      <w:r>
        <w:rPr>
          <w:rFonts w:hint="eastAsia" w:cs="仿宋_GB2312"/>
          <w:sz w:val="32"/>
          <w:szCs w:val="32"/>
          <w:lang w:val="en-US" w:eastAsia="zh-CN"/>
        </w:rPr>
        <w:t>直言“</w:t>
      </w:r>
      <w:r>
        <w:rPr>
          <w:rFonts w:ascii="Times New Roman" w:hAnsi="Times New Roman" w:eastAsia="仿宋_GB2312" w:cs="仿宋_GB2312"/>
          <w:sz w:val="32"/>
          <w:szCs w:val="32"/>
          <w:lang w:val="en-US" w:eastAsia="zh-CN"/>
        </w:rPr>
        <w:t>现场大企业发布的产业需求，和我们的技术研发方向高度契合，真的特别感谢</w:t>
      </w:r>
      <w:r>
        <w:rPr>
          <w:rFonts w:hint="eastAsia" w:ascii="Times New Roman" w:hAnsi="Times New Roman" w:cs="仿宋_GB2312"/>
          <w:sz w:val="32"/>
          <w:szCs w:val="32"/>
          <w:lang w:val="en-US" w:eastAsia="zh-CN"/>
        </w:rPr>
        <w:t>市科委搭建的平台</w:t>
      </w:r>
      <w:r>
        <w:rPr>
          <w:rFonts w:ascii="Times New Roman" w:hAnsi="Times New Roman" w:eastAsia="仿宋_GB2312" w:cs="仿宋_GB2312"/>
          <w:sz w:val="32"/>
          <w:szCs w:val="32"/>
          <w:lang w:val="en-US" w:eastAsia="zh-CN"/>
        </w:rPr>
        <w:t>，为我们专精特新企业搭建了这么精准高效的对接桥梁。</w:t>
      </w:r>
      <w:r>
        <w:rPr>
          <w:rFonts w:hint="eastAsia" w:ascii="Times New Roman" w:hAnsi="Times New Roman" w:eastAsia="仿宋_GB2312" w:cs="仿宋_GB2312"/>
          <w:sz w:val="32"/>
          <w:szCs w:val="32"/>
          <w:lang w:val="en-US" w:eastAsia="zh-CN"/>
        </w:rPr>
        <w:t>”</w:t>
      </w:r>
      <w:r>
        <w:rPr>
          <w:rFonts w:hint="eastAsia" w:ascii="仿宋_GB2312" w:hAnsi="仿宋_GB2312" w:eastAsia="仿宋_GB2312" w:cs="仿宋_GB2312"/>
          <w:bCs/>
          <w:sz w:val="32"/>
          <w:szCs w:val="32"/>
          <w:highlight w:val="none"/>
          <w:lang w:val="en-US" w:eastAsia="zh-CN" w:bidi="ar"/>
        </w:rPr>
        <w:t>可达智灵</w:t>
      </w:r>
      <w:r>
        <w:rPr>
          <w:rFonts w:hint="eastAsia" w:ascii="仿宋_GB2312" w:hAnsi="仿宋_GB2312" w:cs="仿宋_GB2312"/>
          <w:bCs/>
          <w:sz w:val="32"/>
          <w:szCs w:val="32"/>
          <w:highlight w:val="none"/>
          <w:lang w:val="en-US" w:eastAsia="zh-CN" w:bidi="ar"/>
        </w:rPr>
        <w:t>CEO张宇兴奋提到：“本次参会最大收获，是真切感受到，大企业对研发效能升级的需求，远比预期更迫切、更具体，让我们对自身产品充满信心”。</w:t>
      </w:r>
    </w:p>
    <w:p w14:paraId="5161C134">
      <w:pPr>
        <w:pStyle w:val="12"/>
        <w:pageBreakBefore w:val="0"/>
        <w:widowControl/>
        <w:kinsoku/>
        <w:wordWrap/>
        <w:overflowPunct/>
        <w:topLinePunct w:val="0"/>
        <w:autoSpaceDE/>
        <w:autoSpaceDN/>
        <w:bidi w:val="0"/>
        <w:adjustRightInd/>
        <w:snapToGrid/>
        <w:spacing w:line="560" w:lineRule="exact"/>
        <w:ind w:left="0" w:leftChars="0" w:firstLine="616" w:firstLineChars="200"/>
        <w:textAlignment w:val="auto"/>
        <w:rPr>
          <w:rFonts w:ascii="Times New Roman" w:hAnsi="Times New Roman" w:eastAsia="仿宋_GB2312" w:cs="仿宋_GB2312"/>
          <w:sz w:val="32"/>
          <w:szCs w:val="32"/>
          <w:lang w:val="en-US" w:eastAsia="zh-CN"/>
        </w:rPr>
      </w:pPr>
      <w:r>
        <w:rPr>
          <w:rFonts w:hint="eastAsia" w:cs="仿宋_GB2312"/>
          <w:sz w:val="32"/>
          <w:szCs w:val="32"/>
          <w:lang w:val="en-US" w:eastAsia="zh-CN"/>
        </w:rPr>
        <w:t>“</w:t>
      </w:r>
      <w:r>
        <w:rPr>
          <w:rFonts w:ascii="Times New Roman" w:hAnsi="Times New Roman" w:eastAsia="仿宋_GB2312" w:cs="仿宋_GB2312"/>
          <w:sz w:val="32"/>
          <w:szCs w:val="32"/>
          <w:lang w:val="en-US" w:eastAsia="zh-CN"/>
        </w:rPr>
        <w:t>大企业把需求摆得明明白白，没有一句虚话套话，我们的技术方案刚好能精准破解他们的场景难题，双方一对一深度洽谈，没绕一点弯路，效率实在太高了！</w:t>
      </w:r>
      <w:r>
        <w:rPr>
          <w:rFonts w:hint="eastAsia" w:cs="仿宋_GB2312"/>
          <w:sz w:val="32"/>
          <w:szCs w:val="32"/>
          <w:lang w:val="en-US" w:eastAsia="zh-CN"/>
        </w:rPr>
        <w:t>”奇稳</w:t>
      </w:r>
      <w:r>
        <w:rPr>
          <w:rFonts w:hint="eastAsia" w:ascii="Times New Roman" w:hAnsi="Times New Roman" w:cs="仿宋_GB2312"/>
          <w:sz w:val="32"/>
          <w:szCs w:val="32"/>
          <w:lang w:val="en-US" w:eastAsia="zh-CN"/>
        </w:rPr>
        <w:t>新能源</w:t>
      </w:r>
      <w:r>
        <w:rPr>
          <w:rFonts w:ascii="Times New Roman" w:hAnsi="Times New Roman" w:eastAsia="仿宋_GB2312" w:cs="仿宋_GB2312"/>
          <w:sz w:val="32"/>
          <w:szCs w:val="32"/>
          <w:lang w:val="en-US" w:eastAsia="zh-CN"/>
        </w:rPr>
        <w:t>负责人现场感慨，这样高效务实的对接，正是中小企业最期盼的合作模式。</w:t>
      </w:r>
    </w:p>
    <w:p w14:paraId="703CD53D">
      <w:pPr>
        <w:pStyle w:val="2"/>
        <w:pageBreakBefore w:val="0"/>
        <w:widowControl/>
        <w:kinsoku/>
        <w:wordWrap/>
        <w:overflowPunct/>
        <w:topLinePunct w:val="0"/>
        <w:autoSpaceDE/>
        <w:autoSpaceDN/>
        <w:bidi w:val="0"/>
        <w:adjustRightInd/>
        <w:snapToGrid/>
        <w:spacing w:line="560" w:lineRule="exact"/>
        <w:textAlignment w:val="auto"/>
      </w:pPr>
      <w:r>
        <w:rPr>
          <w:rFonts w:hint="eastAsia" w:cs="仿宋_GB2312"/>
          <w:sz w:val="32"/>
          <w:szCs w:val="32"/>
          <w:lang w:val="en-US" w:eastAsia="zh-CN"/>
        </w:rPr>
        <w:t>三是</w:t>
      </w:r>
      <w:bookmarkStart w:id="1" w:name="heading_0"/>
      <w:r>
        <w:t>标杆案例干货满满 融通经验可鉴可复制</w:t>
      </w:r>
      <w:bookmarkEnd w:id="1"/>
    </w:p>
    <w:p w14:paraId="48AF429F">
      <w:pPr>
        <w:pStyle w:val="12"/>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活动标杆案例分享环节干货十足，两大行业龙头现场分享实战经验，解锁可复制、可推广的融通发展新模式。中国能源建设集团国际工程有限公司直击新能源海外拓市难题，分享</w:t>
      </w:r>
      <w:r>
        <w:rPr>
          <w:rFonts w:hint="eastAsia" w:cs="仿宋_GB2312"/>
          <w:sz w:val="32"/>
          <w:szCs w:val="32"/>
          <w:lang w:eastAsia="zh-CN"/>
        </w:rPr>
        <w:t>“</w:t>
      </w:r>
      <w:r>
        <w:rPr>
          <w:rFonts w:ascii="Times New Roman" w:hAnsi="Times New Roman" w:eastAsia="仿宋_GB2312" w:cs="仿宋_GB2312"/>
          <w:sz w:val="32"/>
          <w:szCs w:val="32"/>
        </w:rPr>
        <w:t>链主引领、抱团出海</w:t>
      </w:r>
      <w:r>
        <w:rPr>
          <w:rFonts w:hint="eastAsia" w:cs="仿宋_GB2312"/>
          <w:sz w:val="32"/>
          <w:szCs w:val="32"/>
          <w:lang w:eastAsia="zh-CN"/>
        </w:rPr>
        <w:t>”</w:t>
      </w:r>
      <w:r>
        <w:rPr>
          <w:rFonts w:ascii="Times New Roman" w:hAnsi="Times New Roman" w:eastAsia="仿宋_GB2312" w:cs="仿宋_GB2312"/>
          <w:sz w:val="32"/>
          <w:szCs w:val="32"/>
        </w:rPr>
        <w:t>的融通路径，依托全产业链整合优势，近五年整体采购规模超1.2万亿元，成功带动</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一带一路</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共建国家5000余家企业协同发展，从乌兹别克斯坦到沙特，不仅输出中国技术与标准，更带领国内</w:t>
      </w:r>
      <w:r>
        <w:rPr>
          <w:rFonts w:hint="eastAsia" w:ascii="Times New Roman" w:hAnsi="Times New Roman" w:eastAsia="仿宋_GB2312" w:cs="仿宋_GB2312"/>
          <w:sz w:val="32"/>
          <w:szCs w:val="32"/>
        </w:rPr>
        <w:t>多家设计、施工及装备制造企业</w:t>
      </w:r>
      <w:r>
        <w:rPr>
          <w:rFonts w:ascii="Times New Roman" w:hAnsi="Times New Roman" w:eastAsia="仿宋_GB2312" w:cs="仿宋_GB2312"/>
          <w:sz w:val="32"/>
          <w:szCs w:val="32"/>
        </w:rPr>
        <w:t>同步出海，实现新能源产业链整体</w:t>
      </w:r>
      <w:r>
        <w:rPr>
          <w:rFonts w:hint="eastAsia" w:ascii="Times New Roman" w:hAnsi="Times New Roman" w:eastAsia="仿宋_GB2312" w:cs="仿宋_GB2312"/>
          <w:sz w:val="32"/>
          <w:szCs w:val="32"/>
          <w:lang w:val="en-US" w:eastAsia="zh-CN"/>
        </w:rPr>
        <w:t>跨越</w:t>
      </w:r>
      <w:r>
        <w:rPr>
          <w:rFonts w:ascii="Times New Roman" w:hAnsi="Times New Roman" w:eastAsia="仿宋_GB2312" w:cs="仿宋_GB2312"/>
          <w:sz w:val="32"/>
          <w:szCs w:val="32"/>
        </w:rPr>
        <w:t>。</w:t>
      </w:r>
    </w:p>
    <w:p w14:paraId="1CBFCCDC">
      <w:pPr>
        <w:pStyle w:val="12"/>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京东则聚焦技术普惠与生态赋能，依托自主研发的JoyInside生态平台，</w:t>
      </w:r>
      <w:r>
        <w:rPr>
          <w:rFonts w:ascii="Times New Roman" w:hAnsi="Times New Roman" w:eastAsia="仿宋_GB2312" w:cs="仿宋_GB2312"/>
          <w:sz w:val="32"/>
          <w:szCs w:val="32"/>
          <w:lang w:val="en-US" w:eastAsia="zh-CN"/>
        </w:rPr>
        <w:t>开放共享AI算法、智能交互等核心技术及硬件融合能力</w:t>
      </w:r>
      <w:r>
        <w:rPr>
          <w:rFonts w:hint="eastAsia" w:ascii="Times New Roman" w:hAnsi="Times New Roman" w:eastAsia="仿宋_GB2312" w:cs="仿宋_GB2312"/>
          <w:sz w:val="32"/>
          <w:szCs w:val="32"/>
          <w:lang w:val="en-US" w:eastAsia="zh-CN"/>
        </w:rPr>
        <w:t>，精准赋能</w:t>
      </w:r>
      <w:r>
        <w:rPr>
          <w:rFonts w:ascii="Times New Roman" w:hAnsi="Times New Roman" w:eastAsia="仿宋_GB2312" w:cs="仿宋_GB2312"/>
          <w:sz w:val="32"/>
          <w:szCs w:val="32"/>
          <w:lang w:val="en-US" w:eastAsia="zh-CN"/>
        </w:rPr>
        <w:t>宇树科技、众擎机器人、追觅科技等新锐硬件品牌</w:t>
      </w:r>
      <w:r>
        <w:rPr>
          <w:rFonts w:hint="eastAsia" w:ascii="Times New Roman" w:hAnsi="Times New Roman" w:eastAsia="仿宋_GB2312" w:cs="仿宋_GB2312"/>
          <w:sz w:val="32"/>
          <w:szCs w:val="32"/>
          <w:lang w:val="en-US" w:eastAsia="zh-CN"/>
        </w:rPr>
        <w:t>，</w:t>
      </w:r>
      <w:r>
        <w:rPr>
          <w:rFonts w:ascii="Times New Roman" w:hAnsi="Times New Roman" w:eastAsia="仿宋_GB2312" w:cs="仿宋_GB2312"/>
          <w:sz w:val="32"/>
          <w:szCs w:val="32"/>
          <w:lang w:val="en-US" w:eastAsia="zh-CN"/>
        </w:rPr>
        <w:t>助力企业攻克研发难题、降低创新门槛，构建起“大企业输出核心能力、中小企业深耕细分场景”的共生共荣融通生态。</w:t>
      </w:r>
    </w:p>
    <w:p w14:paraId="2D49BB9E">
      <w:pPr>
        <w:pStyle w:val="2"/>
        <w:pageBreakBefore w:val="0"/>
        <w:widowControl/>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四是现场对接落地见效，达成多项对接意向</w:t>
      </w:r>
    </w:p>
    <w:p w14:paraId="1BEF10DB">
      <w:pPr>
        <w:pStyle w:val="12"/>
        <w:pageBreakBefore w:val="0"/>
        <w:widowControl/>
        <w:kinsoku/>
        <w:wordWrap/>
        <w:overflowPunct/>
        <w:topLinePunct w:val="0"/>
        <w:autoSpaceDE/>
        <w:autoSpaceDN/>
        <w:bidi w:val="0"/>
        <w:adjustRightInd/>
        <w:snapToGrid/>
        <w:spacing w:line="560" w:lineRule="exact"/>
        <w:ind w:left="0" w:leftChars="0" w:firstLine="616"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路演刚落幕，一对一深度洽谈区立刻人气爆棚、气氛火热，供需双方围坐交流，探讨声、洽谈声此起彼伏。据不完全统计，</w:t>
      </w:r>
      <w:r>
        <w:rPr>
          <w:rFonts w:hint="eastAsia" w:ascii="仿宋_GB2312" w:hAnsi="仿宋" w:eastAsia="仿宋_GB2312"/>
          <w:bCs/>
          <w:color w:val="000000" w:themeColor="text1"/>
          <w:sz w:val="32"/>
          <w:szCs w:val="32"/>
          <w:lang w:val="en-US" w:eastAsia="zh-CN"/>
          <w14:textFill>
            <w14:solidFill>
              <w14:schemeClr w14:val="tx1"/>
            </w14:solidFill>
          </w14:textFill>
        </w:rPr>
        <w:t>活动现场成果丰硕，北自科技与远景能源、</w:t>
      </w:r>
      <w:r>
        <w:rPr>
          <w:rFonts w:hint="eastAsia" w:ascii="仿宋_GB2312" w:hAnsi="仿宋"/>
          <w:bCs/>
          <w:color w:val="000000" w:themeColor="text1"/>
          <w:sz w:val="32"/>
          <w:szCs w:val="32"/>
          <w:lang w:val="en-US" w:eastAsia="zh-CN"/>
          <w14:textFill>
            <w14:solidFill>
              <w14:schemeClr w14:val="tx1"/>
            </w14:solidFill>
          </w14:textFill>
        </w:rPr>
        <w:t>可达智灵和石头科技、勘研总院与</w:t>
      </w:r>
      <w:r>
        <w:rPr>
          <w:rFonts w:hint="eastAsia" w:ascii="仿宋_GB2312" w:hAnsi="仿宋" w:eastAsia="仿宋_GB2312"/>
          <w:bCs/>
          <w:color w:val="000000" w:themeColor="text1"/>
          <w:sz w:val="32"/>
          <w:szCs w:val="32"/>
          <w:lang w:val="en-US" w:eastAsia="zh-CN"/>
          <w14:textFill>
            <w14:solidFill>
              <w14:schemeClr w14:val="tx1"/>
            </w14:solidFill>
          </w14:textFill>
        </w:rPr>
        <w:t>超</w:t>
      </w:r>
      <w:r>
        <w:rPr>
          <w:rFonts w:hint="eastAsia" w:ascii="仿宋_GB2312" w:hAnsi="仿宋"/>
          <w:bCs/>
          <w:color w:val="000000" w:themeColor="text1"/>
          <w:sz w:val="32"/>
          <w:szCs w:val="32"/>
          <w:lang w:val="en-US" w:eastAsia="zh-CN"/>
          <w14:textFill>
            <w14:solidFill>
              <w14:schemeClr w14:val="tx1"/>
            </w14:solidFill>
          </w14:textFill>
        </w:rPr>
        <w:t>维</w:t>
      </w:r>
      <w:r>
        <w:rPr>
          <w:rFonts w:hint="eastAsia" w:ascii="仿宋_GB2312" w:hAnsi="仿宋" w:eastAsia="仿宋_GB2312"/>
          <w:bCs/>
          <w:color w:val="000000" w:themeColor="text1"/>
          <w:sz w:val="32"/>
          <w:szCs w:val="32"/>
          <w:lang w:val="en-US" w:eastAsia="zh-CN"/>
          <w14:textFill>
            <w14:solidFill>
              <w14:schemeClr w14:val="tx1"/>
            </w14:solidFill>
          </w14:textFill>
        </w:rPr>
        <w:t>创想等多家企业牵手，初步达成</w:t>
      </w:r>
      <w:r>
        <w:rPr>
          <w:rFonts w:hint="eastAsia" w:ascii="仿宋_GB2312" w:hAnsi="仿宋"/>
          <w:bCs/>
          <w:color w:val="000000" w:themeColor="text1"/>
          <w:sz w:val="32"/>
          <w:szCs w:val="32"/>
          <w:lang w:val="en-US" w:eastAsia="zh-CN"/>
          <w14:textFill>
            <w14:solidFill>
              <w14:schemeClr w14:val="tx1"/>
            </w14:solidFill>
          </w14:textFill>
        </w:rPr>
        <w:t>对接</w:t>
      </w:r>
      <w:r>
        <w:rPr>
          <w:rFonts w:hint="eastAsia" w:ascii="仿宋_GB2312" w:hAnsi="仿宋" w:eastAsia="仿宋_GB2312"/>
          <w:bCs/>
          <w:color w:val="000000" w:themeColor="text1"/>
          <w:sz w:val="32"/>
          <w:szCs w:val="32"/>
          <w:lang w:val="en-US" w:eastAsia="zh-CN"/>
          <w14:textFill>
            <w14:solidFill>
              <w14:schemeClr w14:val="tx1"/>
            </w14:solidFill>
          </w14:textFill>
        </w:rPr>
        <w:t>意向</w:t>
      </w:r>
      <w:r>
        <w:rPr>
          <w:rFonts w:hint="eastAsia" w:ascii="仿宋_GB2312" w:hAnsi="仿宋"/>
          <w:bCs/>
          <w:color w:val="000000" w:themeColor="text1"/>
          <w:sz w:val="32"/>
          <w:szCs w:val="32"/>
          <w:lang w:val="en-US" w:eastAsia="zh-CN"/>
          <w14:textFill>
            <w14:solidFill>
              <w14:schemeClr w14:val="tx1"/>
            </w14:solidFill>
          </w14:textFill>
        </w:rPr>
        <w:t>近</w:t>
      </w:r>
      <w:r>
        <w:rPr>
          <w:rFonts w:hint="eastAsia" w:ascii="仿宋_GB2312" w:hAnsi="仿宋" w:eastAsia="仿宋_GB2312"/>
          <w:bCs/>
          <w:color w:val="000000" w:themeColor="text1"/>
          <w:sz w:val="32"/>
          <w:szCs w:val="32"/>
          <w:lang w:val="en-US" w:eastAsia="zh-CN"/>
          <w14:textFill>
            <w14:solidFill>
              <w14:schemeClr w14:val="tx1"/>
            </w14:solidFill>
          </w14:textFill>
        </w:rPr>
        <w:t>10项</w:t>
      </w:r>
      <w:r>
        <w:rPr>
          <w:rFonts w:ascii="Times New Roman" w:hAnsi="Times New Roman" w:eastAsia="仿宋_GB2312" w:cs="仿宋_GB2312"/>
          <w:sz w:val="32"/>
          <w:szCs w:val="32"/>
        </w:rPr>
        <w:t>，涵盖新能源智慧运维、</w:t>
      </w:r>
      <w:r>
        <w:rPr>
          <w:rFonts w:hint="eastAsia" w:cs="仿宋_GB2312"/>
          <w:sz w:val="32"/>
          <w:szCs w:val="32"/>
          <w:lang w:val="en-US" w:eastAsia="zh-CN"/>
        </w:rPr>
        <w:t>三维数据软件</w:t>
      </w:r>
      <w:r>
        <w:rPr>
          <w:rFonts w:ascii="Times New Roman" w:hAnsi="Times New Roman" w:eastAsia="仿宋_GB2312" w:cs="仿宋_GB2312"/>
          <w:sz w:val="32"/>
          <w:szCs w:val="32"/>
        </w:rPr>
        <w:t>等关键领域。</w:t>
      </w:r>
    </w:p>
    <w:p w14:paraId="67F68836">
      <w:pPr>
        <w:pStyle w:val="12"/>
        <w:pageBreakBefore w:val="0"/>
        <w:widowControl/>
        <w:kinsoku/>
        <w:wordWrap/>
        <w:overflowPunct/>
        <w:topLinePunct w:val="0"/>
        <w:autoSpaceDE/>
        <w:autoSpaceDN/>
        <w:bidi w:val="0"/>
        <w:adjustRightInd/>
        <w:snapToGrid/>
        <w:spacing w:line="560" w:lineRule="exact"/>
        <w:ind w:left="0" w:leftChars="0" w:firstLine="616" w:firstLineChars="200"/>
        <w:textAlignment w:val="auto"/>
        <w:rPr>
          <w:rFonts w:ascii="Times New Roman" w:hAnsi="Times New Roman" w:eastAsia="仿宋_GB2312" w:cs="仿宋_GB2312"/>
          <w:sz w:val="32"/>
          <w:szCs w:val="32"/>
          <w:lang w:val="en-US" w:eastAsia="zh-CN"/>
        </w:rPr>
      </w:pPr>
      <w:r>
        <w:rPr>
          <w:rFonts w:ascii="Times New Roman" w:hAnsi="Times New Roman" w:eastAsia="仿宋_GB2312" w:cs="仿宋_GB2312"/>
          <w:sz w:val="32"/>
          <w:szCs w:val="32"/>
        </w:rPr>
        <w:t>多家央企、国企负责人主动凑近路演企业深入交流，</w:t>
      </w:r>
      <w:r>
        <w:rPr>
          <w:rFonts w:ascii="Times New Roman" w:hAnsi="Times New Roman" w:eastAsia="仿宋_GB2312" w:cs="仿宋_GB2312"/>
          <w:sz w:val="32"/>
          <w:szCs w:val="32"/>
          <w:lang w:val="en-US" w:eastAsia="zh-CN"/>
        </w:rPr>
        <w:t>华电科工</w:t>
      </w:r>
      <w:r>
        <w:rPr>
          <w:rFonts w:hint="eastAsia" w:ascii="Times New Roman" w:hAnsi="Times New Roman" w:cs="仿宋_GB2312"/>
          <w:sz w:val="32"/>
          <w:szCs w:val="32"/>
          <w:lang w:val="en-US" w:eastAsia="zh-CN"/>
        </w:rPr>
        <w:t>相关负责人</w:t>
      </w:r>
      <w:r>
        <w:rPr>
          <w:rFonts w:ascii="Times New Roman" w:hAnsi="Times New Roman" w:eastAsia="仿宋_GB2312" w:cs="仿宋_GB2312"/>
          <w:sz w:val="32"/>
          <w:szCs w:val="32"/>
          <w:lang w:val="en-US" w:eastAsia="zh-CN"/>
        </w:rPr>
        <w:t>表示，公司近期正在专项出台企业科技项目</w:t>
      </w:r>
      <w:r>
        <w:rPr>
          <w:rFonts w:hint="eastAsia" w:cs="仿宋_GB2312"/>
          <w:sz w:val="32"/>
          <w:szCs w:val="32"/>
          <w:lang w:val="en-US" w:eastAsia="zh-CN"/>
        </w:rPr>
        <w:t>“</w:t>
      </w:r>
      <w:r>
        <w:rPr>
          <w:rFonts w:ascii="Times New Roman" w:hAnsi="Times New Roman" w:eastAsia="仿宋_GB2312" w:cs="仿宋_GB2312"/>
          <w:sz w:val="32"/>
          <w:szCs w:val="32"/>
          <w:lang w:val="en-US" w:eastAsia="zh-CN"/>
        </w:rPr>
        <w:t>揭榜挂帅</w:t>
      </w:r>
      <w:r>
        <w:rPr>
          <w:rFonts w:hint="eastAsia" w:cs="仿宋_GB2312"/>
          <w:sz w:val="32"/>
          <w:szCs w:val="32"/>
          <w:lang w:val="en-US" w:eastAsia="zh-CN"/>
        </w:rPr>
        <w:t>”</w:t>
      </w:r>
      <w:r>
        <w:rPr>
          <w:rFonts w:ascii="Times New Roman" w:hAnsi="Times New Roman" w:eastAsia="仿宋_GB2312" w:cs="仿宋_GB2312"/>
          <w:sz w:val="32"/>
          <w:szCs w:val="32"/>
          <w:lang w:val="en-US" w:eastAsia="zh-CN"/>
        </w:rPr>
        <w:t>制度，以全面开放的姿态汇聚全社会优质创新力量，希望通过本次对接会，结识更多掌握核心技术、拥有独门绝技的专精特新中小企业，借助</w:t>
      </w:r>
      <w:r>
        <w:rPr>
          <w:rFonts w:hint="eastAsia" w:cs="仿宋_GB2312"/>
          <w:sz w:val="32"/>
          <w:szCs w:val="32"/>
          <w:lang w:val="en-US" w:eastAsia="zh-CN"/>
        </w:rPr>
        <w:t>“</w:t>
      </w:r>
      <w:r>
        <w:rPr>
          <w:rFonts w:ascii="Times New Roman" w:hAnsi="Times New Roman" w:eastAsia="仿宋_GB2312" w:cs="仿宋_GB2312"/>
          <w:sz w:val="32"/>
          <w:szCs w:val="32"/>
          <w:lang w:val="en-US" w:eastAsia="zh-CN"/>
        </w:rPr>
        <w:t>产业出题，科技答题</w:t>
      </w:r>
      <w:r>
        <w:rPr>
          <w:rFonts w:hint="eastAsia" w:cs="仿宋_GB2312"/>
          <w:sz w:val="32"/>
          <w:szCs w:val="32"/>
          <w:lang w:val="en-US" w:eastAsia="zh-CN"/>
        </w:rPr>
        <w:t>”</w:t>
      </w:r>
      <w:r>
        <w:rPr>
          <w:rFonts w:ascii="Times New Roman" w:hAnsi="Times New Roman" w:eastAsia="仿宋_GB2312" w:cs="仿宋_GB2312"/>
          <w:sz w:val="32"/>
          <w:szCs w:val="32"/>
          <w:lang w:val="en-US" w:eastAsia="zh-CN"/>
        </w:rPr>
        <w:t>的市场化机制，构建</w:t>
      </w:r>
      <w:r>
        <w:rPr>
          <w:rFonts w:hint="eastAsia" w:cs="仿宋_GB2312"/>
          <w:sz w:val="32"/>
          <w:szCs w:val="32"/>
          <w:lang w:val="en-US" w:eastAsia="zh-CN"/>
        </w:rPr>
        <w:t>“</w:t>
      </w:r>
      <w:r>
        <w:rPr>
          <w:rFonts w:ascii="Times New Roman" w:hAnsi="Times New Roman" w:eastAsia="仿宋_GB2312" w:cs="仿宋_GB2312"/>
          <w:sz w:val="32"/>
          <w:szCs w:val="32"/>
          <w:lang w:val="en-US" w:eastAsia="zh-CN"/>
        </w:rPr>
        <w:t>需求导向、多元协同、风险共担、利益共享</w:t>
      </w:r>
      <w:r>
        <w:rPr>
          <w:rFonts w:hint="eastAsia" w:cs="仿宋_GB2312"/>
          <w:sz w:val="32"/>
          <w:szCs w:val="32"/>
          <w:lang w:val="en-US" w:eastAsia="zh-CN"/>
        </w:rPr>
        <w:t>”</w:t>
      </w:r>
      <w:r>
        <w:rPr>
          <w:rFonts w:ascii="Times New Roman" w:hAnsi="Times New Roman" w:eastAsia="仿宋_GB2312" w:cs="仿宋_GB2312"/>
          <w:sz w:val="32"/>
          <w:szCs w:val="32"/>
          <w:lang w:val="en-US" w:eastAsia="zh-CN"/>
        </w:rPr>
        <w:t>的行业创新生态，为全国新型电力系统建设提供优质</w:t>
      </w:r>
      <w:r>
        <w:rPr>
          <w:rFonts w:hint="eastAsia" w:cs="仿宋_GB2312"/>
          <w:sz w:val="32"/>
          <w:szCs w:val="32"/>
          <w:lang w:val="en-US" w:eastAsia="zh-CN"/>
        </w:rPr>
        <w:t>解决方案</w:t>
      </w:r>
      <w:r>
        <w:rPr>
          <w:rFonts w:ascii="Times New Roman" w:hAnsi="Times New Roman" w:eastAsia="仿宋_GB2312" w:cs="仿宋_GB2312"/>
          <w:sz w:val="32"/>
          <w:szCs w:val="32"/>
          <w:lang w:val="en-US" w:eastAsia="zh-CN"/>
        </w:rPr>
        <w:t>。</w:t>
      </w:r>
    </w:p>
    <w:p w14:paraId="4E1973E2">
      <w:pPr>
        <w:pStyle w:val="12"/>
        <w:pageBreakBefore w:val="0"/>
        <w:widowControl/>
        <w:kinsoku/>
        <w:wordWrap/>
        <w:overflowPunct/>
        <w:topLinePunct w:val="0"/>
        <w:autoSpaceDE/>
        <w:autoSpaceDN/>
        <w:bidi w:val="0"/>
        <w:adjustRightInd/>
        <w:snapToGrid/>
        <w:spacing w:line="560" w:lineRule="exact"/>
        <w:ind w:left="0" w:leftChars="0" w:firstLine="616" w:firstLineChars="200"/>
        <w:textAlignment w:val="auto"/>
        <w:rPr>
          <w:rFonts w:hint="eastAsia" w:cs="仿宋_GB2312"/>
          <w:sz w:val="32"/>
          <w:szCs w:val="32"/>
          <w:lang w:val="en-US" w:eastAsia="zh-CN"/>
        </w:rPr>
      </w:pPr>
      <w:r>
        <w:rPr>
          <w:rFonts w:hint="default" w:ascii="仿宋_GB2312" w:hAnsi="仿宋_GB2312" w:eastAsia="仿宋_GB2312" w:cs="仿宋_GB2312"/>
          <w:sz w:val="32"/>
          <w:szCs w:val="32"/>
          <w:lang w:val="en-US" w:eastAsia="zh-CN"/>
        </w:rPr>
        <w:t>北京通用人工智能研究院、凯思昊鹏等企业也在现场收获了</w:t>
      </w:r>
      <w:r>
        <w:rPr>
          <w:rFonts w:hint="eastAsia" w:ascii="仿宋_GB2312" w:hAnsi="仿宋_GB2312" w:cs="仿宋_GB2312"/>
          <w:sz w:val="32"/>
          <w:szCs w:val="32"/>
          <w:lang w:val="en-US" w:eastAsia="zh-CN"/>
        </w:rPr>
        <w:t>对接</w:t>
      </w:r>
      <w:r>
        <w:rPr>
          <w:rFonts w:hint="default" w:ascii="仿宋_GB2312" w:hAnsi="仿宋_GB2312" w:eastAsia="仿宋_GB2312" w:cs="仿宋_GB2312"/>
          <w:sz w:val="32"/>
          <w:szCs w:val="32"/>
          <w:lang w:val="en-US" w:eastAsia="zh-CN"/>
        </w:rPr>
        <w:t>意向，真正实现了“带着技术来、带着合作走”。从“单打独斗”到“抱团发展”，中小企业在融通创新中找到了自己的“生态位”。</w:t>
      </w:r>
    </w:p>
    <w:p w14:paraId="7F22D921">
      <w:pPr>
        <w:pStyle w:val="2"/>
        <w:pageBreakBefore w:val="0"/>
        <w:widowControl/>
        <w:kinsoku/>
        <w:wordWrap/>
        <w:overflowPunct/>
        <w:topLinePunct w:val="0"/>
        <w:autoSpaceDE/>
        <w:autoSpaceDN/>
        <w:bidi w:val="0"/>
        <w:adjustRightInd/>
        <w:snapToGrid/>
        <w:spacing w:line="560" w:lineRule="exact"/>
        <w:textAlignment w:val="auto"/>
        <w:rPr>
          <w:rFonts w:hint="eastAsia" w:cs="仿宋_GB2312"/>
          <w:sz w:val="32"/>
          <w:szCs w:val="32"/>
          <w:lang w:val="en-US" w:eastAsia="zh-CN"/>
        </w:rPr>
      </w:pPr>
      <w:r>
        <w:rPr>
          <w:rFonts w:hint="eastAsia" w:cs="仿宋_GB2312"/>
          <w:sz w:val="32"/>
          <w:szCs w:val="32"/>
          <w:lang w:val="en-US" w:eastAsia="zh-CN"/>
        </w:rPr>
        <w:t>五是双线赋能长效护航，打造永不落幕对接平台</w:t>
      </w:r>
    </w:p>
    <w:p w14:paraId="438B6CF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活动现场发布了《</w:t>
      </w:r>
      <w:r>
        <w:rPr>
          <w:rFonts w:hint="eastAsia" w:ascii="仿宋_GB2312" w:hAnsi="仿宋_GB2312" w:eastAsia="仿宋_GB2312" w:cs="仿宋_GB2312"/>
          <w:sz w:val="32"/>
          <w:szCs w:val="32"/>
          <w:lang w:val="en-US" w:eastAsia="zh-CN"/>
        </w:rPr>
        <w:t>大中小企业融通创新对接会</w:t>
      </w:r>
      <w:r>
        <w:rPr>
          <w:rFonts w:hint="default" w:ascii="仿宋_GB2312" w:hAnsi="仿宋_GB2312" w:eastAsia="仿宋_GB2312" w:cs="仿宋_GB2312"/>
          <w:sz w:val="32"/>
          <w:szCs w:val="32"/>
          <w:lang w:val="en-US" w:eastAsia="zh-CN"/>
        </w:rPr>
        <w:t>技术需求手册》</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《北京市制造业中试平台对外开放服务手册》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两份手册。</w:t>
      </w:r>
      <w:r>
        <w:rPr>
          <w:rFonts w:hint="eastAsia" w:ascii="仿宋_GB2312" w:hAnsi="仿宋_GB2312" w:eastAsia="仿宋_GB2312" w:cs="仿宋_GB2312"/>
          <w:sz w:val="32"/>
          <w:szCs w:val="32"/>
          <w:lang w:val="en-US" w:eastAsia="zh-CN"/>
        </w:rPr>
        <w:t>前</w:t>
      </w:r>
      <w:r>
        <w:rPr>
          <w:rFonts w:hint="default" w:ascii="仿宋_GB2312" w:hAnsi="仿宋_GB2312" w:eastAsia="仿宋_GB2312" w:cs="仿宋_GB2312"/>
          <w:sz w:val="32"/>
          <w:szCs w:val="32"/>
          <w:lang w:val="en-US" w:eastAsia="zh-CN"/>
        </w:rPr>
        <w:t>者集中发布了领军企业的100项具体技术需求，为中小企业揭榜挂帅提供精准导航。</w:t>
      </w:r>
      <w:r>
        <w:rPr>
          <w:rFonts w:hint="eastAsia" w:ascii="仿宋_GB2312" w:hAnsi="仿宋_GB2312" w:eastAsia="仿宋_GB2312" w:cs="仿宋_GB2312"/>
          <w:sz w:val="32"/>
          <w:szCs w:val="32"/>
          <w:lang w:val="en-US" w:eastAsia="zh-CN"/>
        </w:rPr>
        <w:t>后</w:t>
      </w:r>
      <w:r>
        <w:rPr>
          <w:rFonts w:hint="default" w:ascii="仿宋_GB2312" w:hAnsi="仿宋_GB2312" w:eastAsia="仿宋_GB2312" w:cs="仿宋_GB2312"/>
          <w:sz w:val="32"/>
          <w:szCs w:val="32"/>
          <w:lang w:val="en-US" w:eastAsia="zh-CN"/>
        </w:rPr>
        <w:t>者汇集了全市重点中试平台的开放资源与服务能力，帮助中小企业解决“从实验室到生产线”的关键一环；两份手册一手托起“服务端”、一手托起“需求端”，将有限的现场对接延伸至更广范围、更长时间</w:t>
      </w:r>
      <w:r>
        <w:rPr>
          <w:rFonts w:hint="default" w:ascii="仿宋_GB2312" w:hAnsi="仿宋_GB2312" w:eastAsia="仿宋_GB2312" w:cs="仿宋_GB2312"/>
          <w:sz w:val="32"/>
          <w:szCs w:val="32"/>
          <w:u w:val="none" w:color="FFFFFF"/>
          <w:shd w:val="clear"/>
          <w:lang w:val="en-US" w:eastAsia="zh-CN"/>
        </w:rPr>
        <w:t>，</w:t>
      </w:r>
      <w:r>
        <w:rPr>
          <w:rFonts w:hint="default" w:ascii="仿宋_GB2312" w:hAnsi="仿宋_GB2312" w:eastAsia="仿宋_GB2312" w:cs="仿宋_GB2312"/>
          <w:sz w:val="32"/>
          <w:szCs w:val="32"/>
          <w:lang w:val="en-US" w:eastAsia="zh-CN"/>
        </w:rPr>
        <w:t>让更多中小企业能够享受到融通创新的“红利”。</w:t>
      </w:r>
    </w:p>
    <w:p w14:paraId="0C4D55C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同时，邮储银行北京分行全程驻场赋能，推出多款科创专属金融产品，</w:t>
      </w:r>
      <w:r>
        <w:rPr>
          <w:rFonts w:hint="eastAsia" w:ascii="仿宋_GB2312" w:hAnsi="仿宋_GB2312" w:eastAsia="仿宋_GB2312" w:cs="仿宋_GB2312"/>
          <w:sz w:val="32"/>
          <w:szCs w:val="32"/>
          <w:lang w:val="en-US" w:eastAsia="zh-CN"/>
        </w:rPr>
        <w:t>现场</w:t>
      </w:r>
      <w:r>
        <w:rPr>
          <w:rFonts w:hint="default" w:ascii="仿宋_GB2312" w:hAnsi="仿宋_GB2312" w:eastAsia="仿宋_GB2312" w:cs="仿宋_GB2312"/>
          <w:sz w:val="32"/>
          <w:szCs w:val="32"/>
          <w:lang w:val="en-US" w:eastAsia="zh-CN"/>
        </w:rPr>
        <w:t>中拓新源</w:t>
      </w:r>
      <w:r>
        <w:rPr>
          <w:rFonts w:hint="eastAsia" w:ascii="仿宋_GB2312" w:hAnsi="仿宋_GB2312" w:eastAsia="仿宋_GB2312" w:cs="仿宋_GB2312"/>
          <w:sz w:val="32"/>
          <w:szCs w:val="32"/>
          <w:lang w:val="en-US" w:eastAsia="zh-CN"/>
        </w:rPr>
        <w:t>、旭科氢醇、鑫源寰宇等4家企业进行深度交流，</w:t>
      </w:r>
      <w:r>
        <w:rPr>
          <w:rFonts w:hint="default" w:ascii="仿宋_GB2312" w:hAnsi="仿宋_GB2312" w:eastAsia="仿宋_GB2312" w:cs="仿宋_GB2312"/>
          <w:sz w:val="32"/>
          <w:szCs w:val="32"/>
          <w:lang w:val="en-US" w:eastAsia="zh-CN"/>
        </w:rPr>
        <w:t>中拓新源相关负责人现场分享参会感受，“我们正愁融资渠道难找，通过这场对接会，不仅深入了解了‘科创贷’产品，更与邮储北分建立了良好的沟通机制，虽然目前还未敲定合作意向，但这份精准对接让我们对解决融资难题、加快扩张步伐充满信心。”</w:t>
      </w:r>
    </w:p>
    <w:p w14:paraId="0FA52234">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eastAsia="zh-CN"/>
        </w:rPr>
      </w:pPr>
      <w:r>
        <w:rPr>
          <w:rFonts w:hint="default" w:ascii="仿宋_GB2312" w:hAnsi="仿宋_GB2312" w:eastAsia="仿宋_GB2312" w:cs="仿宋_GB2312"/>
          <w:sz w:val="32"/>
          <w:szCs w:val="32"/>
          <w:lang w:val="en-US" w:eastAsia="zh-CN"/>
        </w:rPr>
        <w:t>依托中关村论坛长效平台，北京将持续搭建常态化对接渠道，延伸服务链条，推动融通创新从一场活动变为长效机制。</w:t>
      </w:r>
      <w:r>
        <w:rPr>
          <w:rFonts w:ascii="Times New Roman" w:hAnsi="Times New Roman" w:eastAsia="仿宋_GB2312" w:cs="仿宋_GB2312"/>
          <w:sz w:val="32"/>
          <w:szCs w:val="32"/>
        </w:rPr>
        <w:t>未来，北京市将持续深化大中小企业融通创新长效机制，依托中关村论坛平台，打造</w:t>
      </w:r>
      <w:r>
        <w:rPr>
          <w:rFonts w:hint="eastAsia" w:cs="仿宋_GB2312"/>
          <w:sz w:val="32"/>
          <w:szCs w:val="32"/>
          <w:lang w:eastAsia="zh-CN"/>
        </w:rPr>
        <w:t>“</w:t>
      </w:r>
      <w:r>
        <w:rPr>
          <w:rFonts w:ascii="Times New Roman" w:hAnsi="Times New Roman" w:eastAsia="仿宋_GB2312" w:cs="仿宋_GB2312"/>
          <w:sz w:val="32"/>
          <w:szCs w:val="32"/>
        </w:rPr>
        <w:t>永不落幕</w:t>
      </w:r>
      <w:r>
        <w:rPr>
          <w:rFonts w:hint="eastAsia" w:cs="仿宋_GB2312"/>
          <w:sz w:val="32"/>
          <w:szCs w:val="32"/>
          <w:lang w:eastAsia="zh-CN"/>
        </w:rPr>
        <w:t>”</w:t>
      </w:r>
      <w:r>
        <w:rPr>
          <w:rFonts w:ascii="Times New Roman" w:hAnsi="Times New Roman" w:eastAsia="仿宋_GB2312" w:cs="仿宋_GB2312"/>
          <w:sz w:val="32"/>
          <w:szCs w:val="32"/>
        </w:rPr>
        <w:t>的供需对接服务，通过政策引导、平台搭建、金融赋能、服务保障多维发力，推动创新链、产业链、资金链、人才链深度融合，让大企业顶天立地、小企业铺天盖地，全力为首都高质量发展、</w:t>
      </w:r>
      <w:r>
        <w:rPr>
          <w:rFonts w:hint="default" w:ascii="Times New Roman" w:hAnsi="Times New Roman" w:eastAsia="仿宋_GB2312" w:cs="仿宋_GB2312"/>
          <w:sz w:val="32"/>
          <w:szCs w:val="32"/>
          <w:lang w:eastAsia="zh-CN"/>
        </w:rPr>
        <w:t>北京（京津冀）</w:t>
      </w:r>
      <w:r>
        <w:rPr>
          <w:rFonts w:ascii="Times New Roman" w:hAnsi="Times New Roman" w:eastAsia="仿宋_GB2312" w:cs="仿宋_GB2312"/>
          <w:sz w:val="32"/>
          <w:szCs w:val="32"/>
        </w:rPr>
        <w:t>国际科技创新中心建设贡献更强</w:t>
      </w:r>
      <w:r>
        <w:rPr>
          <w:rFonts w:ascii="Times New Roman" w:hAnsi="Times New Roman" w:eastAsia="仿宋_GB2312" w:cs="仿宋_GB2312"/>
          <w:sz w:val="32"/>
          <w:szCs w:val="32"/>
          <w:u w:val="none" w:color="FFFFFF"/>
          <w:shd w:val="clear"/>
        </w:rPr>
        <w:t>动能</w:t>
      </w:r>
      <w:r>
        <w:rPr>
          <w:rFonts w:hint="default" w:ascii="Times New Roman" w:hAnsi="Times New Roman" w:eastAsia="仿宋_GB2312" w:cs="仿宋_GB2312"/>
          <w:sz w:val="32"/>
          <w:szCs w:val="32"/>
          <w:lang w:eastAsia="zh-CN"/>
        </w:rPr>
        <w:t>！</w:t>
      </w:r>
    </w:p>
    <w:p w14:paraId="2BC56C2A">
      <w:pPr>
        <w:pStyle w:val="12"/>
        <w:pageBreakBefore w:val="0"/>
        <w:widowControl/>
        <w:kinsoku/>
        <w:wordWrap/>
        <w:overflowPunct/>
        <w:topLinePunct w:val="0"/>
        <w:autoSpaceDE/>
        <w:autoSpaceDN/>
        <w:bidi w:val="0"/>
        <w:adjustRightInd/>
        <w:snapToGrid/>
        <w:spacing w:line="560" w:lineRule="exact"/>
        <w:textAlignment w:val="auto"/>
      </w:pPr>
    </w:p>
    <w:sectPr>
      <w:headerReference r:id="rId3" w:type="default"/>
      <w:footerReference r:id="rId5" w:type="default"/>
      <w:headerReference r:id="rId4" w:type="even"/>
      <w:footerReference r:id="rId6" w:type="even"/>
      <w:pgSz w:w="11905" w:h="16840"/>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AE41">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73A2CE6">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EvjmXRAAAA&#10;BgEAAA8AAAAAAAAAAQAgAAAAIgAAAGRycy9kb3ducmV2LnhtbFBLAQIUABQAAAAIAIdO4kCNsDni&#10;6wEAANEDAAAOAAAAAAAAAAEAIAAAACABAABkcnMvZTJvRG9jLnhtbFBLBQYAAAAABgAGAFkBAAB9&#10;BQAAAAA=&#10;">
              <v:fill on="f" focussize="0,0"/>
              <v:stroke on="f"/>
              <v:imagedata o:title=""/>
              <o:lock v:ext="edit" aspectratio="f"/>
              <v:textbox inset="16pt,0mm,16pt,0mm" style="mso-fit-shape-to-text:t;">
                <w:txbxContent>
                  <w:p w14:paraId="473A2CE6">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93A24">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236A6F4">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L45l0QAA&#10;AAYBAAAPAAAAAAAAAAEAIAAAACIAAABkcnMvZG93bnJldi54bWxQSwECFAAUAAAACACHTuJA+0dY&#10;1+wBAADRAwAADgAAAAAAAAABACAAAAAgAQAAZHJzL2Uyb0RvYy54bWxQSwUGAAAAAAYABgBZAQAA&#10;fgUAAAAA&#10;">
              <v:fill on="f" focussize="0,0"/>
              <v:stroke on="f"/>
              <v:imagedata o:title=""/>
              <o:lock v:ext="edit" aspectratio="f"/>
              <v:textbox inset="16pt,0mm,16pt,0mm" style="mso-fit-shape-to-text:t;">
                <w:txbxContent>
                  <w:p w14:paraId="5236A6F4">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DE467">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1B717">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dit="readOnly" w:enforcement="0"/>
  <w:evenAndOddHeaders w:val="1"/>
  <w:drawingGridHorizontalSpacing w:val="158"/>
  <w:drawingGridVerticalSpacing w:val="29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858E6"/>
    <w:rsid w:val="07C672AB"/>
    <w:rsid w:val="0E93670C"/>
    <w:rsid w:val="15193E28"/>
    <w:rsid w:val="1F3C2CB6"/>
    <w:rsid w:val="26885DEC"/>
    <w:rsid w:val="27EA7C29"/>
    <w:rsid w:val="2FD348F1"/>
    <w:rsid w:val="335531DB"/>
    <w:rsid w:val="40B43FE4"/>
    <w:rsid w:val="4DAF1FD1"/>
    <w:rsid w:val="50E83FCD"/>
    <w:rsid w:val="5A58240B"/>
    <w:rsid w:val="5DAFAAE0"/>
    <w:rsid w:val="69ED7983"/>
    <w:rsid w:val="6FE250B3"/>
    <w:rsid w:val="71BB181E"/>
    <w:rsid w:val="79FFFE51"/>
    <w:rsid w:val="7C9CC7BB"/>
    <w:rsid w:val="7DBF1781"/>
    <w:rsid w:val="7E9F99E2"/>
    <w:rsid w:val="BF7BFCD4"/>
    <w:rsid w:val="DE7D7B01"/>
    <w:rsid w:val="EDDD41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Normal (Web)"/>
    <w:basedOn w:val="1"/>
    <w:qFormat/>
    <w:uiPriority w:val="0"/>
    <w:rPr>
      <w:sz w:val="24"/>
    </w:rPr>
  </w:style>
  <w:style w:type="paragraph" w:styleId="1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20">
    <w:name w:val="Strong"/>
    <w:basedOn w:val="1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b960eb78-4d3b-4a92-b6b0-13ca731d52b6</errorID>
      <errorWord> </errorWord>
      <group>L1_AI</group>
      <groupName>深度校对</groupName>
      <ability>L2_AI_Punc</ability>
      <abilityName>标点纠错</abilityName>
      <candidateList>
        <item/>
      </candidateList>
      <explain>此处空格冗余，建议删除。</explain>
      <paraID>35D37D3B</paraID>
      <start>238</start>
      <end>239</end>
      <status>unmodified</status>
      <modifiedWord/>
      <trackRevisions>false</trackRevisions>
    </reviewItem>
    <reviewItem>
      <errorID>97b49c79-fdee-4a63-b68d-d85cde262f49</errorID>
      <errorWord> </errorWord>
      <group>L1_AI</group>
      <groupName>深度校对</groupName>
      <ability>L2_AI_Punc</ability>
      <abilityName>标点纠错</abilityName>
      <candidateList>
        <item/>
      </candidateList>
      <explain>此处空格冗余，建议删除。</explain>
      <paraID>35D37D3B</paraID>
      <start>245</start>
      <end>246</end>
      <status>unmodified</status>
      <modifiedWord/>
      <trackRevisions>false</trackRevisions>
    </reviewItem>
    <reviewItem>
      <errorID>7f54ed62-2dca-4ad4-8727-fb1e5b03f8a3</errorID>
      <errorWord>北京市</errorWord>
      <group>L1_AI</group>
      <groupName>深度校对</groupName>
      <ability>L2_AI_Punc</ability>
      <abilityName>标点纠错</abilityName>
      <candidateList>
        <item>，北京市</item>
      </candidateList>
      <explain/>
      <paraID> 6FE9262</paraID>
      <start>280</start>
      <end>283</end>
      <status>unmodified</status>
      <modifiedWord/>
      <trackRevisions>false</trackRevisions>
    </reviewItem>
    <reviewItem>
      <errorID>9e845628-b819-40cc-b8c2-0042b9343d09</errorID>
      <errorWord>亮点当属</errorWord>
      <group>L1_Word</group>
      <groupName>字词问题</groupName>
      <ability>L2_Typo</ability>
      <abilityName>字词错误</abilityName>
      <candidateList>
        <item>亮点当数</item>
      </candidateList>
      <explain/>
      <paraID>75982907</paraID>
      <start>9</start>
      <end>13</end>
      <status>unmodified</status>
      <modifiedWord/>
      <trackRevisions>false</trackRevisions>
    </reviewItem>
    <reviewItem>
      <errorID>21c4ea57-c50c-422e-9f9b-ad54d13c6f26</errorID>
      <errorWord>、和</errorWord>
      <group>L1_Punc</group>
      <groupName>标点问题</groupName>
      <ability>L2_Punc</ability>
      <abilityName>标点符号检查</abilityName>
      <candidateList>
        <item>和</item>
      </candidateList>
      <explain>“及”“和”“等”连词前不宜使用顿号，建议删除（或使用逗号）。</explain>
      <paraID>75982907</paraID>
      <start>159</start>
      <end>161</end>
      <status>unmodified</status>
      <modifiedWord/>
      <trackRevisions>false</trackRevisions>
    </reviewItem>
    <reviewItem>
      <errorID>f2ff080a-32a9-456c-a4a0-0d61755393c9</errorID>
      <errorWord>渴求</errorWord>
      <group>L1_AI</group>
      <groupName>深度校对</groupName>
      <ability>L2_AI_Word</ability>
      <abilityName>字词纠错</abilityName>
      <candidateList>
        <item>需求</item>
      </candidateList>
      <explain/>
      <paraID>2AB25EE0</paraID>
      <start>180</start>
      <end>182</end>
      <status>unmodified</status>
      <modifiedWord/>
      <trackRevisions>false</trackRevisions>
    </reviewItem>
    <reviewItem>
      <errorID>9692d393-fdc3-4192-bace-f74783409f5f</errorID>
      <errorWord>也</errorWord>
      <group>L1_AI</group>
      <groupName>深度校对</groupName>
      <ability>L2_AI_Word</ability>
      <abilityName>字词纠错</abilityName>
      <candidateList>
        <item>这也</item>
      </candidateList>
      <explain/>
      <paraID>210965D2</paraID>
      <start>51</start>
      <end>52</end>
      <status>unmodified</status>
      <modifiedWord/>
      <trackRevisions>false</trackRevisions>
    </reviewItem>
    <reviewItem>
      <errorID>848e4c8d-a12e-4266-b2e0-9c70b717b36d</errorID>
      <errorWord>重磅</errorWord>
      <group>L1_AI</group>
      <groupName>深度校对</groupName>
      <ability>L2_AI_Word</ability>
      <abilityName>字词纠错</abilityName>
      <candidateList>
        <item>的重磅</item>
      </candidateList>
      <explain/>
      <paraID>210965D2</paraID>
      <start>57</start>
      <end>59</end>
      <status>unmodified</status>
      <modifiedWord/>
      <trackRevisions>false</trackRevisions>
    </reviewItem>
    <reviewItem>
      <errorID>f3a8890c-d81d-4226-b40d-bae3b0b2fd83</errorID>
      <errorWord>“</errorWord>
      <group>L1_AI</group>
      <groupName>深度校对</groupName>
      <ability>L2_AI_Punc</ability>
      <abilityName>标点纠错</abilityName>
      <candidateList>
        <item>：“</item>
      </candidateList>
      <explain/>
      <paraID>497D3AE5</paraID>
      <start>27</start>
      <end>28</end>
      <status>unmodified</status>
      <modifiedWord/>
      <trackRevisions>false</trackRevisions>
    </reviewItem>
    <reviewItem>
      <errorID>fdb87d27-241e-4463-be35-6a0bd893560b</errorID>
      <errorWord>奋</errorWord>
      <group>L1_Word</group>
      <groupName>字词问题</groupName>
      <ability>L2_Typo</ability>
      <abilityName>字词错误</abilityName>
      <candidateList>
        <item>奋地</item>
      </candidateList>
      <explain/>
      <paraID>497D3AE5</paraID>
      <start>106</start>
      <end>107</end>
      <status>unmodified</status>
      <modifiedWord/>
      <trackRevisions>false</trackRevisions>
    </reviewItem>
    <reviewItem>
      <errorID>c505d922-7f73-477c-8964-b63d1759fdfc</errorID>
      <errorWord>提到</errorWord>
      <group>L1_AI</group>
      <groupName>深度校对</groupName>
      <ability>L2_AI_Word</ability>
      <abilityName>字词纠错</abilityName>
      <candidateList>
        <item>地提到</item>
      </candidateList>
      <explain/>
      <paraID>497D3AE5</paraID>
      <start>107</start>
      <end>109</end>
      <status>unmodified</status>
      <modifiedWord/>
      <trackRevisions>false</trackRevisions>
    </reviewItem>
    <reviewItem>
      <errorID>bb0b4202-8dca-4ae8-b6bf-6a7a0348f6f9</errorID>
      <errorWord>”。</errorWord>
      <group>L1_AI</group>
      <groupName>深度校对</groupName>
      <ability>L2_AI_Punc</ability>
      <abilityName>标点纠错</abilityName>
      <candidateList>
        <item>。”</item>
      </candidateList>
      <explain/>
      <paraID>497D3AE5</paraID>
      <start>165</start>
      <end>167</end>
      <status>unmodified</status>
      <modifiedWord/>
      <trackRevisions>false</trackRevisions>
    </reviewItem>
    <reviewItem>
      <errorID>3b51ad77-f4f8-4974-8125-503916804da1</errorID>
      <errorWord> </errorWord>
      <group>L1_AI</group>
      <groupName>深度校对</groupName>
      <ability>L2_AI_Punc</ability>
      <abilityName>标点纠错</abilityName>
      <candidateList>
        <item>，</item>
      </candidateList>
      <explain/>
      <paraID>703CD53D</paraID>
      <start>10</start>
      <end>11</end>
      <status>unmodified</status>
      <modifiedWord/>
      <trackRevisions>false</trackRevisions>
    </reviewItem>
    <reviewItem>
      <errorID>1fcaafe3-2fcd-4bc2-9481-88775b826af8</errorID>
      <errorWord>复制</errorWord>
      <group>L1_AI</group>
      <groupName>深度校对</groupName>
      <ability>L2_AI_Punc</ability>
      <abilityName>标点纠错</abilityName>
      <candidateList>
        <item>复制。</item>
      </candidateList>
      <explain/>
      <paraID>703CD53D</paraID>
      <start>18</start>
      <end>20</end>
      <status>unmodified</status>
      <modifiedWord/>
      <trackRevisions>false</trackRevisions>
    </reviewItem>
    <reviewItem>
      <errorID>677d4389-e6ad-4db7-8cd8-c2507e8d5662</errorID>
      <errorWord>意向</errorWord>
      <group>L1_AI</group>
      <groupName>深度校对</groupName>
      <ability>L2_AI_Punc</ability>
      <abilityName>标点纠错</abilityName>
      <candidateList>
        <item>意向。</item>
      </candidateList>
      <explain/>
      <paraID>2D49BB9E</paraID>
      <start>17</start>
      <end>19</end>
      <status>unmodified</status>
      <modifiedWord/>
      <trackRevisions>false</trackRevisions>
    </reviewItem>
    <reviewItem>
      <errorID>ec3e5c2a-93ff-4288-82d1-e008beb0c022</errorID>
      <errorWord>出台</errorWord>
      <group>L1_AI</group>
      <groupName>深度校对</groupName>
      <ability>L2_AI_Word</ability>
      <abilityName>字词纠错</abilityName>
      <candidateList>
        <item>制定</item>
      </candidateList>
      <explain/>
      <paraID>67F68836</paraID>
      <start>43</start>
      <end>45</end>
      <status>unmodified</status>
      <modifiedWord/>
      <trackRevisions>false</trackRevisions>
    </reviewItem>
    <reviewItem>
      <errorID>c50064f6-fee1-4811-8c4e-1fbef518e5a8</errorID>
      <errorWord>》，两份手册</errorWord>
      <group>L1_AI</group>
      <groupName>深度校对</groupName>
      <ability>L2_AI_Grammar</ability>
      <abilityName>语法纠错</abilityName>
      <candidateList>
        <item>》</item>
      </candidateList>
      <explain/>
      <paraID>438B6CFE</paraID>
      <start>47</start>
      <end>53</end>
      <status>unmodified</status>
      <modifiedWord/>
      <trackRevisions>false</trackRevisions>
    </reviewItem>
    <reviewItem>
      <errorID>875b7484-7b4b-4cf9-b3b3-89f8205a128f</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438B6CFE</paraID>
      <start>82</start>
      <end>86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b4edbd-11db-44c3-b2a8-be9c83ae73a7}">
  <ds:schemaRefs/>
</ds:datastoreItem>
</file>

<file path=docProps/app.xml><?xml version="1.0" encoding="utf-8"?>
<Properties xmlns="http://schemas.openxmlformats.org/officeDocument/2006/extended-properties" xmlns:vt="http://schemas.openxmlformats.org/officeDocument/2006/docPropsVTypes">
  <Pages>7</Pages>
  <Words>3326</Words>
  <Characters>3376</Characters>
  <TotalTime>61</TotalTime>
  <ScaleCrop>false</ScaleCrop>
  <LinksUpToDate>false</LinksUpToDate>
  <CharactersWithSpaces>3383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2026-03-26T01:00:00Z</dcterms:created>
  <dc:creator>Apache POI</dc:creator>
  <cp:lastModifiedBy>xll</cp:lastModifiedBy>
  <cp:lastPrinted>2026-03-27T13:00:00Z</cp:lastPrinted>
  <dcterms:modified xsi:type="dcterms:W3CDTF">2026-03-27T14:34:19Z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eyJoZGlkIjoiZGNhYTY5YmM2OTZiYzhmMWFmNWM1NzQ1YzM5MzBmNzYiLCJ1c2VySWQiOiI5MjAzMzU3MTcifQ==</vt:lpwstr>
  </property>
  <property fmtid="{D5CDD505-2E9C-101B-9397-08002B2CF9AE}" pid="3" name="KSOProductBuildVer">
    <vt:lpwstr>2052-12.1.0.23542</vt:lpwstr>
  </property>
  <property fmtid="{D5CDD505-2E9C-101B-9397-08002B2CF9AE}" pid="4" name="ICV">
    <vt:lpwstr>4F08FF9D9584412781AE70068A64FA9D_13</vt:lpwstr>
  </property>
  <property fmtid="{D5CDD505-2E9C-101B-9397-08002B2CF9AE}" pid="5" name="historyList">
    <vt:lpwst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3474","errorWord":"市发改委","length":4,"majorClass":"文字提醒","majorClassCode":"E001","manufacturer":"方寸","manufacturerCode":"func","offset":347,"originalText":null,"reason":"部门称呼不规范：机构名称不规范","rightWord":"市发展改革委","source":null,"tagEndIndex":351,"tagStartIndex":347,"zuobian":346,"youbian":350,"colorCode":255,"color":"#ce3e31","zksq":"收起","position":"第1页第17行    ","gaichi":"市发改委 → 市发展改革委            (方寸)","gaichi1":" → ","suggest":{"ignore":true,"modify":false,"showSug":false,"showReason":true,"sug":""},"errorType":"北京市科委、中关村管委会党组成员、副主任张金辉，市发改委二级巡视员夏翊，市经济和信息化局副局长陈朝晖，市国资委党委委员、副主任贺昂出席活动并现场致辞，释放重磅政策信号。张金辉表示，近年来，北京市科委支持领军企业打造创新联合体和技术创新中心，实施中小企业研发支持工程，以场景创新牵引技术创新，加速新技术、新产品从“实验室”直通“大市场”，着力构建大中小企业 “双向奔赴” 的融通创新生态。夏翊表示，北京市发展改革委一直将大中小企业融通创新作为推动创新的重要抓手。通过建机制、搭平台、共场景，多管齐下，持续着力构建融通创新生态体系。陈朝晖强调北京市经信局将坚持“抓大育小、以小博大”，通过政策搭台、京津冀协同、“揭榜挂帅”攻关，深化“龙头出题、中小企业答题”模式，推动大中小企业链式联动。贺昂提出，以场景开放为抓手，近五年已发布 525 个应用场景，将持续加大智慧城市、绿色低碳等领域应用场景开放力度，推动国企与中小企业协同创新。\r","xuanzhongindex":false,"xuanzhongone":true,"oid":"keyfocus0","proofreadLogId":null,"errorInfo":"北京市科委、中关村管委会党组成员、副主任张金辉，市发改委二级巡视员夏翊，市经济和信息化局副局长陈朝晖，市国资委党委委员、副主任贺昂出席活动并现场致辞，释放重磅政策信号。","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3474","errorWord":"市发改委","length":4,"majorClass":"文字提醒","majorClassCode":"E001","manufacturer":"方寸","manufacturerCode":"func","offset":347,"originalText":null,"reason":"部门称呼不规范：机构名称不规范","rightWord":"市发展改革委","source":null,"tagEndIndex":351,"tagStartIndex":347,"zuobian":346,"youbian":350,"colorCode":255,"color":"#ce3e31","zksq":"收起","position":"第1页第17行    ","gaichi":"市发改委 → 市发展改革委            (方寸)","gaichi1":" → ","suggest":{"ignore":true,"modify":false,"showSug":false,"showReason":true,"sug":""},"errorType":"北京市科委、中关村管委会党组成员、副主任张金辉，市发改委二级巡视员夏翊，市经济和信息化局副局长陈朝晖，市国资委党委委员、副主任贺昂出席活动并现场致辞，释放重磅政策信号。张金辉表示，近年来，北京市科委支持领军企业打造创新联合体和技术创新中心，实施中小企业研发支持工程，以场景创新牵引技术创新，加速新技术、新产品从“实验室”直通“大市场”，着力构建大中小企业 “双向奔赴” 的融通创新生态。夏翊表示，北京市发展改革委一直将大中小企业融通创新作为推动创新的重要抓手。通过建机制、搭平台、共场景，多管齐下，持续着力构建融通创新生态体系。陈朝晖强调北京市经信局将坚持“抓大育小、以小博大”，通过政策搭台、京津冀协同、“揭榜挂帅”攻关，深化“龙头出题、中小企业答题”模式，推动大中小企业链式联动。贺昂提出，以场景开放为抓手，近五年已发布 525 个应用场景，将持续加大智慧城市、绿色低碳等领域应用场景开放力度，推动国企与中小企业协同创新。\r","xuanzhongindex":false,"xuanzhongone":true,"oid":"keyfocus0","proofreadLogId":null,"errorInfo":"北京市科委、中关村管委会党组成员、副主任张金辉，市发改委二级巡视员夏翊，市经济和信息化局副局长陈朝晖，市国资委党委委员、副主任贺昂出席活动并现场致辞，释放重磅政策信号。"},"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3483","errorWord":"发改委","length":3,"majorClass":"文字提醒","majorClassCode":"E001","manufacturer":"方正","manufacturerCode":"funz","offset":348,"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351,"tagStartIndex":347,"zuobian":347,"youbian":350,"colorCode":255,"color":"#ce3e31","zksq":"收起","position":"第1页第18行    ","gaichi":"发改委 → 发展改革委            (方正)","gaichi1":" → ","suggest":{"ignore":true,"modify":false,"showSug":false,"showReason":true,"sug":""},"errorType":"北京市科委、中关村管委会党组成员、副主任张金辉，市发改委二级巡视员夏翊，市经济和信息化局副局长陈朝晖，市国资委党委委员、副主任贺昂出席活动并现场致辞，释放重磅政策信号。张金辉表示，近年来，北京市科委支持领军企业打造创新联合体和技术创新中心，实施中小企业研发支持工程，以场景创新牵引技术创新，加速新技术、新产品从“实验室”直通“大市场”，着力构建大中小企业 “双向奔赴” 的融通创新生态。夏翊表示，北京市发展改革委一直将大中小企业融通创新作为推动创新的重要抓手。通过建机制、搭平台、共场景，多管齐下，持续着力构建融通创新生态体系。陈朝晖强调北京市经信局将坚持“抓大育小、以小博大”，通过政策搭台、京津冀协同、“揭榜挂帅”攻关，深化“龙头出题、中小企业答题”模式，推动大中小企业链式联动。贺昂提出，以场景开放为抓手，近五年已发布 525 个应用场景，将持续加大智慧城市、绿色低碳等领域应用场景开放力度，推动国企与中小企业协同创新。\r","xuanzhongindex":false,"xuanzhongone":true,"oid":"keyfocus0","proofreadLogId":null,"errorInfo":"北京市科委、中关村管委会党组成员、副主任张金辉，市&lt;dm&gt;发改委&lt;/dm&gt;二级巡视员夏翊，市经济和信息化局副局长陈朝晖，市国资委党委委员、副主任贺昂出席活动并现场致辞，释放重磅政策信号。"}}],"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3474","errorWord":"市发改委","length":4,"majorClass":"文字提醒","majorClassCode":"E001","manufacturer":"方寸","manufacturerCode":"func","offset":347,"originalText":null,"reason":"部门称呼不规范：机构名称不规范","rightWord":"市发展改革委","source":null,"tagEndIndex":351,"tagStartIndex":347,"zuobian":346,"youbian":350,"colorCode":255,"color":"#ce3e31","zksq":"收起","position":"第1页第17行    ","gaichi":"市发改委 → 市发展改革委            (方寸)","gaichi1":" → ","suggest":{"ignore":true,"modify":false,"showSug":false,"showReason":true,"sug":""},"errorType":"北京市科委、中关村管委会党组成员、副主任张金辉，市发改委二级巡视员夏翊，市经济和信息化局副局长陈朝晖，市国资委党委委员、副主任贺昂出席活动并现场致辞，释放重磅政策信号。张金辉表示，近年来，北京市科委支持领军企业打造创新联合体和技术创新中心，实施中小企业研发支持工程，以场景创新牵引技术创新，加速新技术、新产品从“实验室”直通“大市场”，着力构建大中小企业 “双向奔赴” 的融通创新生态。夏翊表示，北京市发展改革委一直将大中小企业融通创新作为推动创新的重要抓手。通过建机制、搭平台、共场景，多管齐下，持续着力构建融通创新生态体系。陈朝晖强调北京市经信局将坚持“抓大育小、以小博大”，通过政策搭台、京津冀协同、“揭榜挂帅”攻关，深化“龙头出题、中小企业答题”模式，推动大中小企业链式联动。贺昂提出，以场景开放为抓手，近五年已发布 525 个应用场景，将持续加大智慧城市、绿色低碳等领域应用场景开放力度，推动国企与中小企业协同创新。\r","xuanzhongindex":false,"xuanzhongone":true,"oid":"keyfocus0","proofreadLogId":null,"errorInfo":"北京市科委、中关村管委会党组成员、副主任张金辉，市发改委二级巡视员夏翊，市经济和信息化局副局长陈朝晖，市国资委党委委员、副主任贺昂出席活动并现场致辞，释放重磅政策信号。"},"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3483","errorWord":"发改委","length":3,"majorClass":"文字提醒","majorClassCode":"E001","manufacturer":"方正","manufacturerCode":"funz","offset":348,"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351,"tagStartIndex":347,"zuobian":347,"youbian":350,"colorCode":255,"color":"#ce3e31","zksq":"收起","position":"第1页第18行    ","gaichi":"发改委 → 发展改革委            (方正)","gaichi1":" → ","suggest":{"ignore":true,"modify":false,"showSug":false,"showReason":true,"sug":""},"errorType":"北京市科委、中关村管委会党组成员、副主任张金辉，市发改委二级巡视员夏翊，市经济和信息化局副局长陈朝晖，市国资委党委委员、副主任贺昂出席活动并现场致辞，释放重磅政策信号。张金辉表示，近年来，北京市科委支持领军企业打造创新联合体和技术创新中心，实施中小企业研发支持工程，以场景创新牵引技术创新，加速新技术、新产品从“实验室”直通“大市场”，着力构建大中小企业 “双向奔赴” 的融通创新生态。夏翊表示，北京市发展改革委一直将大中小企业融通创新作为推动创新的重要抓手。通过建机制、搭平台、共场景，多管齐下，持续着力构建融通创新生态体系。陈朝晖强调北京市经信局将坚持“抓大育小、以小博大”，通过政策搭台、京津冀协同、“揭榜挂帅”攻关，深化“龙头出题、中小企业答题”模式，推动大中小企业链式联动。贺昂提出，以场景开放为抓手，近五年已发布 525 个应用场景，将持续加大智慧城市、绿色低碳等领域应用场景开放力度，推动国企与中小企业协同创新。\r","xuanzhongindex":false,"xuanzhongone":true,"oid":"keyfocus0","proofreadLogId":null,"errorInfo":"北京市科委、中关村管委会党组成员、副主任张金辉，市&lt;dm&gt;发改委&lt;/dm&gt;二级巡视员夏翊，市经济和信息化局副局长陈朝晖，市国资委党委委员、副主任贺昂出席活动并现场致辞，释放重磅政策信号。"}}}]},{"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7941","errorWord":"属","length":1,"majorClass":"文字提醒","majorClassCode":"E001","manufacturer":"方寸","manufacturerCode":"func","offset":794,"originalText":null,"reason":"表述不当","rightWord":"数","source":null,"tagEndIndex":795,"tagStartIndex":794,"zuobian":793,"youbian":794,"colorCode":255,"color":"#ce3e31","zksq":"收起","position":"第2页第13行    ","gaichi":"属 → 数            (方寸)","gaichi1":" → ","suggest":{"ignore":true,"modify":false,"showSug":false,"showReason":true,"sug":""},"errorType":"本次对接会最吸睛的亮点当属百项硬核技术需求集中释放，彻底打通产业链供需堵点！活动前期，主办方聚焦人工智能、绿色能源、智能制造三大核心赛道，全面征集、精细梳理出100项贴合产业实际、极具合作价值的技术攻关需求，编制形成专属需求汇编，将产业链刚需转化为中小企业精准创业商机。现场优选国家能源集团新能源院、京投公司、石头科技、和利时科技集团、海博思创等8家央国企及民营领军企业登台发布，需求覆盖电氢协同、海上风电施工装备、储能系统集成、流程工业智能工厂、智能清洁器件等多个前沿方向，每一项都直击产业发展痛点、贴合行业发展趋势。\r","xuanzhongindex":false,"xuanzhongone":true,"oid":"keyfocus0","proofreadLogId":null,"errorInfo":"本次对接会最吸睛的亮点当属百项硬核技术需求集中释放，彻底打通产业链供需堵点！","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7941","errorWord":"属","length":1,"majorClass":"文字提醒","majorClassCode":"E001","manufacturer":"方寸","manufacturerCode":"func","offset":794,"originalText":null,"reason":"表述不当","rightWord":"数","source":null,"tagEndIndex":795,"tagStartIndex":794,"zuobian":793,"youbian":794,"colorCode":255,"color":"#ce3e31","zksq":"收起","position":"第2页第13行    ","gaichi":"属 → 数            (方寸)","gaichi1":" → ","suggest":{"ignore":true,"modify":false,"showSug":false,"showReason":true,"sug":""},"errorType":"本次对接会最吸睛的亮点当属百项硬核技术需求集中释放，彻底打通产业链供需堵点！活动前期，主办方聚焦人工智能、绿色能源、智能制造三大核心赛道，全面征集、精细梳理出100项贴合产业实际、极具合作价值的技术攻关需求，编制形成专属需求汇编，将产业链刚需转化为中小企业精准创业商机。现场优选国家能源集团新能源院、京投公司、石头科技、和利时科技集团、海博思创等8家央国企及民营领军企业登台发布，需求覆盖电氢协同、海上风电施工装备、储能系统集成、流程工业智能工厂、智能清洁器件等多个前沿方向，每一项都直击产业发展痛点、贴合行业发展趋势。\r","xuanzhongindex":false,"xuanzhongone":true,"oid":"keyfocus0","proofreadLogId":null,"errorInfo":"本次对接会最吸睛的亮点当属百项硬核技术需求集中释放，彻底打通产业链供需堵点！"},"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7941","errorWord":"属","length":1,"majorClass":"文字提醒","majorClassCode":"E001","manufacturer":"方寸","manufacturerCode":"func","offset":794,"originalText":null,"reason":"表述不当","rightWord":"数","source":null,"tagEndIndex":795,"tagStartIndex":794,"zuobian":793,"youbian":794,"colorCode":255,"color":"#ce3e31","zksq":"收起","position":"第2页第13行    ","gaichi":"属 → 数            (方寸)","gaichi1":" → ","suggest":{"ignore":true,"modify":false,"showSug":false,"showReason":true,"sug":""},"errorType":"本次对接会最吸睛的亮点当属百项硬核技术需求集中释放，彻底打通产业链供需堵点！活动前期，主办方聚焦人工智能、绿色能源、智能制造三大核心赛道，全面征集、精细梳理出100项贴合产业实际、极具合作价值的技术攻关需求，编制形成专属需求汇编，将产业链刚需转化为中小企业精准创业商机。现场优选国家能源集团新能源院、京投公司、石头科技、和利时科技集团、海博思创等8家央国企及民营领军企业登台发布，需求覆盖电氢协同、海上风电施工装备、储能系统集成、流程工业智能工厂、智能清洁器件等多个前沿方向，每一项都直击产业发展痛点、贴合行业发展趋势。\r","xuanzhongindex":false,"xuanzhongone":true,"oid":"keyfocus0","proofreadLogId":null,"errorInfo":"本次对接会最吸睛的亮点当属百项硬核技术需求集中释放，彻底打通产业链供需堵点！"},"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29881","errorWord":"，","length":1,"majorClass":"文字提醒","majorClassCode":"E001","manufacturer":"方正","manufacturerCode":"funz","offset":2988,"originalText":null,"reason":"标点符号检查：建议修改为可书写在段尾的标点符号","rightWord":null,"source":"","tagEndIndex":2989,"tagStartIndex":2988,"zuobian":2987,"youbian":2988,"colorCode":255,"color":"#ce3e31","zksq":"收起","position":"第6页第10行    ","gaichi":"， → null            (方正)","gaichi1":" → ","suggest":{"ignore":true,"modify":false,"showSug":false,"showReason":true,"sug":""},"errorType":"活动现场发布了《大中小企业融通创新对接会技术需求手册》和《北京市制造业中试平台对外开放服务手册》，两份手册。前者集中发布了领军企业的100项具体技术需求，为中小企业揭榜挂帅提供精准导航。后者汇集了全市重点中试平台的开放资源与服务能力，帮助中小企业解决“从实验室到生产线”的关键一环；两份手册一手托起“服务端”、一手托起“需求端”，将有限的现场对接延伸至更广范围、更长时间，让更多中小企业能够享受到融通创新的“红利”。\r","xuanzhongindex":false,"xuanzhongone":true,"oid":"keyfocus0","proofreadLogId":null,"errorInfo":"的关键一环；两份手册一手托起“服务端”、一手托起“需求端”，将有限的现场对接延伸至更广范围、更长时间&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29881","errorWord":"，","length":1,"majorClass":"文字提醒","majorClassCode":"E001","manufacturer":"方正","manufacturerCode":"funz","offset":2988,"originalText":null,"reason":"标点符号检查：建议修改为可书写在段尾的标点符号","rightWord":null,"source":"","tagEndIndex":2989,"tagStartIndex":2988,"zuobian":2987,"youbian":2988,"colorCode":255,"color":"#ce3e31","zksq":"收起","position":"第6页第10行    ","gaichi":"， → null            (方正)","gaichi1":" → ","suggest":{"ignore":true,"modify":false,"showSug":false,"showReason":true,"sug":""},"errorType":"活动现场发布了《大中小企业融通创新对接会技术需求手册》和《北京市制造业中试平台对外开放服务手册》，两份手册。前者集中发布了领军企业的100项具体技术需求，为中小企业揭榜挂帅提供精准导航。后者汇集了全市重点中试平台的开放资源与服务能力，帮助中小企业解决“从实验室到生产线”的关键一环；两份手册一手托起“服务端”、一手托起“需求端”，将有限的现场对接延伸至更广范围、更长时间，让更多中小企业能够享受到融通创新的“红利”。\r","xuanzhongindex":false,"xuanzhongone":true,"oid":"keyfocus0","proofreadLogId":null,"errorInfo":"的关键一环；两份手册一手托起“服务端”、一手托起“需求端”，将有限的现场对接延伸至更广范围、更长时间&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29881","errorWord":"，","length":1,"majorClass":"文字提醒","majorClassCode":"E001","manufacturer":"方正","manufacturerCode":"funz","offset":2988,"originalText":null,"reason":"标点符号检查：建议修改为可书写在段尾的标点符号","rightWord":null,"source":"","tagEndIndex":2989,"tagStartIndex":2988,"zuobian":2987,"youbian":2988,"colorCode":255,"color":"#ce3e31","zksq":"收起","position":"第6页第10行    ","gaichi":"， → null            (方正)","gaichi1":" → ","suggest":{"ignore":true,"modify":false,"showSug":false,"showReason":true,"sug":""},"errorType":"活动现场发布了《大中小企业融通创新对接会技术需求手册》和《北京市制造业中试平台对外开放服务手册》，两份手册。前者集中发布了领军企业的100项具体技术需求，为中小企业揭榜挂帅提供精准导航。后者汇集了全市重点中试平台的开放资源与服务能力，帮助中小企业解决“从实验室到生产线”的关键一环；两份手册一手托起“服务端”、一手托起“需求端”，将有限的现场对接延伸至更广范围、更长时间，让更多中小企业能够享受到融通创新的“红利”。\r","xuanzhongindex":false,"xuanzhongone":true,"oid":"keyfocus0","proofreadLogId":null,"errorInfo":"的关键一环；两份手册一手托起“服务端”、一手托起“需求端”，将有限的现场对接延伸至更广范围、更长时间&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33852","errorWord":"动能","length":2,"majorClass":"文字提醒","majorClassCode":"E001","manufacturer":"方正","manufacturerCode":"funz","offset":3385,"originalText":null,"reason":"易错词检查","rightWord":"动力","source":"","tagEndIndex":3387,"tagStartIndex":3385,"zuobian":3384,"youbian":3386,"colorCode":255,"color":"#ce3e31","zksq":"收起","position":"第7页第4行    ","gaichi":"动能 → 动力            (方正)","gaichi1":" → ","suggest":{"ignore":true,"modify":false,"showSug":false,"showReason":true,"sug":""},"errorType":"依托中关村论坛长效平台，北京将持续搭建常态化对接渠道，延伸服务链条，推动融通创新从一场活动变为长效机制。未来，北京市将持续深化大中小企业融通创新长效机制，依托中关村论坛平台，打造“永不落幕”的供需对接服务，通过政策引导、平台搭建、金融赋能、服务保障多维发力，推动创新链、产业链、资金链、人才链深度融合，让大企业顶天立地、小企业铺天盖地，全力为首都高质量发展、北京（京津冀）国际科技创新中心建设贡献更强动能！\r","xuanzhongindex":false,"xuanzhongone":true,"oid":"keyfocus0","proofreadLogId":null,"errorInfo":"，让大企业顶天立地、小企业铺天盖地，全力为首都高质量发展、北京（京津冀）国际科技创新中心建设贡献更强&lt;em&gt;动能&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33852","errorWord":"动能","length":2,"majorClass":"文字提醒","majorClassCode":"E001","manufacturer":"方正","manufacturerCode":"funz","offset":3385,"originalText":null,"reason":"易错词检查","rightWord":"动力","source":"","tagEndIndex":3387,"tagStartIndex":3385,"zuobian":3384,"youbian":3386,"colorCode":255,"color":"#ce3e31","zksq":"收起","position":"第7页第4行    ","gaichi":"动能 → 动力            (方正)","gaichi1":" → ","suggest":{"ignore":true,"modify":false,"showSug":false,"showReason":true,"sug":""},"errorType":"依托中关村论坛长效平台，北京将持续搭建常态化对接渠道，延伸服务链条，推动融通创新从一场活动变为长效机制。未来，北京市将持续深化大中小企业融通创新长效机制，依托中关村论坛平台，打造“永不落幕”的供需对接服务，通过政策引导、平台搭建、金融赋能、服务保障多维发力，推动创新链、产业链、资金链、人才链深度融合，让大企业顶天立地、小企业铺天盖地，全力为首都高质量发展、北京（京津冀）国际科技创新中心建设贡献更强动能！\r","xuanzhongindex":false,"xuanzhongone":true,"oid":"keyfocus0","proofreadLogId":null,"errorInfo":"，让大企业顶天立地、小企业铺天盖地，全力为首都高质量发展、北京（京津冀）国际科技创新中心建设贡献更强&lt;em&gt;动能&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33852","errorWord":"动能","length":2,"majorClass":"文字提醒","majorClassCode":"E001","manufacturer":"方正","manufacturerCode":"funz","offset":3385,"originalText":null,"reason":"易错词检查","rightWord":"动力","source":"","tagEndIndex":3387,"tagStartIndex":3385,"zuobian":3384,"youbian":3386,"colorCode":255,"color":"#ce3e31","zksq":"收起","position":"第7页第4行    ","gaichi":"动能 → 动力            (方正)","gaichi1":" → ","suggest":{"ignore":true,"modify":false,"showSug":false,"showReason":true,"sug":""},"errorType":"依托中关村论坛长效平台，北京将持续搭建常态化对接渠道，延伸服务链条，推动融通创新从一场活动变为长效机制。未来，北京市将持续深化大中小企业融通创新长效机制，依托中关村论坛平台，打造“永不落幕”的供需对接服务，通过政策引导、平台搭建、金融赋能、服务保障多维发力，推动创新链、产业链、资金链、人才链深度融合，让大企业顶天立地、小企业铺天盖地，全力为首都高质量发展、北京（京津冀）国际科技创新中心建设贡献更强动能！\r","xuanzhongindex":false,"xuanzhongone":true,"oid":"keyfocus0","proofreadLogId":null,"errorInfo":"，让大企业顶天立地、小企业铺天盖地，全力为首都高质量发展、北京（京津冀）国际科技创新中心建设贡献更强&lt;em&gt;动能&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