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5B88BD">
      <w:pPr>
        <w:pStyle w:val="2"/>
        <w:pageBreakBefore w:val="0"/>
        <w:kinsoku/>
        <w:wordWrap/>
        <w:overflowPunct/>
        <w:topLinePunct w:val="0"/>
        <w:autoSpaceDN/>
        <w:bidi w:val="0"/>
        <w:spacing w:line="560" w:lineRule="exact"/>
        <w:ind w:firstLine="0"/>
        <w:textAlignment w:val="auto"/>
        <w:rPr>
          <w:rFonts w:hint="eastAsia"/>
          <w:color w:val="auto"/>
          <w:lang w:val="en-US" w:eastAsia="zh-CN"/>
        </w:rPr>
      </w:pPr>
      <w:r>
        <w:rPr>
          <w:rFonts w:hint="eastAsia"/>
          <w:color w:val="auto"/>
          <w:lang w:val="en-US" w:eastAsia="zh-CN"/>
        </w:rPr>
        <w:t>2026全球科技创新高端智库论坛成功举办</w:t>
      </w:r>
    </w:p>
    <w:p w14:paraId="2444653E">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p>
    <w:p w14:paraId="0F0F8B8E">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drawing>
          <wp:inline distT="0" distB="0" distL="114300" distR="114300">
            <wp:extent cx="5273040" cy="3517265"/>
            <wp:effectExtent l="0" t="0" r="10160" b="635"/>
            <wp:docPr id="33" name="图片 33" descr="0157581fd0c45fe177c587d34c23f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157581fd0c45fe177c587d34c23f5ff"/>
                    <pic:cNvPicPr>
                      <a:picLocks noChangeAspect="1"/>
                    </pic:cNvPicPr>
                  </pic:nvPicPr>
                  <pic:blipFill>
                    <a:blip r:embed="rId7"/>
                    <a:stretch>
                      <a:fillRect/>
                    </a:stretch>
                  </pic:blipFill>
                  <pic:spPr>
                    <a:xfrm>
                      <a:off x="0" y="0"/>
                      <a:ext cx="5273040" cy="3517265"/>
                    </a:xfrm>
                    <a:prstGeom prst="rect">
                      <a:avLst/>
                    </a:prstGeom>
                  </pic:spPr>
                </pic:pic>
              </a:graphicData>
            </a:graphic>
          </wp:inline>
        </w:drawing>
      </w:r>
    </w:p>
    <w:p w14:paraId="7EF73E14">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2026全球科技创新高端智库论坛现场</w:t>
      </w:r>
    </w:p>
    <w:p w14:paraId="2111DD0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drawing>
          <wp:inline distT="0" distB="0" distL="114300" distR="114300">
            <wp:extent cx="5266690" cy="3510915"/>
            <wp:effectExtent l="0" t="0" r="3810" b="6985"/>
            <wp:docPr id="2" name="图片 2" descr="c18dc85764511d43902b43f02501fa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18dc85764511d43902b43f02501fa4e"/>
                    <pic:cNvPicPr>
                      <a:picLocks noChangeAspect="1"/>
                    </pic:cNvPicPr>
                  </pic:nvPicPr>
                  <pic:blipFill>
                    <a:blip r:embed="rId8"/>
                    <a:stretch>
                      <a:fillRect/>
                    </a:stretch>
                  </pic:blipFill>
                  <pic:spPr>
                    <a:xfrm>
                      <a:off x="0" y="0"/>
                      <a:ext cx="5266690" cy="3510915"/>
                    </a:xfrm>
                    <a:prstGeom prst="rect">
                      <a:avLst/>
                    </a:prstGeom>
                  </pic:spPr>
                </pic:pic>
              </a:graphicData>
            </a:graphic>
          </wp:inline>
        </w:drawing>
      </w:r>
    </w:p>
    <w:p w14:paraId="76E4144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2026全球科技创新高端智库论坛致辞环节（一）</w:t>
      </w:r>
    </w:p>
    <w:p w14:paraId="017E85D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drawing>
          <wp:inline distT="0" distB="0" distL="114300" distR="114300">
            <wp:extent cx="5265420" cy="3509645"/>
            <wp:effectExtent l="0" t="0" r="5080" b="8255"/>
            <wp:docPr id="3" name="图片 3" descr="SNN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NN1527"/>
                    <pic:cNvPicPr>
                      <a:picLocks noChangeAspect="1"/>
                    </pic:cNvPicPr>
                  </pic:nvPicPr>
                  <pic:blipFill>
                    <a:blip r:embed="rId9"/>
                    <a:stretch>
                      <a:fillRect/>
                    </a:stretch>
                  </pic:blipFill>
                  <pic:spPr>
                    <a:xfrm>
                      <a:off x="0" y="0"/>
                      <a:ext cx="5265420" cy="3509645"/>
                    </a:xfrm>
                    <a:prstGeom prst="rect">
                      <a:avLst/>
                    </a:prstGeom>
                  </pic:spPr>
                </pic:pic>
              </a:graphicData>
            </a:graphic>
          </wp:inline>
        </w:drawing>
      </w:r>
    </w:p>
    <w:p w14:paraId="4FC101E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color w:val="auto"/>
          <w:sz w:val="28"/>
          <w:szCs w:val="28"/>
          <w:highlight w:val="none"/>
          <w:lang w:val="en-US" w:eastAsia="zh-CN"/>
        </w:rPr>
        <w:t>2026全球科技创新高端智库论坛致辞环节</w:t>
      </w:r>
      <w:r>
        <w:rPr>
          <w:rFonts w:hint="eastAsia" w:ascii="仿宋_GB2312" w:hAnsi="仿宋_GB2312" w:eastAsia="仿宋_GB2312" w:cs="仿宋_GB2312"/>
          <w:color w:val="auto"/>
          <w:sz w:val="28"/>
          <w:szCs w:val="28"/>
          <w:highlight w:val="none"/>
          <w:lang w:val="en-US" w:eastAsia="zh-CN"/>
        </w:rPr>
        <w:t>（二</w:t>
      </w:r>
      <w:bookmarkStart w:id="0" w:name="_GoBack"/>
      <w:bookmarkEnd w:id="0"/>
      <w:r>
        <w:rPr>
          <w:rFonts w:hint="eastAsia" w:ascii="仿宋_GB2312" w:hAnsi="仿宋_GB2312" w:eastAsia="仿宋_GB2312" w:cs="仿宋_GB2312"/>
          <w:color w:val="auto"/>
          <w:sz w:val="28"/>
          <w:szCs w:val="28"/>
          <w:highlight w:val="none"/>
          <w:lang w:val="en-US" w:eastAsia="zh-CN"/>
        </w:rPr>
        <w:t>）</w:t>
      </w:r>
    </w:p>
    <w:p w14:paraId="2BBB8746">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drawing>
          <wp:inline distT="0" distB="0" distL="114300" distR="114300">
            <wp:extent cx="5236845" cy="3319145"/>
            <wp:effectExtent l="0" t="0" r="8255" b="8255"/>
            <wp:docPr id="16" name="图片 16" descr="新增理事单位签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新增理事单位签约"/>
                    <pic:cNvPicPr>
                      <a:picLocks noChangeAspect="1"/>
                    </pic:cNvPicPr>
                  </pic:nvPicPr>
                  <pic:blipFill>
                    <a:blip r:embed="rId10"/>
                    <a:stretch>
                      <a:fillRect/>
                    </a:stretch>
                  </pic:blipFill>
                  <pic:spPr>
                    <a:xfrm>
                      <a:off x="0" y="0"/>
                      <a:ext cx="5236845" cy="3319145"/>
                    </a:xfrm>
                    <a:prstGeom prst="rect">
                      <a:avLst/>
                    </a:prstGeom>
                  </pic:spPr>
                </pic:pic>
              </a:graphicData>
            </a:graphic>
          </wp:inline>
        </w:drawing>
      </w:r>
    </w:p>
    <w:p w14:paraId="6488EF71">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中关村全球高端智库联盟新增理事单位签约环节</w:t>
      </w:r>
    </w:p>
    <w:p w14:paraId="6B511B83">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drawing>
          <wp:inline distT="0" distB="0" distL="114300" distR="114300">
            <wp:extent cx="5265420" cy="1539240"/>
            <wp:effectExtent l="0" t="0" r="5080" b="10160"/>
            <wp:docPr id="1" name="图片 1" descr="55dc3353-15c4-4d07-b4f6-d889b7a5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5dc3353-15c4-4d07-b4f6-d889b7a51491"/>
                    <pic:cNvPicPr>
                      <a:picLocks noChangeAspect="1"/>
                    </pic:cNvPicPr>
                  </pic:nvPicPr>
                  <pic:blipFill>
                    <a:blip r:embed="rId11"/>
                    <a:stretch>
                      <a:fillRect/>
                    </a:stretch>
                  </pic:blipFill>
                  <pic:spPr>
                    <a:xfrm>
                      <a:off x="0" y="0"/>
                      <a:ext cx="5265420" cy="1539240"/>
                    </a:xfrm>
                    <a:prstGeom prst="rect">
                      <a:avLst/>
                    </a:prstGeom>
                  </pic:spPr>
                </pic:pic>
              </a:graphicData>
            </a:graphic>
          </wp:inline>
        </w:drawing>
      </w:r>
    </w:p>
    <w:p w14:paraId="15B4CBA3">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drawing>
          <wp:inline distT="0" distB="0" distL="114300" distR="114300">
            <wp:extent cx="5271135" cy="1565910"/>
            <wp:effectExtent l="0" t="0" r="12065" b="889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2"/>
                    <a:stretch>
                      <a:fillRect/>
                    </a:stretch>
                  </pic:blipFill>
                  <pic:spPr>
                    <a:xfrm>
                      <a:off x="0" y="0"/>
                      <a:ext cx="5271135" cy="1565910"/>
                    </a:xfrm>
                    <a:prstGeom prst="rect">
                      <a:avLst/>
                    </a:prstGeom>
                    <a:noFill/>
                    <a:ln>
                      <a:noFill/>
                    </a:ln>
                  </pic:spPr>
                </pic:pic>
              </a:graphicData>
            </a:graphic>
          </wp:inline>
        </w:drawing>
      </w:r>
    </w:p>
    <w:p w14:paraId="23652913">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中关村全球高端智库联盟国际与区域合作签约环节</w:t>
      </w:r>
    </w:p>
    <w:p w14:paraId="357FFEAE">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drawing>
          <wp:inline distT="0" distB="0" distL="114300" distR="114300">
            <wp:extent cx="5253990" cy="3002915"/>
            <wp:effectExtent l="0" t="0" r="3810" b="6985"/>
            <wp:docPr id="21" name="图片 21" descr="97a52e4d4e68d7cba56967309b33e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7a52e4d4e68d7cba56967309b33ed00"/>
                    <pic:cNvPicPr>
                      <a:picLocks noChangeAspect="1"/>
                    </pic:cNvPicPr>
                  </pic:nvPicPr>
                  <pic:blipFill>
                    <a:blip r:embed="rId13"/>
                    <a:stretch>
                      <a:fillRect/>
                    </a:stretch>
                  </pic:blipFill>
                  <pic:spPr>
                    <a:xfrm>
                      <a:off x="0" y="0"/>
                      <a:ext cx="5253990" cy="3002915"/>
                    </a:xfrm>
                    <a:prstGeom prst="rect">
                      <a:avLst/>
                    </a:prstGeom>
                  </pic:spPr>
                </pic:pic>
              </a:graphicData>
            </a:graphic>
          </wp:inline>
        </w:drawing>
      </w:r>
    </w:p>
    <w:p w14:paraId="4AF488DB">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中关村全球高端智库联盟创新中心授牌环节</w:t>
      </w:r>
    </w:p>
    <w:p w14:paraId="1ABD5CFB">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drawing>
          <wp:inline distT="0" distB="0" distL="114300" distR="114300">
            <wp:extent cx="5274310" cy="3271520"/>
            <wp:effectExtent l="0" t="0" r="8890" b="508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4"/>
                    <a:stretch>
                      <a:fillRect/>
                    </a:stretch>
                  </pic:blipFill>
                  <pic:spPr>
                    <a:xfrm>
                      <a:off x="0" y="0"/>
                      <a:ext cx="5274310" cy="3271520"/>
                    </a:xfrm>
                    <a:prstGeom prst="rect">
                      <a:avLst/>
                    </a:prstGeom>
                    <a:noFill/>
                    <a:ln>
                      <a:noFill/>
                    </a:ln>
                  </pic:spPr>
                </pic:pic>
              </a:graphicData>
            </a:graphic>
          </wp:inline>
        </w:drawing>
      </w:r>
    </w:p>
    <w:p w14:paraId="0B90CB81">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drawing>
          <wp:inline distT="0" distB="0" distL="114300" distR="114300">
            <wp:extent cx="5273040" cy="3516630"/>
            <wp:effectExtent l="0" t="0" r="10160" b="1270"/>
            <wp:docPr id="32" name="图片 32" descr="4728978c36b2e46d56a5263a82301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728978c36b2e46d56a5263a823018ca"/>
                    <pic:cNvPicPr>
                      <a:picLocks noChangeAspect="1"/>
                    </pic:cNvPicPr>
                  </pic:nvPicPr>
                  <pic:blipFill>
                    <a:blip r:embed="rId15"/>
                    <a:stretch>
                      <a:fillRect/>
                    </a:stretch>
                  </pic:blipFill>
                  <pic:spPr>
                    <a:xfrm>
                      <a:off x="0" y="0"/>
                      <a:ext cx="5273040" cy="3516630"/>
                    </a:xfrm>
                    <a:prstGeom prst="rect">
                      <a:avLst/>
                    </a:prstGeom>
                  </pic:spPr>
                </pic:pic>
              </a:graphicData>
            </a:graphic>
          </wp:inline>
        </w:drawing>
      </w:r>
    </w:p>
    <w:p w14:paraId="5F83F6AA">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中关村全球高端智库联盟成果发布环节</w:t>
      </w:r>
    </w:p>
    <w:p w14:paraId="036AF977">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drawing>
          <wp:inline distT="0" distB="0" distL="114300" distR="114300">
            <wp:extent cx="5274310" cy="1789430"/>
            <wp:effectExtent l="0" t="0" r="8890" b="1270"/>
            <wp:docPr id="36" name="图片 36" descr="e23dc9aa-1220-457f-a495-4e86288eab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23dc9aa-1220-457f-a495-4e86288eab9e"/>
                    <pic:cNvPicPr>
                      <a:picLocks noChangeAspect="1"/>
                    </pic:cNvPicPr>
                  </pic:nvPicPr>
                  <pic:blipFill>
                    <a:blip r:embed="rId16"/>
                    <a:stretch>
                      <a:fillRect/>
                    </a:stretch>
                  </pic:blipFill>
                  <pic:spPr>
                    <a:xfrm>
                      <a:off x="0" y="0"/>
                      <a:ext cx="5274310" cy="1789430"/>
                    </a:xfrm>
                    <a:prstGeom prst="rect">
                      <a:avLst/>
                    </a:prstGeom>
                  </pic:spPr>
                </pic:pic>
              </a:graphicData>
            </a:graphic>
          </wp:inline>
        </w:drawing>
      </w:r>
    </w:p>
    <w:p w14:paraId="790B778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drawing>
          <wp:inline distT="0" distB="0" distL="114300" distR="114300">
            <wp:extent cx="5267325" cy="1642110"/>
            <wp:effectExtent l="0" t="0" r="3175" b="8890"/>
            <wp:docPr id="35" name="图片 35" descr="4c5a3949-3f67-47a9-b861-06c527c0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5a3949-3f67-47a9-b861-06c527c00525"/>
                    <pic:cNvPicPr>
                      <a:picLocks noChangeAspect="1"/>
                    </pic:cNvPicPr>
                  </pic:nvPicPr>
                  <pic:blipFill>
                    <a:blip r:embed="rId17"/>
                    <a:stretch>
                      <a:fillRect/>
                    </a:stretch>
                  </pic:blipFill>
                  <pic:spPr>
                    <a:xfrm>
                      <a:off x="0" y="0"/>
                      <a:ext cx="5267325" cy="1642110"/>
                    </a:xfrm>
                    <a:prstGeom prst="rect">
                      <a:avLst/>
                    </a:prstGeom>
                  </pic:spPr>
                </pic:pic>
              </a:graphicData>
            </a:graphic>
          </wp:inline>
        </w:drawing>
      </w:r>
    </w:p>
    <w:p w14:paraId="05F8FE25">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主旨演讲环节</w:t>
      </w:r>
    </w:p>
    <w:p w14:paraId="459AAE12">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drawing>
          <wp:inline distT="0" distB="0" distL="114300" distR="114300">
            <wp:extent cx="5267960" cy="1856105"/>
            <wp:effectExtent l="0" t="0" r="2540" b="10795"/>
            <wp:docPr id="37" name="图片 37" descr="164691da-a200-4e00-a49a-5e6a8a0c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4691da-a200-4e00-a49a-5e6a8a0c6706"/>
                    <pic:cNvPicPr>
                      <a:picLocks noChangeAspect="1"/>
                    </pic:cNvPicPr>
                  </pic:nvPicPr>
                  <pic:blipFill>
                    <a:blip r:embed="rId18"/>
                    <a:stretch>
                      <a:fillRect/>
                    </a:stretch>
                  </pic:blipFill>
                  <pic:spPr>
                    <a:xfrm>
                      <a:off x="0" y="0"/>
                      <a:ext cx="5267960" cy="1856105"/>
                    </a:xfrm>
                    <a:prstGeom prst="rect">
                      <a:avLst/>
                    </a:prstGeom>
                  </pic:spPr>
                </pic:pic>
              </a:graphicData>
            </a:graphic>
          </wp:inline>
        </w:drawing>
      </w:r>
    </w:p>
    <w:p w14:paraId="3B32DABC">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主持和结语致辞环节</w:t>
      </w:r>
    </w:p>
    <w:p w14:paraId="5A642DF2">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highlight w:val="none"/>
        </w:rPr>
      </w:pPr>
    </w:p>
    <w:p w14:paraId="4F2B1BA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月27日，2026全球科技创新高端智库论坛（简称“智库论坛”）在中关村展示中心顺利召开。作为中关村论坛年会十大品牌论坛之一，本届论坛以“创新引领：科技创新与产业创新深度融合新路径”为主题，紧扣新一轮科技革命与产业变革深入发展的时代脉搏，汇聚来自全球智库、科研机构与产业界的400余位嘉宾，共同探讨科技与产业融合的新机制、新路径、新模式。</w:t>
      </w:r>
    </w:p>
    <w:p w14:paraId="4B14CB0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论坛共设置致辞、中关村全球高端智库联盟（以下简称“智库联盟”）签约授牌仪式、成果发布、主旨演讲及结语致辞五大环节。</w:t>
      </w:r>
    </w:p>
    <w:p w14:paraId="219BE30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全国人大常委会委员、欧美同学会（中国留学人员联谊会）副会长、北京市欧美同学会会长闫傲霜，科学技术部一司副司长李春景出席论坛并致辞。</w:t>
      </w:r>
    </w:p>
    <w:p w14:paraId="6359EAF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签约授牌环节，智库联盟迎来来自中国、巴基斯坦、南非、葡萄牙、意大利5个国家的13家新增理事单位，理事单位已覆盖19个国家和地区、102家智库机构。在国际与区域合作签约仪式上，北京市科学技术研究院（以下简称“北科院”）与内蒙古科学技术研究院、中国矿业大学（北京）、社会科学文献出版社分别签署战略合作协议；智库联盟与金砖创新基地（中俄）数字经济研究中心、北京国际技术交易联盟分别签署合作备忘录。在智库联盟创新中心授牌仪式上，智库联盟授牌成立德国国际创新中心、华南区域创新中心、数字经济创新中心（厦门）。北科院院长伍建民，内蒙古科学技术研究院党组成员、副院长宋志文，中国矿业大学（北京）党委书记韩尚峰,社会科学文献出版社党委书记、社长冀祥德，智库联盟秘书长李军凯，金砖创新基地（中俄）数字经济研究中心副主任沙明，北京国际技术交易联盟理事长张璋，史太白欧洲综合风险管理学会首席执行官亚历山大·约万诺维奇（Aleksandar JOVANOVI），深圳公共管理教育培训学院院长付冠达等代表出席签约授牌仪式。</w:t>
      </w:r>
    </w:p>
    <w:p w14:paraId="32A4E3D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成果发布环节，论坛发布多项智库成果。一是《“一带一路”倡议下有韧性和可持续的创新》，该书围绕“一带一路”沿线国家和地区的韧性与可持续创新问题，汇集多国专家学者的研究成果。二是《北京国际科技合作发展报告（2025）》，该书作为首都高端智库年度力作，系统梳理了北京在国际科技合作、技术转移、人才交流与创新生态构建等方面的实践与成效，为全球创新网络中的开放合作提供了兼具理论深度与行动参考的“北京方案”。三是智库联盟2025年度48项优秀成果。其中包含41项智库研究成果和7项科技成果。成果聚焦数字经济、绿色发展、未来产业、科技治理、区域协同、国际合作等关键领域，既有《京津冀协同创新指数（2026）》《中国能源展望2025-2060》等战略研究，也有金砖国家数字主权、澜湄数据跨境合作、“一带一路”技术示范等国际合作成果，还有一批面向产业一线的新技术、新装备、新应用。上述成果分别由亚历山大·约万诺维奇、李军凯和中国科学院科技战略咨询研究院副院长鲁晓发布，施普林格·自然集团大中华区政府事务和政策总监胡泽英以及冀祥德进行推荐。北科院党组书记，北京市科学技术委员会、中关村科技园区管理委员会党组成员、副主任刘晖主持上述环节。</w:t>
      </w:r>
    </w:p>
    <w:p w14:paraId="1523315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主旨演讲环节，中国科学院院士、深圳国际量子研究院院长、北京大学物理学院教授俞大鹏系统介绍了量子信息技术的发展态势及其在推动科技创新与产业创新融合中的重要作用；国际人才组织联合会主席丹尼斯·西蒙（Denis Simon）分析了全球人才体系重构趋势，探讨了人才在支撑科技与产业融合发展中的关键作用；加州大学伯克利AI竞速机器人自动驾驶大赛平台主席、VIVE增强现实中心创始执行主任、Hitch Open世界AI竞速锦标赛联合创始人艾伦·杨（Allen Yang）介绍了具身智能在空间感知与学习能力方面的最新进展及其应用前景；法国BEAM CUBE公司总监、欧盟委员会专家、世界绿色设计组织高级顾问安薇薇（Arvea Marieni）阐述了清洁AI与虚拟孪生技术在推动绿色创新和中欧合作中的应用方向与发展机遇；国家能源集团技术经济研究院执行董事、党委书记钟儒耀介绍了能源领域科技创新与产业融合发展的实践路径及其对绿色低碳转型的支撑作用；意大利海合科创公司总裁兼联合创始人、意大利国家级孵化器创新工厂总经理文森佐·利帕迪（Vincenzo Lipardi）分享了创新生态系统构建经验，探讨了科技、产业与城市协同发展的实现路径；中金研究院执行院长、中金公司研究部执行负责人吴慧敏揭示了金融赋能科技创新与产业创新融合的内在逻辑与实践路径。北京市科学技术研究院党组成员、副院长郑欣主持该环节。</w:t>
      </w:r>
    </w:p>
    <w:p w14:paraId="4C43A9B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结语致辞环节，中国科学技术发展战略研究院副院长冯楚建指出，本次智库论坛呈现三个特点，一是紧扣时代脉搏，共探融合新路径；二是彰显开放胸襟，凝聚国际新共识；三是坚持务实导向，又结合作新硕果。他期待各方以本次论坛为新起点，持续深化交流合作，共同为推动区域高质量发展、服务国家发展战略、构建互利共赢的全球创新生态，贡献更多智慧与力量。</w:t>
      </w:r>
    </w:p>
    <w:p w14:paraId="470B2D2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2026全球科技创新高端智库论坛由北京市科学技术研究院、中关村全球高端智库联盟、中国科学技术发展战略研究院、中国科学院科技战略咨询研究院、中国科协创新战略研究院承办，国际人才组织联合会、国家能源集团技术经济研究院、山东社会科学院共同协办。</w:t>
      </w:r>
    </w:p>
    <w:sectPr>
      <w:footerReference r:id="rId5" w:type="default"/>
      <w:pgSz w:w="11906" w:h="16838"/>
      <w:pgMar w:top="1440" w:right="1800" w:bottom="1440" w:left="1800" w:header="851" w:footer="992" w:gutter="0"/>
      <w:pgNumType w:fmt="numberInDash"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font>
  <w:font w:name="仿宋_GB2312">
    <w:altName w:val="仿宋"/>
    <w:panose1 w:val="02010609030101010101"/>
    <w:charset w:val="86"/>
    <w:family w:val="auto"/>
    <w:pitch w:val="default"/>
    <w:sig w:usb0="00000000" w:usb1="00000000" w:usb2="00000000" w:usb3="00000000" w:csb0="00040000" w:csb1="00000000"/>
    <w:embedRegular r:id="rId1" w:fontKey="{43723494-8D18-431F-B1C2-EC60E22D7102}"/>
  </w:font>
  <w:font w:name="Arial Unicode MS">
    <w:altName w:val="Arial"/>
    <w:panose1 w:val="020B0604020202020204"/>
    <w:charset w:val="00"/>
    <w:family w:val="roman"/>
    <w:pitch w:val="default"/>
    <w:sig w:usb0="00000000" w:usb1="00000000" w:usb2="00000000" w:usb3="00000000" w:csb0="00000001" w:csb1="00000000"/>
  </w:font>
  <w:font w:name="DejaVu Sans">
    <w:altName w:val="Segoe Print"/>
    <w:panose1 w:val="020B0603030804020204"/>
    <w:charset w:val="00"/>
    <w:family w:val="auto"/>
    <w:pitch w:val="default"/>
    <w:sig w:usb0="00000000" w:usb1="00000000" w:usb2="0A246029" w:usb3="0400200C" w:csb0="600001FF" w:csb1="DFFF0000"/>
  </w:font>
  <w:font w:name="KSOFE44F9426">
    <w:panose1 w:val="02010609060101010101"/>
    <w:charset w:val="86"/>
    <w:family w:val="auto"/>
    <w:pitch w:val="default"/>
    <w:sig w:usb0="00000001" w:usb1="00000000" w:usb2="00000000" w:usb3="00000000" w:csb0="00040001" w:csb1="00000000"/>
  </w:font>
  <w:font w:name="Arial">
    <w:panose1 w:val="020B0604020202020204"/>
    <w:charset w:val="00"/>
    <w:family w:val="auto"/>
    <w:pitch w:val="default"/>
    <w:sig w:usb0="E0002EFF" w:usb1="C000785B"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922F8">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49203B">
                          <w:pPr>
                            <w:pStyle w:val="10"/>
                            <w:ind w:left="0" w:leftChars="0" w:firstLine="0" w:firstLineChars="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lfyD8kBAACa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LShy3OPHzzx/nX4/nh+/k&#10;TdanD1Bj2l3AxDS89wPmzn5AZ6Y9qGjzFwkRjKO6p4u6ckhE5Eer5WpVYUhgbL4gPnt6HiKkD9Jb&#10;ko2GRhxfUZUfP0EaU+eUXM35W21MGaFxfzkQM3tY7n3sMVtp2A0ToZ1vT8inx8k31OGiU2I+OhQ2&#10;L8lsxNnYzcYhRL3vyhblehDeHRI2UXrLFUbYqTCOrLCb1ivvxJ/3kvX0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CV/IPyQEAAJoDAAAOAAAAAAAAAAEAIAAAAB4BAABkcnMvZTJvRG9j&#10;LnhtbFBLBQYAAAAABgAGAFkBAABZBQAAAAA=&#10;">
              <v:fill on="f" focussize="0,0"/>
              <v:stroke on="f"/>
              <v:imagedata o:title=""/>
              <o:lock v:ext="edit" aspectratio="f"/>
              <v:textbox inset="0mm,0mm,0mm,0mm" style="mso-fit-shape-to-text:t;">
                <w:txbxContent>
                  <w:p w14:paraId="5149203B">
                    <w:pPr>
                      <w:pStyle w:val="10"/>
                      <w:ind w:left="0" w:leftChars="0" w:firstLine="0" w:firstLineChars="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VjNzAwZDJiOGVkZGM0NmJkNWM2YmRmMTNhOGFjM2UifQ=="/>
  </w:docVars>
  <w:rsids>
    <w:rsidRoot w:val="00000000"/>
    <w:rsid w:val="012C2953"/>
    <w:rsid w:val="01B43AB6"/>
    <w:rsid w:val="04133956"/>
    <w:rsid w:val="06B7F1F5"/>
    <w:rsid w:val="06CD22F5"/>
    <w:rsid w:val="07BF204B"/>
    <w:rsid w:val="07F761C4"/>
    <w:rsid w:val="0D570F1D"/>
    <w:rsid w:val="0D79A407"/>
    <w:rsid w:val="0F4F1901"/>
    <w:rsid w:val="0FCF047B"/>
    <w:rsid w:val="1139AF73"/>
    <w:rsid w:val="131B43FA"/>
    <w:rsid w:val="13477178"/>
    <w:rsid w:val="139B8914"/>
    <w:rsid w:val="13F44AE5"/>
    <w:rsid w:val="16222AF9"/>
    <w:rsid w:val="16F789AE"/>
    <w:rsid w:val="176ED59D"/>
    <w:rsid w:val="17EFE8D2"/>
    <w:rsid w:val="190930E5"/>
    <w:rsid w:val="197B703E"/>
    <w:rsid w:val="19EDE487"/>
    <w:rsid w:val="1A2B6265"/>
    <w:rsid w:val="1D3BB254"/>
    <w:rsid w:val="1D4B4AA9"/>
    <w:rsid w:val="1DFE3003"/>
    <w:rsid w:val="1EFF6F61"/>
    <w:rsid w:val="1F7EFB02"/>
    <w:rsid w:val="1F9FFC60"/>
    <w:rsid w:val="202F6EE3"/>
    <w:rsid w:val="22FBAD78"/>
    <w:rsid w:val="23BDC0ED"/>
    <w:rsid w:val="23BE386B"/>
    <w:rsid w:val="23FE1FDF"/>
    <w:rsid w:val="24663F6E"/>
    <w:rsid w:val="26F369D5"/>
    <w:rsid w:val="27B6720D"/>
    <w:rsid w:val="27EF19D4"/>
    <w:rsid w:val="27F79F7C"/>
    <w:rsid w:val="286E5737"/>
    <w:rsid w:val="2A9AC411"/>
    <w:rsid w:val="2AB8B3C4"/>
    <w:rsid w:val="2AE5579D"/>
    <w:rsid w:val="2CB8C494"/>
    <w:rsid w:val="2D3F20D4"/>
    <w:rsid w:val="2D5F09C7"/>
    <w:rsid w:val="2DFC6E80"/>
    <w:rsid w:val="2E4D4EE8"/>
    <w:rsid w:val="2E7D2594"/>
    <w:rsid w:val="2E823302"/>
    <w:rsid w:val="2EEE4955"/>
    <w:rsid w:val="2EEFECAA"/>
    <w:rsid w:val="2F8D8FD2"/>
    <w:rsid w:val="2FBF5182"/>
    <w:rsid w:val="2FD9FAC0"/>
    <w:rsid w:val="2FE737C6"/>
    <w:rsid w:val="2FEDE0EB"/>
    <w:rsid w:val="2FF78E45"/>
    <w:rsid w:val="2FFA171E"/>
    <w:rsid w:val="2FFFBD77"/>
    <w:rsid w:val="31F66114"/>
    <w:rsid w:val="33F33623"/>
    <w:rsid w:val="3566B1FD"/>
    <w:rsid w:val="3579D49D"/>
    <w:rsid w:val="35FDA5F1"/>
    <w:rsid w:val="36436B31"/>
    <w:rsid w:val="375FBE65"/>
    <w:rsid w:val="376F44B5"/>
    <w:rsid w:val="37775B6F"/>
    <w:rsid w:val="377DAD0E"/>
    <w:rsid w:val="379E73FF"/>
    <w:rsid w:val="37AB26C0"/>
    <w:rsid w:val="37DF571E"/>
    <w:rsid w:val="37EB78BD"/>
    <w:rsid w:val="37F3D8A7"/>
    <w:rsid w:val="37FE53C3"/>
    <w:rsid w:val="37FE726A"/>
    <w:rsid w:val="37FF5371"/>
    <w:rsid w:val="38BE7BFD"/>
    <w:rsid w:val="397F4A32"/>
    <w:rsid w:val="39B7ED20"/>
    <w:rsid w:val="39DFDD99"/>
    <w:rsid w:val="39FDBB78"/>
    <w:rsid w:val="3A545295"/>
    <w:rsid w:val="3ACF16CD"/>
    <w:rsid w:val="3B4F15DB"/>
    <w:rsid w:val="3B7D6EC1"/>
    <w:rsid w:val="3BAB0870"/>
    <w:rsid w:val="3BCD5B19"/>
    <w:rsid w:val="3BD73708"/>
    <w:rsid w:val="3BDCC9D9"/>
    <w:rsid w:val="3BEFADB8"/>
    <w:rsid w:val="3BFE95E4"/>
    <w:rsid w:val="3BFEE323"/>
    <w:rsid w:val="3C3CDD26"/>
    <w:rsid w:val="3C736D54"/>
    <w:rsid w:val="3CFFA67F"/>
    <w:rsid w:val="3D7F3951"/>
    <w:rsid w:val="3D7FDC45"/>
    <w:rsid w:val="3DA384F1"/>
    <w:rsid w:val="3DDFC48C"/>
    <w:rsid w:val="3DF6EFA7"/>
    <w:rsid w:val="3DFBB3A3"/>
    <w:rsid w:val="3DFEC9B4"/>
    <w:rsid w:val="3DFF9C4A"/>
    <w:rsid w:val="3DFFEFD6"/>
    <w:rsid w:val="3E7474E8"/>
    <w:rsid w:val="3E8FDF87"/>
    <w:rsid w:val="3E9F334C"/>
    <w:rsid w:val="3EBD6BCE"/>
    <w:rsid w:val="3EDFDC41"/>
    <w:rsid w:val="3EEFBA78"/>
    <w:rsid w:val="3EFE24A0"/>
    <w:rsid w:val="3EFF69C9"/>
    <w:rsid w:val="3F1FBFF0"/>
    <w:rsid w:val="3F232DFD"/>
    <w:rsid w:val="3F6F8478"/>
    <w:rsid w:val="3F931EE5"/>
    <w:rsid w:val="3FAF1947"/>
    <w:rsid w:val="3FB3B17D"/>
    <w:rsid w:val="3FB78C59"/>
    <w:rsid w:val="3FBF0E00"/>
    <w:rsid w:val="3FBFE3F2"/>
    <w:rsid w:val="3FD6993F"/>
    <w:rsid w:val="3FDBB69D"/>
    <w:rsid w:val="3FEEFCC4"/>
    <w:rsid w:val="3FF706B9"/>
    <w:rsid w:val="3FFAABCC"/>
    <w:rsid w:val="3FFB50F0"/>
    <w:rsid w:val="3FFBE7D6"/>
    <w:rsid w:val="3FFC463E"/>
    <w:rsid w:val="3FFD17C8"/>
    <w:rsid w:val="3FFD18CA"/>
    <w:rsid w:val="3FFD3A30"/>
    <w:rsid w:val="3FFE40BC"/>
    <w:rsid w:val="3FFE4735"/>
    <w:rsid w:val="3FFF9494"/>
    <w:rsid w:val="3FFFA61F"/>
    <w:rsid w:val="41E2613A"/>
    <w:rsid w:val="42AD2DBA"/>
    <w:rsid w:val="42C7416C"/>
    <w:rsid w:val="43726CC4"/>
    <w:rsid w:val="444F19AC"/>
    <w:rsid w:val="45BB187A"/>
    <w:rsid w:val="45EBA39C"/>
    <w:rsid w:val="47097568"/>
    <w:rsid w:val="475F8C0D"/>
    <w:rsid w:val="477B63B6"/>
    <w:rsid w:val="49360C8A"/>
    <w:rsid w:val="496054A9"/>
    <w:rsid w:val="49BD4147"/>
    <w:rsid w:val="4A1D55CF"/>
    <w:rsid w:val="4A541631"/>
    <w:rsid w:val="4A5F2F5E"/>
    <w:rsid w:val="4AC9C6FB"/>
    <w:rsid w:val="4AEF3D19"/>
    <w:rsid w:val="4AFB3A2A"/>
    <w:rsid w:val="4AFE3CBE"/>
    <w:rsid w:val="4AFFFB9E"/>
    <w:rsid w:val="4B47210E"/>
    <w:rsid w:val="4B6EF5CE"/>
    <w:rsid w:val="4BEE1A71"/>
    <w:rsid w:val="4C7AFDDA"/>
    <w:rsid w:val="4D4C1C23"/>
    <w:rsid w:val="4D52738A"/>
    <w:rsid w:val="4DFD4E1D"/>
    <w:rsid w:val="4DFFFCC4"/>
    <w:rsid w:val="4E5B1E4F"/>
    <w:rsid w:val="4E7B513F"/>
    <w:rsid w:val="4F267EA0"/>
    <w:rsid w:val="4F65F49E"/>
    <w:rsid w:val="4F7EA055"/>
    <w:rsid w:val="4FB9B69F"/>
    <w:rsid w:val="4FD38051"/>
    <w:rsid w:val="4FDDF32B"/>
    <w:rsid w:val="4FEDB01A"/>
    <w:rsid w:val="4FEEE0C8"/>
    <w:rsid w:val="4FFBCF1D"/>
    <w:rsid w:val="513F7105"/>
    <w:rsid w:val="516A4C45"/>
    <w:rsid w:val="51D7B6A7"/>
    <w:rsid w:val="51F7B3D9"/>
    <w:rsid w:val="52BDEDD4"/>
    <w:rsid w:val="53F793C4"/>
    <w:rsid w:val="53FE0879"/>
    <w:rsid w:val="54827137"/>
    <w:rsid w:val="54B07EFF"/>
    <w:rsid w:val="5610613C"/>
    <w:rsid w:val="56307AFA"/>
    <w:rsid w:val="56DA2F8D"/>
    <w:rsid w:val="56DFB719"/>
    <w:rsid w:val="577BF21D"/>
    <w:rsid w:val="578D6529"/>
    <w:rsid w:val="57BECDCA"/>
    <w:rsid w:val="57D44562"/>
    <w:rsid w:val="57FDF948"/>
    <w:rsid w:val="587363AB"/>
    <w:rsid w:val="58E14F46"/>
    <w:rsid w:val="59323C2A"/>
    <w:rsid w:val="59DEF93D"/>
    <w:rsid w:val="59E7B1BE"/>
    <w:rsid w:val="5ADF0728"/>
    <w:rsid w:val="5AE5CDE1"/>
    <w:rsid w:val="5AF7CF2D"/>
    <w:rsid w:val="5BBE7675"/>
    <w:rsid w:val="5BD54429"/>
    <w:rsid w:val="5BDC28EE"/>
    <w:rsid w:val="5BDD809E"/>
    <w:rsid w:val="5BF7A075"/>
    <w:rsid w:val="5BFDA408"/>
    <w:rsid w:val="5BFDEC5E"/>
    <w:rsid w:val="5BFE753C"/>
    <w:rsid w:val="5BFEE976"/>
    <w:rsid w:val="5CE75AC0"/>
    <w:rsid w:val="5CFFA5A2"/>
    <w:rsid w:val="5D7E43A4"/>
    <w:rsid w:val="5DBDF8EE"/>
    <w:rsid w:val="5DBFD0AB"/>
    <w:rsid w:val="5DEDF8FD"/>
    <w:rsid w:val="5E17E33A"/>
    <w:rsid w:val="5E2DB6BA"/>
    <w:rsid w:val="5E7DD0AE"/>
    <w:rsid w:val="5EBF8BD5"/>
    <w:rsid w:val="5EF3080A"/>
    <w:rsid w:val="5EF51B5A"/>
    <w:rsid w:val="5EFB2F68"/>
    <w:rsid w:val="5F1F5322"/>
    <w:rsid w:val="5F46866E"/>
    <w:rsid w:val="5F5379EE"/>
    <w:rsid w:val="5F6FCC74"/>
    <w:rsid w:val="5F7F51C8"/>
    <w:rsid w:val="5F7FD40E"/>
    <w:rsid w:val="5F9F68CF"/>
    <w:rsid w:val="5FBF1C09"/>
    <w:rsid w:val="5FDD2D04"/>
    <w:rsid w:val="5FF67BA9"/>
    <w:rsid w:val="5FF89598"/>
    <w:rsid w:val="5FF9A5D8"/>
    <w:rsid w:val="5FFA4E06"/>
    <w:rsid w:val="5FFB7A5D"/>
    <w:rsid w:val="5FFCA75D"/>
    <w:rsid w:val="5FFF499D"/>
    <w:rsid w:val="5FFF6AE9"/>
    <w:rsid w:val="5FFF8231"/>
    <w:rsid w:val="5FFF8948"/>
    <w:rsid w:val="5FFFCB24"/>
    <w:rsid w:val="60571B2B"/>
    <w:rsid w:val="60DEA3BA"/>
    <w:rsid w:val="615C33BC"/>
    <w:rsid w:val="618B1EF3"/>
    <w:rsid w:val="62D0E318"/>
    <w:rsid w:val="63EF50DE"/>
    <w:rsid w:val="63FF4A43"/>
    <w:rsid w:val="64EF9855"/>
    <w:rsid w:val="657F6547"/>
    <w:rsid w:val="65AFE2D4"/>
    <w:rsid w:val="65B53E02"/>
    <w:rsid w:val="65DA782D"/>
    <w:rsid w:val="661AA78D"/>
    <w:rsid w:val="66B367D8"/>
    <w:rsid w:val="66C955E0"/>
    <w:rsid w:val="66FE35EA"/>
    <w:rsid w:val="66FF8113"/>
    <w:rsid w:val="672AD267"/>
    <w:rsid w:val="67378A5B"/>
    <w:rsid w:val="675D6896"/>
    <w:rsid w:val="67B2A7D2"/>
    <w:rsid w:val="67B4C5EC"/>
    <w:rsid w:val="67BB14A0"/>
    <w:rsid w:val="67FEEEED"/>
    <w:rsid w:val="67FFE2EC"/>
    <w:rsid w:val="69CF0E13"/>
    <w:rsid w:val="69E856B0"/>
    <w:rsid w:val="69F09100"/>
    <w:rsid w:val="69F38B93"/>
    <w:rsid w:val="69F6A623"/>
    <w:rsid w:val="6B2F7242"/>
    <w:rsid w:val="6B3FDB0D"/>
    <w:rsid w:val="6B5F96D2"/>
    <w:rsid w:val="6B85F64F"/>
    <w:rsid w:val="6BCFDD8C"/>
    <w:rsid w:val="6BEEFD0A"/>
    <w:rsid w:val="6BFAACB8"/>
    <w:rsid w:val="6BFFEA57"/>
    <w:rsid w:val="6C990429"/>
    <w:rsid w:val="6CBFB0EE"/>
    <w:rsid w:val="6D6F760F"/>
    <w:rsid w:val="6D9530AE"/>
    <w:rsid w:val="6D96E8BD"/>
    <w:rsid w:val="6DA51B95"/>
    <w:rsid w:val="6DF1D049"/>
    <w:rsid w:val="6DF7497A"/>
    <w:rsid w:val="6DFBB699"/>
    <w:rsid w:val="6DFDD89A"/>
    <w:rsid w:val="6DFF33E9"/>
    <w:rsid w:val="6DFF92C3"/>
    <w:rsid w:val="6E7A1EBF"/>
    <w:rsid w:val="6E7FE944"/>
    <w:rsid w:val="6EA2FD7A"/>
    <w:rsid w:val="6EDD3B97"/>
    <w:rsid w:val="6EDF0C0E"/>
    <w:rsid w:val="6EED61C4"/>
    <w:rsid w:val="6EEF7E32"/>
    <w:rsid w:val="6F4DA276"/>
    <w:rsid w:val="6F6DA667"/>
    <w:rsid w:val="6F73D30E"/>
    <w:rsid w:val="6F7FCA6C"/>
    <w:rsid w:val="6F91E48E"/>
    <w:rsid w:val="6FDF5A4A"/>
    <w:rsid w:val="6FDFEDE4"/>
    <w:rsid w:val="6FEDCB98"/>
    <w:rsid w:val="6FF737CE"/>
    <w:rsid w:val="6FF7A061"/>
    <w:rsid w:val="6FF7A253"/>
    <w:rsid w:val="6FFA10D1"/>
    <w:rsid w:val="6FFB4F4D"/>
    <w:rsid w:val="6FFBBEA9"/>
    <w:rsid w:val="6FFDBA46"/>
    <w:rsid w:val="6FFF2A28"/>
    <w:rsid w:val="6FFF3667"/>
    <w:rsid w:val="6FFF58A0"/>
    <w:rsid w:val="6FFFEFED"/>
    <w:rsid w:val="70142FD1"/>
    <w:rsid w:val="70FD3AE9"/>
    <w:rsid w:val="71DD0515"/>
    <w:rsid w:val="722B6DC1"/>
    <w:rsid w:val="72EFDAD9"/>
    <w:rsid w:val="72F743FE"/>
    <w:rsid w:val="736979F0"/>
    <w:rsid w:val="739ECB84"/>
    <w:rsid w:val="73C2E111"/>
    <w:rsid w:val="73DF1AFD"/>
    <w:rsid w:val="73F72262"/>
    <w:rsid w:val="73FC5122"/>
    <w:rsid w:val="73FD3E68"/>
    <w:rsid w:val="73FF111C"/>
    <w:rsid w:val="7447B5A1"/>
    <w:rsid w:val="75373481"/>
    <w:rsid w:val="7576A201"/>
    <w:rsid w:val="75BF9770"/>
    <w:rsid w:val="75DFD88C"/>
    <w:rsid w:val="75F7EC59"/>
    <w:rsid w:val="75FF74CA"/>
    <w:rsid w:val="765FB7EE"/>
    <w:rsid w:val="76AE85B4"/>
    <w:rsid w:val="76E7F8BE"/>
    <w:rsid w:val="76FB7E70"/>
    <w:rsid w:val="76FCD7F7"/>
    <w:rsid w:val="77195075"/>
    <w:rsid w:val="77366005"/>
    <w:rsid w:val="773D2D35"/>
    <w:rsid w:val="777B9D22"/>
    <w:rsid w:val="778B1CD2"/>
    <w:rsid w:val="77A16A38"/>
    <w:rsid w:val="77B75762"/>
    <w:rsid w:val="77CEDE38"/>
    <w:rsid w:val="77CFF200"/>
    <w:rsid w:val="77D52E1E"/>
    <w:rsid w:val="77E3BC83"/>
    <w:rsid w:val="77EC4C05"/>
    <w:rsid w:val="77EF61EC"/>
    <w:rsid w:val="77F51045"/>
    <w:rsid w:val="77F56A09"/>
    <w:rsid w:val="77FAF837"/>
    <w:rsid w:val="77FBDC5D"/>
    <w:rsid w:val="77FD78E1"/>
    <w:rsid w:val="77FE1EF4"/>
    <w:rsid w:val="77FE210B"/>
    <w:rsid w:val="793E9B12"/>
    <w:rsid w:val="794FC6F3"/>
    <w:rsid w:val="797EDCE0"/>
    <w:rsid w:val="79BD1217"/>
    <w:rsid w:val="79CB7564"/>
    <w:rsid w:val="79F7740E"/>
    <w:rsid w:val="79FE456D"/>
    <w:rsid w:val="79FF6E22"/>
    <w:rsid w:val="79FF8022"/>
    <w:rsid w:val="79FFFD73"/>
    <w:rsid w:val="7A7508CB"/>
    <w:rsid w:val="7AAACBD4"/>
    <w:rsid w:val="7AB3E716"/>
    <w:rsid w:val="7ADA0148"/>
    <w:rsid w:val="7AE7B1C1"/>
    <w:rsid w:val="7AEB6B2B"/>
    <w:rsid w:val="7AECE9B4"/>
    <w:rsid w:val="7B535E56"/>
    <w:rsid w:val="7B67F652"/>
    <w:rsid w:val="7B6E29B7"/>
    <w:rsid w:val="7B6FA886"/>
    <w:rsid w:val="7B7A186C"/>
    <w:rsid w:val="7B7BAF59"/>
    <w:rsid w:val="7B7F3A1C"/>
    <w:rsid w:val="7B7F5EA6"/>
    <w:rsid w:val="7B7FA465"/>
    <w:rsid w:val="7B9CD7D5"/>
    <w:rsid w:val="7BB9B897"/>
    <w:rsid w:val="7BBF0955"/>
    <w:rsid w:val="7BBFB525"/>
    <w:rsid w:val="7BD31FC5"/>
    <w:rsid w:val="7BD764FB"/>
    <w:rsid w:val="7BDBE9AC"/>
    <w:rsid w:val="7BDF19B5"/>
    <w:rsid w:val="7BE78EBD"/>
    <w:rsid w:val="7BE7DAE5"/>
    <w:rsid w:val="7BFD6EBC"/>
    <w:rsid w:val="7BFEAB64"/>
    <w:rsid w:val="7C7CEB94"/>
    <w:rsid w:val="7C9B2E41"/>
    <w:rsid w:val="7C9C248C"/>
    <w:rsid w:val="7CAFF859"/>
    <w:rsid w:val="7CBF532E"/>
    <w:rsid w:val="7CD65386"/>
    <w:rsid w:val="7CDE52B8"/>
    <w:rsid w:val="7CEF1264"/>
    <w:rsid w:val="7CEFE1DB"/>
    <w:rsid w:val="7CFB6BF9"/>
    <w:rsid w:val="7CFCF0CB"/>
    <w:rsid w:val="7CFD92FB"/>
    <w:rsid w:val="7D2DE25D"/>
    <w:rsid w:val="7D4F6181"/>
    <w:rsid w:val="7D5B2321"/>
    <w:rsid w:val="7D5D05B3"/>
    <w:rsid w:val="7D5F0D63"/>
    <w:rsid w:val="7D7791E3"/>
    <w:rsid w:val="7D7D6208"/>
    <w:rsid w:val="7D7FA878"/>
    <w:rsid w:val="7D89295B"/>
    <w:rsid w:val="7D9819CC"/>
    <w:rsid w:val="7DAB772E"/>
    <w:rsid w:val="7DB68279"/>
    <w:rsid w:val="7DBDAB07"/>
    <w:rsid w:val="7DED030E"/>
    <w:rsid w:val="7DED12C5"/>
    <w:rsid w:val="7DED5151"/>
    <w:rsid w:val="7DEFAA19"/>
    <w:rsid w:val="7DF739D8"/>
    <w:rsid w:val="7DF7B54F"/>
    <w:rsid w:val="7DF7C63D"/>
    <w:rsid w:val="7DFF405F"/>
    <w:rsid w:val="7DFF99DC"/>
    <w:rsid w:val="7E1F4FBE"/>
    <w:rsid w:val="7E3D8880"/>
    <w:rsid w:val="7E51696C"/>
    <w:rsid w:val="7E5FAD80"/>
    <w:rsid w:val="7E6BA53D"/>
    <w:rsid w:val="7E6FB4E1"/>
    <w:rsid w:val="7E73A2C0"/>
    <w:rsid w:val="7E76B5CA"/>
    <w:rsid w:val="7E7F167E"/>
    <w:rsid w:val="7E7F31F6"/>
    <w:rsid w:val="7EA54DD0"/>
    <w:rsid w:val="7EAF4C62"/>
    <w:rsid w:val="7EBE2615"/>
    <w:rsid w:val="7EC72A01"/>
    <w:rsid w:val="7ECBA024"/>
    <w:rsid w:val="7EDB3E09"/>
    <w:rsid w:val="7EDE7496"/>
    <w:rsid w:val="7EE74E93"/>
    <w:rsid w:val="7EF67F3D"/>
    <w:rsid w:val="7EFA4CD8"/>
    <w:rsid w:val="7EFEFA7A"/>
    <w:rsid w:val="7EFF4006"/>
    <w:rsid w:val="7EFF917E"/>
    <w:rsid w:val="7EFFCE73"/>
    <w:rsid w:val="7F0B7870"/>
    <w:rsid w:val="7F1D8E8D"/>
    <w:rsid w:val="7F375482"/>
    <w:rsid w:val="7F57C9C4"/>
    <w:rsid w:val="7F6E69A0"/>
    <w:rsid w:val="7F793101"/>
    <w:rsid w:val="7F7B32F1"/>
    <w:rsid w:val="7F7B6416"/>
    <w:rsid w:val="7F7D60FB"/>
    <w:rsid w:val="7F7DA7E7"/>
    <w:rsid w:val="7F7EA094"/>
    <w:rsid w:val="7F7F7557"/>
    <w:rsid w:val="7F7FF15F"/>
    <w:rsid w:val="7F7FF56B"/>
    <w:rsid w:val="7F9E52F8"/>
    <w:rsid w:val="7F9F649F"/>
    <w:rsid w:val="7FA60794"/>
    <w:rsid w:val="7FAE9416"/>
    <w:rsid w:val="7FB1EADD"/>
    <w:rsid w:val="7FB5E293"/>
    <w:rsid w:val="7FB608BA"/>
    <w:rsid w:val="7FBC3C92"/>
    <w:rsid w:val="7FBE53AB"/>
    <w:rsid w:val="7FBEB105"/>
    <w:rsid w:val="7FBFBCD4"/>
    <w:rsid w:val="7FC5DF89"/>
    <w:rsid w:val="7FCAF0C3"/>
    <w:rsid w:val="7FCBCA5C"/>
    <w:rsid w:val="7FCBD706"/>
    <w:rsid w:val="7FCE2283"/>
    <w:rsid w:val="7FD30EC4"/>
    <w:rsid w:val="7FDD9701"/>
    <w:rsid w:val="7FDE1226"/>
    <w:rsid w:val="7FDF1396"/>
    <w:rsid w:val="7FDF8B31"/>
    <w:rsid w:val="7FE747F3"/>
    <w:rsid w:val="7FEB6F2D"/>
    <w:rsid w:val="7FEBA0DB"/>
    <w:rsid w:val="7FEC3045"/>
    <w:rsid w:val="7FED6D9A"/>
    <w:rsid w:val="7FED8B10"/>
    <w:rsid w:val="7FEDC986"/>
    <w:rsid w:val="7FEE6FD0"/>
    <w:rsid w:val="7FEF3C71"/>
    <w:rsid w:val="7FEF72ED"/>
    <w:rsid w:val="7FEF9145"/>
    <w:rsid w:val="7FF5E3E6"/>
    <w:rsid w:val="7FF73678"/>
    <w:rsid w:val="7FF78F94"/>
    <w:rsid w:val="7FF7DDCD"/>
    <w:rsid w:val="7FF7F4E2"/>
    <w:rsid w:val="7FFB2ABB"/>
    <w:rsid w:val="7FFB8B51"/>
    <w:rsid w:val="7FFBB84B"/>
    <w:rsid w:val="7FFBBC38"/>
    <w:rsid w:val="7FFD7158"/>
    <w:rsid w:val="7FFDC3AB"/>
    <w:rsid w:val="7FFDF5B6"/>
    <w:rsid w:val="7FFF6193"/>
    <w:rsid w:val="7FFFDE57"/>
    <w:rsid w:val="7FFFDEE4"/>
    <w:rsid w:val="7FFFFB14"/>
    <w:rsid w:val="87793869"/>
    <w:rsid w:val="87FFEB0D"/>
    <w:rsid w:val="8B3FD18F"/>
    <w:rsid w:val="8D6F642B"/>
    <w:rsid w:val="8F37240A"/>
    <w:rsid w:val="8FBF7914"/>
    <w:rsid w:val="8FEDE734"/>
    <w:rsid w:val="8FFE135F"/>
    <w:rsid w:val="93EEE2D7"/>
    <w:rsid w:val="95A77B1A"/>
    <w:rsid w:val="95B65AF7"/>
    <w:rsid w:val="95DEB2B8"/>
    <w:rsid w:val="969714E8"/>
    <w:rsid w:val="97F66EA9"/>
    <w:rsid w:val="99DEAB21"/>
    <w:rsid w:val="9AFB1C00"/>
    <w:rsid w:val="9B3D4F73"/>
    <w:rsid w:val="9BED7CAC"/>
    <w:rsid w:val="9D37098E"/>
    <w:rsid w:val="9D7D7CE5"/>
    <w:rsid w:val="9DAFD5B2"/>
    <w:rsid w:val="9FDF3819"/>
    <w:rsid w:val="9FFDCAEE"/>
    <w:rsid w:val="A3FE3859"/>
    <w:rsid w:val="A57B6897"/>
    <w:rsid w:val="A5BCA2A6"/>
    <w:rsid w:val="A73FB535"/>
    <w:rsid w:val="A77FD37C"/>
    <w:rsid w:val="A7A30B0F"/>
    <w:rsid w:val="AAEE8BD9"/>
    <w:rsid w:val="ABFB55B2"/>
    <w:rsid w:val="ABFE13B9"/>
    <w:rsid w:val="ABFFC2FF"/>
    <w:rsid w:val="AD5EDE36"/>
    <w:rsid w:val="ADFA2DDB"/>
    <w:rsid w:val="AEA607AE"/>
    <w:rsid w:val="AED90916"/>
    <w:rsid w:val="AEEFAE6A"/>
    <w:rsid w:val="AEFF04B8"/>
    <w:rsid w:val="AF3FFA2E"/>
    <w:rsid w:val="AF6FED44"/>
    <w:rsid w:val="AFDFC011"/>
    <w:rsid w:val="AFFD2ACA"/>
    <w:rsid w:val="B24B9CC0"/>
    <w:rsid w:val="B31F30BD"/>
    <w:rsid w:val="B3BFFE90"/>
    <w:rsid w:val="B5F323E8"/>
    <w:rsid w:val="B6BB490D"/>
    <w:rsid w:val="B6FDAEC4"/>
    <w:rsid w:val="B76B23E5"/>
    <w:rsid w:val="B77767CB"/>
    <w:rsid w:val="B7B00D2C"/>
    <w:rsid w:val="B7DCE1D0"/>
    <w:rsid w:val="B7EF8ED0"/>
    <w:rsid w:val="B7FB924B"/>
    <w:rsid w:val="B7FF810C"/>
    <w:rsid w:val="B7FFCE9E"/>
    <w:rsid w:val="B8BE9996"/>
    <w:rsid w:val="B9E7F715"/>
    <w:rsid w:val="B9FA505D"/>
    <w:rsid w:val="BA378202"/>
    <w:rsid w:val="BAEB5254"/>
    <w:rsid w:val="BAF4865D"/>
    <w:rsid w:val="BB37AE1B"/>
    <w:rsid w:val="BB718B9C"/>
    <w:rsid w:val="BB7652FD"/>
    <w:rsid w:val="BB771DC4"/>
    <w:rsid w:val="BBADCBF8"/>
    <w:rsid w:val="BBDE3845"/>
    <w:rsid w:val="BBE521B2"/>
    <w:rsid w:val="BC7FC73E"/>
    <w:rsid w:val="BD5E0292"/>
    <w:rsid w:val="BD73B637"/>
    <w:rsid w:val="BD7F2172"/>
    <w:rsid w:val="BD9F8F7C"/>
    <w:rsid w:val="BDBEE5B3"/>
    <w:rsid w:val="BDEB7DD4"/>
    <w:rsid w:val="BDEF95E6"/>
    <w:rsid w:val="BE377F4F"/>
    <w:rsid w:val="BEF90161"/>
    <w:rsid w:val="BF37DC6F"/>
    <w:rsid w:val="BF3D0676"/>
    <w:rsid w:val="BF9D8F64"/>
    <w:rsid w:val="BF9F115C"/>
    <w:rsid w:val="BFB753C3"/>
    <w:rsid w:val="BFB7C5B6"/>
    <w:rsid w:val="BFBC6C00"/>
    <w:rsid w:val="BFBE5F71"/>
    <w:rsid w:val="BFD43B4D"/>
    <w:rsid w:val="BFD70B2C"/>
    <w:rsid w:val="BFD7BB76"/>
    <w:rsid w:val="BFDB62F4"/>
    <w:rsid w:val="BFEEF6F6"/>
    <w:rsid w:val="BFEEFCBD"/>
    <w:rsid w:val="BFF7338C"/>
    <w:rsid w:val="BFF9778B"/>
    <w:rsid w:val="BFFA7E4A"/>
    <w:rsid w:val="BFFAFA97"/>
    <w:rsid w:val="BFFB5365"/>
    <w:rsid w:val="BFFD5842"/>
    <w:rsid w:val="BFFE19B7"/>
    <w:rsid w:val="BFFF0764"/>
    <w:rsid w:val="BFFF0783"/>
    <w:rsid w:val="C1EF82D9"/>
    <w:rsid w:val="C1EF9D9D"/>
    <w:rsid w:val="C1EFC151"/>
    <w:rsid w:val="C2D775E6"/>
    <w:rsid w:val="C6BF6314"/>
    <w:rsid w:val="CADD9C78"/>
    <w:rsid w:val="CB73F79C"/>
    <w:rsid w:val="CBB38965"/>
    <w:rsid w:val="CBBF3786"/>
    <w:rsid w:val="CD7E0923"/>
    <w:rsid w:val="CDF7E854"/>
    <w:rsid w:val="CE569FD9"/>
    <w:rsid w:val="CEA7FDFA"/>
    <w:rsid w:val="CEAFF49A"/>
    <w:rsid w:val="CEE78786"/>
    <w:rsid w:val="CF3F50C3"/>
    <w:rsid w:val="CF7A9DCA"/>
    <w:rsid w:val="CFAEC97E"/>
    <w:rsid w:val="CFF730E1"/>
    <w:rsid w:val="D1F7486E"/>
    <w:rsid w:val="D31B62EF"/>
    <w:rsid w:val="D3FE5166"/>
    <w:rsid w:val="D3FE91AD"/>
    <w:rsid w:val="D5971930"/>
    <w:rsid w:val="D5CD5904"/>
    <w:rsid w:val="D5DF8A21"/>
    <w:rsid w:val="D5F7C3C0"/>
    <w:rsid w:val="D5FF23C3"/>
    <w:rsid w:val="D67DB359"/>
    <w:rsid w:val="D6F254EF"/>
    <w:rsid w:val="D6FF7CBA"/>
    <w:rsid w:val="D72E1565"/>
    <w:rsid w:val="D74E14E5"/>
    <w:rsid w:val="D7769286"/>
    <w:rsid w:val="D7E24CFC"/>
    <w:rsid w:val="D7F53579"/>
    <w:rsid w:val="D7FD6B7F"/>
    <w:rsid w:val="D7FEDAB6"/>
    <w:rsid w:val="D85F1897"/>
    <w:rsid w:val="D95434F6"/>
    <w:rsid w:val="D97F0F1D"/>
    <w:rsid w:val="D9D12B51"/>
    <w:rsid w:val="DA78A4C1"/>
    <w:rsid w:val="DB7941CF"/>
    <w:rsid w:val="DB7EA19D"/>
    <w:rsid w:val="DBC5821B"/>
    <w:rsid w:val="DBD54F9E"/>
    <w:rsid w:val="DC8762C1"/>
    <w:rsid w:val="DD3F4CFF"/>
    <w:rsid w:val="DD5A4DF4"/>
    <w:rsid w:val="DD5E7C28"/>
    <w:rsid w:val="DD5F93A9"/>
    <w:rsid w:val="DDAE7339"/>
    <w:rsid w:val="DDB54B79"/>
    <w:rsid w:val="DDCB26AF"/>
    <w:rsid w:val="DDDBCCB5"/>
    <w:rsid w:val="DDF8C600"/>
    <w:rsid w:val="DEDC3852"/>
    <w:rsid w:val="DEEC53C4"/>
    <w:rsid w:val="DF372C1D"/>
    <w:rsid w:val="DF5FCC8E"/>
    <w:rsid w:val="DF6DB5A4"/>
    <w:rsid w:val="DF6F6E7F"/>
    <w:rsid w:val="DF6FB0B4"/>
    <w:rsid w:val="DF7AD09D"/>
    <w:rsid w:val="DFABE3B7"/>
    <w:rsid w:val="DFAE06F4"/>
    <w:rsid w:val="DFB76354"/>
    <w:rsid w:val="DFB7E91F"/>
    <w:rsid w:val="DFDE4E1B"/>
    <w:rsid w:val="DFE7F21C"/>
    <w:rsid w:val="DFEC5273"/>
    <w:rsid w:val="DFF1801B"/>
    <w:rsid w:val="DFF97973"/>
    <w:rsid w:val="DFFD6F9E"/>
    <w:rsid w:val="DFFEBAB8"/>
    <w:rsid w:val="DFFEF7E8"/>
    <w:rsid w:val="DFFF3127"/>
    <w:rsid w:val="DFFF6143"/>
    <w:rsid w:val="DFFF7B26"/>
    <w:rsid w:val="E18A521C"/>
    <w:rsid w:val="E1D46C99"/>
    <w:rsid w:val="E2F64FB7"/>
    <w:rsid w:val="E3FF18E0"/>
    <w:rsid w:val="E5D73786"/>
    <w:rsid w:val="E5DF5885"/>
    <w:rsid w:val="E5FAEA26"/>
    <w:rsid w:val="E5FFD874"/>
    <w:rsid w:val="E67F8790"/>
    <w:rsid w:val="E6BA564A"/>
    <w:rsid w:val="E7376548"/>
    <w:rsid w:val="E7DBFB33"/>
    <w:rsid w:val="E7E6BE77"/>
    <w:rsid w:val="E7EE9116"/>
    <w:rsid w:val="E7FB82E2"/>
    <w:rsid w:val="E8AF0535"/>
    <w:rsid w:val="E8E675E1"/>
    <w:rsid w:val="E95F3651"/>
    <w:rsid w:val="E97F03D4"/>
    <w:rsid w:val="E9A467F0"/>
    <w:rsid w:val="E9FF0872"/>
    <w:rsid w:val="EA7330A1"/>
    <w:rsid w:val="EA9E1A4F"/>
    <w:rsid w:val="EB51CA15"/>
    <w:rsid w:val="EB62E036"/>
    <w:rsid w:val="EB6B62BC"/>
    <w:rsid w:val="EB7F86D8"/>
    <w:rsid w:val="EBEFF887"/>
    <w:rsid w:val="EBFF5D95"/>
    <w:rsid w:val="EC7B3A8C"/>
    <w:rsid w:val="ECF757A1"/>
    <w:rsid w:val="ECFE1616"/>
    <w:rsid w:val="ED7549EA"/>
    <w:rsid w:val="ED8EDC0C"/>
    <w:rsid w:val="EDA20180"/>
    <w:rsid w:val="EDBFF55C"/>
    <w:rsid w:val="EDCF62C5"/>
    <w:rsid w:val="EDD492F0"/>
    <w:rsid w:val="EDDB5982"/>
    <w:rsid w:val="EDDE095B"/>
    <w:rsid w:val="EDDF85C8"/>
    <w:rsid w:val="EDF3256E"/>
    <w:rsid w:val="EE7D711F"/>
    <w:rsid w:val="EE7ED90D"/>
    <w:rsid w:val="EE9D76E5"/>
    <w:rsid w:val="EEBB1D1F"/>
    <w:rsid w:val="EEBBE36B"/>
    <w:rsid w:val="EEDF5B83"/>
    <w:rsid w:val="EEE9B068"/>
    <w:rsid w:val="EEEBB21F"/>
    <w:rsid w:val="EEFF0058"/>
    <w:rsid w:val="EEFF21B9"/>
    <w:rsid w:val="EF045FE9"/>
    <w:rsid w:val="EF5B1E4D"/>
    <w:rsid w:val="EF6B0519"/>
    <w:rsid w:val="EF7B3338"/>
    <w:rsid w:val="EF93E4E9"/>
    <w:rsid w:val="EFBD7D84"/>
    <w:rsid w:val="EFBF48EF"/>
    <w:rsid w:val="EFBF8D48"/>
    <w:rsid w:val="EFDB8DB9"/>
    <w:rsid w:val="EFDEA47A"/>
    <w:rsid w:val="EFDFB43D"/>
    <w:rsid w:val="EFE7D14D"/>
    <w:rsid w:val="EFF599DB"/>
    <w:rsid w:val="EFF774FF"/>
    <w:rsid w:val="EFF7AD18"/>
    <w:rsid w:val="EFFC961D"/>
    <w:rsid w:val="EFFF3C10"/>
    <w:rsid w:val="F07F19F0"/>
    <w:rsid w:val="F17D224C"/>
    <w:rsid w:val="F2BBB20C"/>
    <w:rsid w:val="F37F88EC"/>
    <w:rsid w:val="F3F5CDEE"/>
    <w:rsid w:val="F3FE4B80"/>
    <w:rsid w:val="F47FA337"/>
    <w:rsid w:val="F4FFE935"/>
    <w:rsid w:val="F5563A93"/>
    <w:rsid w:val="F55ECA19"/>
    <w:rsid w:val="F56BE2E2"/>
    <w:rsid w:val="F5BFAC99"/>
    <w:rsid w:val="F5DFC52A"/>
    <w:rsid w:val="F5EE2F58"/>
    <w:rsid w:val="F5F3A42A"/>
    <w:rsid w:val="F5F4A3E7"/>
    <w:rsid w:val="F5FDCBFE"/>
    <w:rsid w:val="F5FFCCC9"/>
    <w:rsid w:val="F66F4D6A"/>
    <w:rsid w:val="F67A7270"/>
    <w:rsid w:val="F6CA0412"/>
    <w:rsid w:val="F6CEEC8E"/>
    <w:rsid w:val="F6EE1FDA"/>
    <w:rsid w:val="F6EEB13C"/>
    <w:rsid w:val="F6FBDD11"/>
    <w:rsid w:val="F74C3E53"/>
    <w:rsid w:val="F76E78A6"/>
    <w:rsid w:val="F76FE36C"/>
    <w:rsid w:val="F776356F"/>
    <w:rsid w:val="F78D8641"/>
    <w:rsid w:val="F7B7CB68"/>
    <w:rsid w:val="F7BD77E5"/>
    <w:rsid w:val="F7BF22FC"/>
    <w:rsid w:val="F7C34931"/>
    <w:rsid w:val="F7D7D9F9"/>
    <w:rsid w:val="F7E3A632"/>
    <w:rsid w:val="F7EA8512"/>
    <w:rsid w:val="F7EEFAFC"/>
    <w:rsid w:val="F7F6E01E"/>
    <w:rsid w:val="F7FE796D"/>
    <w:rsid w:val="F8EDCA86"/>
    <w:rsid w:val="F8FA5A0D"/>
    <w:rsid w:val="F94EC6BD"/>
    <w:rsid w:val="F9A6DEEB"/>
    <w:rsid w:val="FA5586D5"/>
    <w:rsid w:val="FA5D804E"/>
    <w:rsid w:val="FAEF03E3"/>
    <w:rsid w:val="FAF7EE9B"/>
    <w:rsid w:val="FAFD76FE"/>
    <w:rsid w:val="FB179E8D"/>
    <w:rsid w:val="FB275445"/>
    <w:rsid w:val="FB3A96A2"/>
    <w:rsid w:val="FB577C24"/>
    <w:rsid w:val="FB7C674D"/>
    <w:rsid w:val="FB8781E5"/>
    <w:rsid w:val="FBAF5F35"/>
    <w:rsid w:val="FBBE5ED7"/>
    <w:rsid w:val="FBBFC844"/>
    <w:rsid w:val="FBC9D236"/>
    <w:rsid w:val="FBD5CDDC"/>
    <w:rsid w:val="FBD7685E"/>
    <w:rsid w:val="FBD76C8F"/>
    <w:rsid w:val="FBD7F878"/>
    <w:rsid w:val="FBDA5FAE"/>
    <w:rsid w:val="FBDB0BC4"/>
    <w:rsid w:val="FBF61916"/>
    <w:rsid w:val="FBFA9FC6"/>
    <w:rsid w:val="FBFC91D7"/>
    <w:rsid w:val="FC72E6A6"/>
    <w:rsid w:val="FC7E5471"/>
    <w:rsid w:val="FC7F85ED"/>
    <w:rsid w:val="FCAF6748"/>
    <w:rsid w:val="FCB1DB1A"/>
    <w:rsid w:val="FCBB78EA"/>
    <w:rsid w:val="FCBD20E6"/>
    <w:rsid w:val="FCBDE17C"/>
    <w:rsid w:val="FCEC9BED"/>
    <w:rsid w:val="FCF51689"/>
    <w:rsid w:val="FCF6888D"/>
    <w:rsid w:val="FCFF754E"/>
    <w:rsid w:val="FD6DCB55"/>
    <w:rsid w:val="FD6F3308"/>
    <w:rsid w:val="FD7F4784"/>
    <w:rsid w:val="FDBD4AB5"/>
    <w:rsid w:val="FDBFFEB9"/>
    <w:rsid w:val="FDCE0246"/>
    <w:rsid w:val="FDDB8630"/>
    <w:rsid w:val="FDDF0C1A"/>
    <w:rsid w:val="FDE7D335"/>
    <w:rsid w:val="FDEFC99F"/>
    <w:rsid w:val="FDF34135"/>
    <w:rsid w:val="FDF88A74"/>
    <w:rsid w:val="FDFF8022"/>
    <w:rsid w:val="FDFF80E4"/>
    <w:rsid w:val="FE3FF34D"/>
    <w:rsid w:val="FE5EB2CE"/>
    <w:rsid w:val="FE6BAFC9"/>
    <w:rsid w:val="FE6FF868"/>
    <w:rsid w:val="FE760818"/>
    <w:rsid w:val="FEB5094D"/>
    <w:rsid w:val="FEB7974F"/>
    <w:rsid w:val="FEBA77CA"/>
    <w:rsid w:val="FEBAE1A5"/>
    <w:rsid w:val="FEBE16E5"/>
    <w:rsid w:val="FEBE4BF8"/>
    <w:rsid w:val="FEBF573D"/>
    <w:rsid w:val="FEBF81D1"/>
    <w:rsid w:val="FEBF9323"/>
    <w:rsid w:val="FECF7BDE"/>
    <w:rsid w:val="FED4C288"/>
    <w:rsid w:val="FEE5E49E"/>
    <w:rsid w:val="FEEFD28D"/>
    <w:rsid w:val="FEEFFB14"/>
    <w:rsid w:val="FEF197FE"/>
    <w:rsid w:val="FEF3EA0B"/>
    <w:rsid w:val="FEF782A9"/>
    <w:rsid w:val="FEF9238A"/>
    <w:rsid w:val="FEFCABD8"/>
    <w:rsid w:val="FEFE5DB9"/>
    <w:rsid w:val="FEFEC519"/>
    <w:rsid w:val="FEFF325F"/>
    <w:rsid w:val="FEFF772D"/>
    <w:rsid w:val="FEFFC78F"/>
    <w:rsid w:val="FF1C9476"/>
    <w:rsid w:val="FF1EEC6E"/>
    <w:rsid w:val="FF256788"/>
    <w:rsid w:val="FF3F114C"/>
    <w:rsid w:val="FF3F79A4"/>
    <w:rsid w:val="FF3F81EF"/>
    <w:rsid w:val="FF3FB97F"/>
    <w:rsid w:val="FF3FCA94"/>
    <w:rsid w:val="FF3FF397"/>
    <w:rsid w:val="FF57B263"/>
    <w:rsid w:val="FF5CC224"/>
    <w:rsid w:val="FF5DADCD"/>
    <w:rsid w:val="FF5ED3A8"/>
    <w:rsid w:val="FF69A23E"/>
    <w:rsid w:val="FF6D3C5F"/>
    <w:rsid w:val="FF6DE876"/>
    <w:rsid w:val="FF6FFBF4"/>
    <w:rsid w:val="FF773FFF"/>
    <w:rsid w:val="FF77F30C"/>
    <w:rsid w:val="FF7D7FF5"/>
    <w:rsid w:val="FF951138"/>
    <w:rsid w:val="FF97733C"/>
    <w:rsid w:val="FF9B2234"/>
    <w:rsid w:val="FFA7D00D"/>
    <w:rsid w:val="FFAB3C70"/>
    <w:rsid w:val="FFBB0C81"/>
    <w:rsid w:val="FFBDAA13"/>
    <w:rsid w:val="FFBED2F6"/>
    <w:rsid w:val="FFBF6F0A"/>
    <w:rsid w:val="FFD416C7"/>
    <w:rsid w:val="FFDB39D8"/>
    <w:rsid w:val="FFDD28BF"/>
    <w:rsid w:val="FFDDF543"/>
    <w:rsid w:val="FFDF4E21"/>
    <w:rsid w:val="FFDF858F"/>
    <w:rsid w:val="FFE0046F"/>
    <w:rsid w:val="FFEBD3D1"/>
    <w:rsid w:val="FFECDDC7"/>
    <w:rsid w:val="FFED9269"/>
    <w:rsid w:val="FFEE20BA"/>
    <w:rsid w:val="FFEF5D12"/>
    <w:rsid w:val="FFEF714F"/>
    <w:rsid w:val="FFEFE286"/>
    <w:rsid w:val="FFF3F1E5"/>
    <w:rsid w:val="FFF3FFED"/>
    <w:rsid w:val="FFF5B6EE"/>
    <w:rsid w:val="FFF60DE7"/>
    <w:rsid w:val="FFF747B2"/>
    <w:rsid w:val="FFF7827B"/>
    <w:rsid w:val="FFF7B4EF"/>
    <w:rsid w:val="FFF81C5E"/>
    <w:rsid w:val="FFF9E339"/>
    <w:rsid w:val="FFFA3A69"/>
    <w:rsid w:val="FFFB1B7E"/>
    <w:rsid w:val="FFFC6B07"/>
    <w:rsid w:val="FFFCD902"/>
    <w:rsid w:val="FFFD22BE"/>
    <w:rsid w:val="FFFDA912"/>
    <w:rsid w:val="FFFDBDD8"/>
    <w:rsid w:val="FFFDD5CE"/>
    <w:rsid w:val="FFFEC369"/>
    <w:rsid w:val="FFFEE777"/>
    <w:rsid w:val="FFFF7597"/>
    <w:rsid w:val="FFFFC8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420" w:firstLineChars="200"/>
      <w:jc w:val="both"/>
    </w:pPr>
    <w:rPr>
      <w:rFonts w:ascii="Calibri" w:hAnsi="Calibri" w:eastAsia="仿宋" w:cs="Times New Roman"/>
      <w:kern w:val="2"/>
      <w:sz w:val="32"/>
      <w:szCs w:val="24"/>
      <w:lang w:val="en-US" w:eastAsia="zh-CN" w:bidi="ar-SA"/>
    </w:rPr>
  </w:style>
  <w:style w:type="paragraph" w:styleId="2">
    <w:name w:val="heading 1"/>
    <w:basedOn w:val="3"/>
    <w:next w:val="3"/>
    <w:qFormat/>
    <w:uiPriority w:val="0"/>
    <w:pPr>
      <w:keepNext/>
      <w:keepLines/>
      <w:spacing w:beforeLines="0" w:beforeAutospacing="0" w:afterLines="0" w:afterAutospacing="0" w:line="560" w:lineRule="exact"/>
      <w:ind w:firstLine="0" w:firstLineChars="0"/>
      <w:outlineLvl w:val="0"/>
    </w:pPr>
    <w:rPr>
      <w:rFonts w:ascii="方正小标宋_GBK" w:hAnsi="方正小标宋_GBK" w:eastAsia="方正小标宋_GBK"/>
      <w:b w:val="0"/>
      <w:kern w:val="44"/>
      <w:sz w:val="44"/>
    </w:rPr>
  </w:style>
  <w:style w:type="paragraph" w:styleId="4">
    <w:name w:val="heading 2"/>
    <w:basedOn w:val="1"/>
    <w:next w:val="1"/>
    <w:link w:val="22"/>
    <w:unhideWhenUsed/>
    <w:qFormat/>
    <w:uiPriority w:val="0"/>
    <w:pPr>
      <w:keepNext/>
      <w:keepLines/>
      <w:spacing w:beforeLines="0" w:beforeAutospacing="0" w:after="200" w:afterAutospacing="0" w:line="560" w:lineRule="exact"/>
      <w:ind w:firstLine="0" w:firstLineChars="0"/>
      <w:outlineLvl w:val="1"/>
    </w:pPr>
    <w:rPr>
      <w:rFonts w:ascii="Arial" w:hAnsi="Arial" w:eastAsia="黑体"/>
      <w:b/>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9">
    <w:name w:val="Default Paragraph Font"/>
    <w:semiHidden/>
    <w:qFormat/>
    <w:uiPriority w:val="0"/>
  </w:style>
  <w:style w:type="table" w:default="1" w:styleId="1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style>
  <w:style w:type="paragraph" w:styleId="8">
    <w:name w:val="Body Text"/>
    <w:basedOn w:val="1"/>
    <w:next w:val="9"/>
    <w:qFormat/>
    <w:uiPriority w:val="0"/>
    <w:pPr>
      <w:spacing w:beforeAutospacing="0" w:after="140" w:afterAutospacing="0" w:line="276" w:lineRule="auto"/>
    </w:pPr>
  </w:style>
  <w:style w:type="paragraph" w:styleId="9">
    <w:name w:val="Intense Quote"/>
    <w:next w:val="1"/>
    <w:qFormat/>
    <w:uiPriority w:val="0"/>
    <w:pPr>
      <w:wordWrap w:val="0"/>
      <w:spacing w:before="360" w:after="360"/>
      <w:ind w:left="950" w:right="950"/>
      <w:jc w:val="center"/>
    </w:pPr>
    <w:rPr>
      <w:rFonts w:ascii="宋体" w:hAnsi="宋体" w:eastAsia="Times New Roman" w:cs="Times New Roman"/>
      <w:i/>
      <w:sz w:val="21"/>
      <w:lang w:val="en-US" w:eastAsia="zh-CN" w:bidi="ar-SA"/>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4"/>
    <w:basedOn w:val="1"/>
    <w:next w:val="1"/>
    <w:qFormat/>
    <w:uiPriority w:val="0"/>
    <w:pPr>
      <w:ind w:left="1260" w:leftChars="600"/>
    </w:pPr>
  </w:style>
  <w:style w:type="paragraph" w:styleId="14">
    <w:name w:val="footnote text"/>
    <w:basedOn w:val="1"/>
    <w:qFormat/>
    <w:uiPriority w:val="0"/>
    <w:pPr>
      <w:snapToGrid w:val="0"/>
      <w:jc w:val="left"/>
    </w:pPr>
    <w:rPr>
      <w:sz w:val="18"/>
    </w:rPr>
  </w:style>
  <w:style w:type="paragraph" w:styleId="15">
    <w:name w:val="index 9"/>
    <w:basedOn w:val="1"/>
    <w:next w:val="1"/>
    <w:semiHidden/>
    <w:qFormat/>
    <w:uiPriority w:val="0"/>
    <w:pPr>
      <w:jc w:val="left"/>
    </w:pPr>
    <w:rPr>
      <w:rFonts w:ascii="仿宋_GB2312" w:eastAsia="仿宋_GB2312" w:cs="仿宋_GB2312"/>
      <w:sz w:val="32"/>
      <w:szCs w:val="32"/>
    </w:rPr>
  </w:style>
  <w:style w:type="paragraph" w:styleId="16">
    <w:name w:val="toc 2"/>
    <w:basedOn w:val="1"/>
    <w:next w:val="1"/>
    <w:qFormat/>
    <w:uiPriority w:val="0"/>
    <w:pPr>
      <w:ind w:left="420" w:leftChars="200"/>
    </w:pPr>
  </w:style>
  <w:style w:type="paragraph" w:styleId="17">
    <w:name w:val="Normal (Web)"/>
    <w:basedOn w:val="1"/>
    <w:qFormat/>
    <w:uiPriority w:val="0"/>
    <w:pPr>
      <w:widowControl/>
      <w:spacing w:before="100" w:beforeAutospacing="1" w:after="100" w:afterAutospacing="1"/>
      <w:ind w:left="0" w:right="0"/>
      <w:jc w:val="left"/>
    </w:pPr>
    <w:rPr>
      <w:rFonts w:ascii="宋体" w:hAnsi="宋体" w:eastAsia="宋体" w:cs="宋体"/>
      <w:kern w:val="0"/>
      <w:sz w:val="24"/>
      <w:szCs w:val="24"/>
      <w:lang w:val="en-US" w:eastAsia="zh-CN" w:bidi="ar"/>
    </w:rPr>
  </w:style>
  <w:style w:type="character" w:styleId="20">
    <w:name w:val="Strong"/>
    <w:basedOn w:val="19"/>
    <w:qFormat/>
    <w:uiPriority w:val="0"/>
    <w:rPr>
      <w:b/>
    </w:rPr>
  </w:style>
  <w:style w:type="character" w:styleId="21">
    <w:name w:val="footnote reference"/>
    <w:basedOn w:val="19"/>
    <w:qFormat/>
    <w:uiPriority w:val="0"/>
    <w:rPr>
      <w:vertAlign w:val="superscript"/>
    </w:rPr>
  </w:style>
  <w:style w:type="character" w:customStyle="1" w:styleId="22">
    <w:name w:val="标题 2 Char"/>
    <w:link w:val="4"/>
    <w:qFormat/>
    <w:uiPriority w:val="0"/>
    <w:rPr>
      <w:rFonts w:ascii="Arial" w:hAnsi="Arial" w:eastAsia="黑体"/>
      <w:b/>
    </w:rPr>
  </w:style>
  <w:style w:type="paragraph" w:customStyle="1" w:styleId="23">
    <w:name w:val="_Style 38"/>
    <w:basedOn w:val="1"/>
    <w:next w:val="24"/>
    <w:qFormat/>
    <w:uiPriority w:val="34"/>
    <w:pPr>
      <w:ind w:firstLine="420" w:firstLineChars="200"/>
    </w:pPr>
    <w:rPr>
      <w:rFonts w:cs="Times New Roman"/>
      <w:szCs w:val="22"/>
    </w:rPr>
  </w:style>
  <w:style w:type="paragraph" w:styleId="24">
    <w:name w:val="List Paragraph"/>
    <w:basedOn w:val="1"/>
    <w:qFormat/>
    <w:uiPriority w:val="34"/>
    <w:pPr>
      <w:ind w:firstLine="420" w:firstLineChars="200"/>
    </w:pPr>
  </w:style>
  <w:style w:type="paragraph" w:customStyle="1" w:styleId="25">
    <w:name w:val="正文1"/>
    <w:qFormat/>
    <w:uiPriority w:val="0"/>
    <w:pPr>
      <w:pBdr>
        <w:top w:val="none" w:color="auto" w:sz="0" w:space="0"/>
        <w:left w:val="none" w:color="auto" w:sz="0" w:space="0"/>
        <w:bottom w:val="none" w:color="auto" w:sz="0" w:space="0"/>
        <w:right w:val="none" w:color="auto" w:sz="0" w:space="0"/>
        <w:between w:val="none" w:color="auto" w:sz="0" w:space="0"/>
      </w:pBdr>
      <w:spacing w:after="160" w:line="259" w:lineRule="auto"/>
    </w:pPr>
    <w:rPr>
      <w:rFonts w:ascii="Calibri" w:hAnsi="Calibri" w:eastAsia="Arial Unicode MS" w:cs="Arial Unicode MS"/>
      <w:color w:val="000000"/>
      <w:kern w:val="0"/>
      <w:sz w:val="22"/>
      <w:szCs w:val="22"/>
      <w:u w:color="000000"/>
      <w:lang w:val="en-US" w:eastAsia="en-GB"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2133</Words>
  <Characters>2244</Characters>
  <Lines>1</Lines>
  <Paragraphs>1</Paragraphs>
  <TotalTime>37</TotalTime>
  <ScaleCrop>false</ScaleCrop>
  <LinksUpToDate>false</LinksUpToDate>
  <CharactersWithSpaces>2251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2025-03-29T18:25:00Z</dcterms:created>
  <dc:creator>user</dc:creator>
  <cp:lastModifiedBy>LUO</cp:lastModifiedBy>
  <cp:lastPrinted>2026-03-28T00:39:00Z</cp:lastPrinted>
  <dcterms:modified xsi:type="dcterms:W3CDTF">2026-03-27T11:23:08Z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600C35AA35694DA9A00E35D96490C311_13</vt:lpwstr>
  </property>
  <property fmtid="{D5CDD505-2E9C-101B-9397-08002B2CF9AE}" pid="4" name="KSOTemplateDocerSaveRecord">
    <vt:lpwstr>eyJoZGlkIjoiODViY2JkMjU3NGYzZTEwMzZmMGFkZWViYmNkYWU3NDIiLCJ1c2VySWQiOiIzMDg2MDE0NzAifQ==</vt:lpwstr>
  </property>
</Properties>
</file>