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C3BB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东盟创新合作发展论坛在京举行</w:t>
      </w:r>
    </w:p>
    <w:p w14:paraId="47EBADFD">
      <w:pPr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深化中国—东盟科技创新合作 服务周边外交战略</w:t>
      </w:r>
    </w:p>
    <w:p w14:paraId="0754A7A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71BB1A7F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3月26日下午，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40"/>
        </w:rPr>
        <w:t>中关村论坛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年会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平行论坛——</w:t>
      </w:r>
      <w:r>
        <w:rPr>
          <w:rFonts w:hint="eastAsia" w:ascii="仿宋" w:hAnsi="仿宋" w:eastAsia="仿宋" w:cs="仿宋"/>
          <w:sz w:val="32"/>
          <w:szCs w:val="40"/>
        </w:rPr>
        <w:t>“东盟创新合作发展论坛”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开幕</w:t>
      </w:r>
      <w:r>
        <w:rPr>
          <w:rFonts w:hint="eastAsia" w:ascii="仿宋" w:hAnsi="仿宋" w:eastAsia="仿宋" w:cs="仿宋"/>
          <w:sz w:val="32"/>
          <w:szCs w:val="40"/>
        </w:rPr>
        <w:t>。论坛以“聚势创新生态，携手东盟未来”为主题，紧扣《中国-东盟全面战略伙伴关系行动计划（2026-2030）》部署，汇聚中国与东盟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地区企业家、金融和投资机构、商协会和政府部门负责人汇聚一堂</w:t>
      </w:r>
      <w:r>
        <w:rPr>
          <w:rFonts w:hint="eastAsia" w:ascii="仿宋" w:hAnsi="仿宋" w:eastAsia="仿宋" w:cs="仿宋"/>
          <w:sz w:val="32"/>
          <w:szCs w:val="40"/>
        </w:rPr>
        <w:t>，共商跨境创新合作大计。</w:t>
      </w:r>
    </w:p>
    <w:p w14:paraId="641E26E4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越南驻华大使范清平、东盟经贸促进会会长波尚琅、中国新加坡商会会长王子元、北京市政府副秘书长舒毕磊先后致辞。嘉宾一致认为，中国与东盟地缘相近、产业互补，在数字经济、绿色科技、生物医药等领域的合作前景广阔，期待以论坛为契机，凝聚合作共识，推动形成“需求牵引、供给协同、市场联动、合作共进”的跨境创新生态系统。</w:t>
      </w:r>
    </w:p>
    <w:p w14:paraId="5939097D">
      <w:pPr>
        <w:ind w:firstLine="640" w:firstLineChars="20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论坛期间举行多项重要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签约与</w:t>
      </w:r>
      <w:r>
        <w:rPr>
          <w:rFonts w:hint="eastAsia" w:ascii="仿宋" w:hAnsi="仿宋" w:eastAsia="仿宋" w:cs="仿宋"/>
          <w:sz w:val="32"/>
          <w:szCs w:val="40"/>
        </w:rPr>
        <w:t>发布。国家发展改革委国际合作中心与中关村发展集团签署战略合作协议，双方将围绕服务企业“引进来、走出去”、共建国际合作机制、促进产业链与创新链融合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等方面</w:t>
      </w:r>
      <w:r>
        <w:rPr>
          <w:rFonts w:hint="eastAsia" w:ascii="仿宋" w:hAnsi="仿宋" w:eastAsia="仿宋" w:cs="仿宋"/>
          <w:sz w:val="32"/>
          <w:szCs w:val="40"/>
        </w:rPr>
        <w:t>开展务实合作。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中关村国际与银海海外共同举行</w:t>
      </w:r>
      <w:r>
        <w:rPr>
          <w:rFonts w:hint="eastAsia" w:ascii="仿宋" w:hAnsi="仿宋" w:eastAsia="仿宋" w:cs="仿宋"/>
          <w:sz w:val="32"/>
          <w:szCs w:val="40"/>
        </w:rPr>
        <w:t>“中关村人工智能企业出海服务站（东盟）”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揭</w:t>
      </w:r>
      <w:r>
        <w:rPr>
          <w:rFonts w:hint="eastAsia" w:ascii="仿宋" w:hAnsi="仿宋" w:eastAsia="仿宋" w:cs="仿宋"/>
          <w:sz w:val="32"/>
          <w:szCs w:val="40"/>
        </w:rPr>
        <w:t>牌仪式，银河海外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依托其东盟地区资源优势，成为出海服务站</w:t>
      </w:r>
      <w:r>
        <w:rPr>
          <w:rFonts w:hint="eastAsia" w:ascii="仿宋" w:hAnsi="仿宋" w:eastAsia="仿宋" w:cs="仿宋"/>
          <w:sz w:val="32"/>
          <w:szCs w:val="40"/>
        </w:rPr>
        <w:t>投行服务机构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。为人工智能企业拓展东盟市场提供</w:t>
      </w:r>
      <w:r>
        <w:rPr>
          <w:rFonts w:hint="eastAsia" w:ascii="仿宋" w:hAnsi="仿宋" w:eastAsia="仿宋" w:cs="仿宋"/>
          <w:sz w:val="32"/>
          <w:szCs w:val="40"/>
        </w:rPr>
        <w:t>专业化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40"/>
        </w:rPr>
        <w:t>。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大华银行发布</w:t>
      </w:r>
      <w:r>
        <w:rPr>
          <w:rFonts w:hint="eastAsia" w:ascii="仿宋" w:hAnsi="仿宋" w:eastAsia="仿宋" w:cs="仿宋"/>
          <w:sz w:val="32"/>
          <w:szCs w:val="40"/>
        </w:rPr>
        <w:t>“智链东盟直通车”，将依托中关村发展集团的产业组织优势与大华银行的东盟网络，为中关村企业出海打造一站式金融服务通道。</w:t>
      </w:r>
    </w:p>
    <w:p w14:paraId="2B176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</w:rPr>
        <w:t>中关村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发展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</w:rPr>
        <w:t>集团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作为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</w:rPr>
        <w:t>北京市政府发起设立的科技创新服务平台，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val="en-US" w:eastAsia="zh-CN"/>
        </w:rPr>
        <w:t>以“打造国际一流创新生态集成服务商”为愿景目标，着力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</w:rPr>
        <w:t>构建全球创新网络，与东盟落地多项合作成果，助力多家企业实现业务突破，让技术出海从蓝图变为实景。</w:t>
      </w:r>
    </w:p>
    <w:p w14:paraId="2FE34C70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人工智能+大会上，中关村发展集团入选首批中关村人工智能企业出海服务港，并开始建设“人工智能企业出海东盟服务站”，现已对接智谱华章、佰仁医疗、广联达等20家中关村科技企业，与新加坡智慧交通、马来西亚数据中心、印尼数字政务等近10个项目达成合作意向，让技术解决方案精准适配东盟市场需求；在集团和东盟合作伙伴的共同努力下，两家中关村上市公司在东盟地区实现业务突破：佰仁医疗在新加坡设立子公司建设海外研发中心，华胜天成获得了1亿马来西亚林吉特的金融授信。</w:t>
      </w:r>
    </w:p>
    <w:p w14:paraId="10244427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本次论坛是中国银河证券、中关村发展集团、大华银行三方携手服务国家周边外交战略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三家主办单位以资本为纽带、以创新为引擎、以产业为根基，构建起“金融+科技+产业”深度融合的跨境合作新模式，充分彰显了政企协同、中外联动的平台优势与责任担当。</w:t>
      </w:r>
    </w:p>
    <w:p w14:paraId="664F8778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面向未来，三方将持续深化战略协同，充分发挥各自在资本市场、创新生态、区域网络等方面的核心优势，聚焦数字经济、绿色科技、生物医药等重点领域，推动中国—东盟创新合作从“点状突破”迈向“系统集成”，为区域经济高质量发展注入持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创新</w:t>
      </w:r>
      <w:r>
        <w:rPr>
          <w:rFonts w:hint="eastAsia" w:ascii="仿宋" w:hAnsi="仿宋" w:eastAsia="仿宋" w:cs="仿宋"/>
          <w:sz w:val="32"/>
          <w:szCs w:val="40"/>
        </w:rPr>
        <w:t>动力。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altName w:val="FT Thyme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MDI3YTRjZDJhMGVlY2E5NmQ0NGFjYTgzMjA2MWEifQ=="/>
  </w:docVars>
  <w:rsids>
    <w:rsidRoot w:val="00000000"/>
    <w:rsid w:val="0BCA44D7"/>
    <w:rsid w:val="32036D1A"/>
    <w:rsid w:val="3DAB6809"/>
    <w:rsid w:val="5A867B53"/>
    <w:rsid w:val="686971B3"/>
    <w:rsid w:val="76B149D4"/>
    <w:rsid w:val="A7F77727"/>
    <w:rsid w:val="FDA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1"/>
    <w:qFormat/>
    <w:uiPriority w:val="99"/>
    <w:pPr>
      <w:spacing w:line="240" w:lineRule="atLeast"/>
      <w:jc w:val="center"/>
    </w:pPr>
    <w:rPr>
      <w:rFonts w:ascii="Arial" w:hAnsi="Arial" w:eastAsia="黑体" w:cs="Arial"/>
      <w:sz w:val="52"/>
      <w:szCs w:val="52"/>
    </w:r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970</Words>
  <Characters>987</Characters>
  <Lines>27</Lines>
  <Paragraphs>10</Paragraphs>
  <TotalTime>21</TotalTime>
  <ScaleCrop>false</ScaleCrop>
  <LinksUpToDate>false</LinksUpToDate>
  <CharactersWithSpaces>988</CharactersWithSpaces>
  <Application>WPS Office_12.1.3.25234_F1E327BC-269C-435d-A152-05C5408002CA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2026-03-24T06:52:00Z</dcterms:created>
  <dc:creator>Caoxu</dc:creator>
  <cp:lastModifiedBy>平东采编</cp:lastModifiedBy>
  <dcterms:modified xsi:type="dcterms:W3CDTF">2026-03-27T13:14:01Z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2052-12.1.3.25234</vt:lpwstr>
  </property>
  <property fmtid="{D5CDD505-2E9C-101B-9397-08002B2CF9AE}" pid="3" name="ICV">
    <vt:lpwstr>4AE2E0AA0A3DCCD2070BC6699A435611_43</vt:lpwstr>
  </property>
  <property fmtid="{D5CDD505-2E9C-101B-9397-08002B2CF9AE}" pid="4" name="KSOTemplateDocerSaveRecord">
    <vt:lpwstr>eyJoZGlkIjoiZDJlMWFlMjU2ZjEwM2E5N2YyYTEwMWM3N2FhZDc3MjciLCJ1c2VySWQiOiIxNjY0NDA4NDIxIn0=</vt:lpwstr>
  </property>
</Properties>
</file>