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C0197A">
      <w:pPr>
        <w:tabs>
          <w:tab w:val="left" w:pos="1950"/>
        </w:tabs>
        <w:spacing w:line="600" w:lineRule="exact"/>
        <w:jc w:val="center"/>
        <w:textAlignment w:val="baseline"/>
        <w:outlineLvl w:val="0"/>
        <w:rPr>
          <w:rFonts w:hint="eastAsia" w:ascii="宋体" w:hAnsi="宋体" w:eastAsia="宋体" w:cs="宋体"/>
          <w:b/>
          <w:bCs/>
          <w:sz w:val="44"/>
          <w:szCs w:val="44"/>
          <w:lang w:val="en-US" w:eastAsia="zh-CN"/>
        </w:rPr>
      </w:pPr>
      <w:bookmarkStart w:id="1" w:name="_GoBack"/>
      <w:bookmarkEnd w:id="1"/>
      <w:r>
        <w:rPr>
          <w:rFonts w:hint="eastAsia" w:ascii="宋体" w:hAnsi="宋体" w:eastAsia="宋体" w:cs="宋体"/>
          <w:b/>
          <w:bCs/>
          <w:sz w:val="44"/>
          <w:szCs w:val="44"/>
          <w:lang w:val="en-US" w:eastAsia="zh-CN"/>
        </w:rPr>
        <w:t>“融智聚力 共创未来” 2026中关村论坛年会“未来产业创新发展论坛”圆满举办</w:t>
      </w:r>
    </w:p>
    <w:p w14:paraId="0A65D13A">
      <w:pPr>
        <w:autoSpaceDE w:val="0"/>
        <w:spacing w:line="600" w:lineRule="exact"/>
        <w:ind w:firstLine="640" w:firstLineChars="200"/>
        <w:rPr>
          <w:rFonts w:hint="eastAsia" w:ascii="仿宋_GB2312" w:hAnsi="Calibri" w:eastAsia="仿宋_GB2312" w:cs="仿宋_GB2312"/>
          <w:sz w:val="32"/>
          <w:szCs w:val="32"/>
          <w:lang w:val="en-US" w:eastAsia="zh-CN"/>
        </w:rPr>
      </w:pPr>
    </w:p>
    <w:p w14:paraId="3AA8B337">
      <w:pPr>
        <w:autoSpaceDE w:val="0"/>
        <w:spacing w:line="600" w:lineRule="exact"/>
        <w:ind w:firstLine="640" w:firstLineChars="200"/>
        <w:rPr>
          <w:rFonts w:hint="eastAsia" w:ascii="仿宋_GB2312" w:hAnsi="Calibri" w:eastAsia="仿宋_GB2312" w:cs="仿宋_GB2312"/>
          <w:sz w:val="32"/>
          <w:szCs w:val="32"/>
          <w:lang w:val="en-US" w:eastAsia="zh-CN"/>
        </w:rPr>
      </w:pPr>
      <w:r>
        <w:rPr>
          <w:rFonts w:hint="eastAsia" w:ascii="仿宋_GB2312" w:hAnsi="Calibri" w:eastAsia="仿宋_GB2312" w:cs="仿宋_GB2312"/>
          <w:sz w:val="32"/>
          <w:szCs w:val="32"/>
          <w:lang w:val="en-US" w:eastAsia="zh-CN"/>
        </w:rPr>
        <w:t>春潮涌动，创新聚力！3月26日，2026中关村论坛年会“未来产业创新发展论坛”在中关村国际创新中心成功举办。论坛以“融智聚力 共创未来”为主题，</w:t>
      </w:r>
      <w:r>
        <w:rPr>
          <w:rFonts w:hint="default" w:ascii="仿宋_GB2312" w:hAnsi="Calibri" w:eastAsia="仿宋_GB2312" w:cs="仿宋_GB2312"/>
          <w:sz w:val="32"/>
          <w:szCs w:val="32"/>
          <w:lang w:val="en-US" w:eastAsia="zh-CN"/>
        </w:rPr>
        <w:t>云集海内外专家学者、行业领军代表等各界精英，</w:t>
      </w:r>
      <w:r>
        <w:rPr>
          <w:rFonts w:hint="eastAsia" w:ascii="仿宋_GB2312" w:hAnsi="Calibri" w:eastAsia="仿宋_GB2312" w:cs="仿宋_GB2312"/>
          <w:sz w:val="32"/>
          <w:szCs w:val="32"/>
          <w:lang w:val="en-US" w:eastAsia="zh-CN"/>
        </w:rPr>
        <w:t>围绕未来产业关键技术突破、典型场景应用、商业模式创新与生态构建等核心议题展开深度研讨，为构建未来产业良性生态、支撑新型工业化发展、加快培育新质生产力贡献智慧与实践经验。</w:t>
      </w:r>
    </w:p>
    <w:p w14:paraId="7C19FDFB">
      <w:pPr>
        <w:autoSpaceDE w:val="0"/>
        <w:spacing w:line="600" w:lineRule="exact"/>
        <w:ind w:firstLine="640" w:firstLineChars="200"/>
        <w:rPr>
          <w:rFonts w:hint="default" w:ascii="仿宋_GB2312" w:hAnsi="Calibri" w:eastAsia="仿宋_GB2312" w:cs="仿宋_GB2312"/>
          <w:sz w:val="32"/>
          <w:szCs w:val="32"/>
          <w:lang w:val="en-US" w:eastAsia="zh-CN"/>
        </w:rPr>
      </w:pPr>
    </w:p>
    <w:p w14:paraId="2C20A680">
      <w:pPr>
        <w:tabs>
          <w:tab w:val="left" w:pos="1950"/>
        </w:tabs>
        <w:spacing w:line="600" w:lineRule="exact"/>
        <w:jc w:val="left"/>
        <w:textAlignment w:val="baseline"/>
        <w:outlineLvl w:val="1"/>
        <w:rPr>
          <w:rFonts w:hint="default" w:ascii="Times New Roman" w:hAnsi="Times New Roman" w:eastAsia="黑体" w:cs="Times New Roman"/>
          <w:kern w:val="0"/>
          <w:sz w:val="36"/>
          <w:szCs w:val="36"/>
          <w:lang w:val="en-US" w:eastAsia="zh-CN"/>
        </w:rPr>
      </w:pPr>
      <w:r>
        <w:rPr>
          <w:rFonts w:hint="default" w:ascii="Times New Roman" w:hAnsi="Times New Roman" w:eastAsia="黑体" w:cs="Times New Roman"/>
          <w:kern w:val="0"/>
          <w:sz w:val="36"/>
          <w:szCs w:val="36"/>
          <w:lang w:val="en-US" w:eastAsia="zh-CN"/>
        </w:rPr>
        <w:t>战略引领，</w:t>
      </w:r>
      <w:r>
        <w:rPr>
          <w:rFonts w:hint="eastAsia" w:ascii="Times New Roman" w:hAnsi="Times New Roman" w:eastAsia="黑体" w:cs="Times New Roman"/>
          <w:kern w:val="0"/>
          <w:sz w:val="36"/>
          <w:szCs w:val="36"/>
          <w:lang w:val="en-US" w:eastAsia="zh-CN"/>
        </w:rPr>
        <w:t>描绘</w:t>
      </w:r>
      <w:r>
        <w:rPr>
          <w:rFonts w:hint="default" w:ascii="Times New Roman" w:hAnsi="Times New Roman" w:eastAsia="黑体" w:cs="Times New Roman"/>
          <w:kern w:val="0"/>
          <w:sz w:val="36"/>
          <w:szCs w:val="36"/>
          <w:lang w:val="en-US" w:eastAsia="zh-CN"/>
        </w:rPr>
        <w:t>未来产业新蓝图</w:t>
      </w:r>
    </w:p>
    <w:p w14:paraId="125676E1">
      <w:pPr>
        <w:autoSpaceDE w:val="0"/>
        <w:spacing w:line="600" w:lineRule="exact"/>
        <w:ind w:firstLine="640" w:firstLineChars="200"/>
        <w:rPr>
          <w:rFonts w:hint="default" w:ascii="仿宋_GB2312" w:hAnsi="Calibri" w:eastAsia="仿宋_GB2312" w:cs="仿宋_GB2312"/>
          <w:sz w:val="32"/>
          <w:szCs w:val="32"/>
          <w:lang w:val="en-US" w:eastAsia="zh-CN"/>
        </w:rPr>
      </w:pPr>
      <w:r>
        <w:rPr>
          <w:rFonts w:hint="eastAsia" w:ascii="仿宋_GB2312" w:hAnsi="Calibri" w:eastAsia="仿宋_GB2312" w:cs="仿宋_GB2312"/>
          <w:sz w:val="32"/>
          <w:szCs w:val="32"/>
          <w:lang w:val="en-US" w:eastAsia="zh-CN"/>
        </w:rPr>
        <w:t>培育发展未来产业，对于抢占科技和产业制高点、把握发展主动权，发展新质生产力、建设现代化产业体系，具有重要意义。</w:t>
      </w:r>
      <w:r>
        <w:rPr>
          <w:rFonts w:hint="default" w:ascii="仿宋_GB2312" w:hAnsi="Calibri" w:eastAsia="仿宋_GB2312" w:cs="仿宋_GB2312"/>
          <w:sz w:val="32"/>
          <w:szCs w:val="32"/>
          <w:lang w:val="en-US" w:eastAsia="zh-CN"/>
        </w:rPr>
        <w:t>工业和信息化部副部长柯吉欣在致辞中表示，下一步，工业和信息化部将继续深入贯彻落实党中央、国务院决策部署，着眼未来产业发展大局，把握未来产业发展规律，加快统筹施策，把准方法路径，推动未来产业实现更高质量发展</w:t>
      </w:r>
      <w:r>
        <w:rPr>
          <w:rFonts w:hint="eastAsia" w:ascii="仿宋_GB2312" w:hAnsi="Calibri" w:eastAsia="仿宋_GB2312" w:cs="仿宋_GB2312"/>
          <w:sz w:val="32"/>
          <w:szCs w:val="32"/>
          <w:lang w:val="en-US" w:eastAsia="zh-CN"/>
        </w:rPr>
        <w:t>：</w:t>
      </w:r>
      <w:r>
        <w:rPr>
          <w:rFonts w:hint="default" w:ascii="仿宋_GB2312" w:hAnsi="Calibri" w:eastAsia="仿宋_GB2312" w:cs="仿宋_GB2312"/>
          <w:sz w:val="32"/>
          <w:szCs w:val="32"/>
          <w:lang w:val="en-US" w:eastAsia="zh-CN"/>
        </w:rPr>
        <w:t>一是布局坚持系统谋划，加强战略布局。二是强化科技供给，加快主体引育。三是推动集聚发展，建设未来产业先导区。四是健全治理体系，</w:t>
      </w:r>
      <w:r>
        <w:rPr>
          <w:rFonts w:hint="default" w:ascii="仿宋_GB2312" w:hAnsi="Calibri" w:eastAsia="仿宋_GB2312" w:cs="仿宋_GB2312"/>
          <w:sz w:val="32"/>
          <w:szCs w:val="32"/>
          <w:u w:val="none" w:color="FFFFFF"/>
          <w:lang w:val="en-US" w:eastAsia="zh-CN"/>
        </w:rPr>
        <w:t>铸</w:t>
      </w:r>
      <w:r>
        <w:rPr>
          <w:rFonts w:hint="default" w:ascii="仿宋_GB2312" w:hAnsi="Calibri" w:eastAsia="仿宋_GB2312" w:cs="仿宋_GB2312"/>
          <w:sz w:val="32"/>
          <w:szCs w:val="32"/>
          <w:lang w:val="en-US" w:eastAsia="zh-CN"/>
        </w:rPr>
        <w:t>牢产业支撑保障体系。</w:t>
      </w:r>
    </w:p>
    <w:p w14:paraId="1DC21768">
      <w:pPr>
        <w:autoSpaceDE w:val="0"/>
        <w:spacing w:line="600" w:lineRule="exact"/>
        <w:ind w:firstLine="640" w:firstLineChars="200"/>
        <w:rPr>
          <w:rFonts w:hint="eastAsia" w:ascii="仿宋_GB2312" w:hAnsi="Calibri" w:eastAsia="仿宋_GB2312" w:cs="仿宋_GB2312"/>
          <w:sz w:val="32"/>
          <w:szCs w:val="32"/>
          <w:lang w:val="en-US" w:eastAsia="zh-CN"/>
        </w:rPr>
      </w:pPr>
      <w:r>
        <w:rPr>
          <w:rFonts w:hint="eastAsia" w:ascii="仿宋_GB2312" w:hAnsi="Calibri" w:eastAsia="仿宋_GB2312" w:cs="仿宋_GB2312"/>
          <w:sz w:val="32"/>
          <w:szCs w:val="32"/>
          <w:lang w:val="en-US" w:eastAsia="zh-CN"/>
        </w:rPr>
        <w:t>近年来，</w:t>
      </w:r>
      <w:r>
        <w:rPr>
          <w:rFonts w:hint="default" w:ascii="仿宋_GB2312" w:hAnsi="Calibri" w:eastAsia="仿宋_GB2312" w:cs="仿宋_GB2312"/>
          <w:sz w:val="32"/>
          <w:szCs w:val="32"/>
          <w:lang w:val="en-US" w:eastAsia="zh-CN"/>
        </w:rPr>
        <w:t>在国家相关部委大力支持下，</w:t>
      </w:r>
      <w:r>
        <w:rPr>
          <w:rFonts w:hint="eastAsia" w:ascii="仿宋_GB2312" w:hAnsi="Calibri" w:eastAsia="仿宋_GB2312" w:cs="仿宋_GB2312"/>
          <w:sz w:val="32"/>
          <w:szCs w:val="32"/>
          <w:lang w:val="en-US" w:eastAsia="zh-CN"/>
        </w:rPr>
        <w:t>北京</w:t>
      </w:r>
      <w:r>
        <w:rPr>
          <w:rFonts w:hint="default" w:ascii="仿宋_GB2312" w:hAnsi="Calibri" w:eastAsia="仿宋_GB2312" w:cs="仿宋_GB2312"/>
          <w:sz w:val="32"/>
          <w:szCs w:val="32"/>
          <w:lang w:val="en-US" w:eastAsia="zh-CN"/>
        </w:rPr>
        <w:t>市</w:t>
      </w:r>
      <w:r>
        <w:rPr>
          <w:rFonts w:hint="eastAsia" w:ascii="仿宋_GB2312" w:hAnsi="Calibri" w:eastAsia="仿宋_GB2312" w:cs="仿宋_GB2312"/>
          <w:sz w:val="32"/>
          <w:szCs w:val="32"/>
          <w:lang w:val="en-US" w:eastAsia="zh-CN"/>
        </w:rPr>
        <w:t>以培育新质生产力为核心，充分</w:t>
      </w:r>
      <w:r>
        <w:rPr>
          <w:rFonts w:hint="default" w:ascii="仿宋_GB2312" w:hAnsi="Calibri" w:eastAsia="仿宋_GB2312" w:cs="仿宋_GB2312"/>
          <w:sz w:val="32"/>
          <w:szCs w:val="32"/>
          <w:lang w:val="en-US" w:eastAsia="zh-CN"/>
        </w:rPr>
        <w:t>发挥教育、科技、人才等方面的资源优势，</w:t>
      </w:r>
      <w:r>
        <w:rPr>
          <w:rFonts w:hint="eastAsia" w:ascii="仿宋_GB2312" w:hAnsi="Calibri" w:eastAsia="仿宋_GB2312" w:cs="仿宋_GB2312"/>
          <w:sz w:val="32"/>
          <w:szCs w:val="32"/>
          <w:lang w:val="en-US" w:eastAsia="zh-CN"/>
        </w:rPr>
        <w:t>加快构建未来产业培育体系，</w:t>
      </w:r>
      <w:r>
        <w:rPr>
          <w:rFonts w:hint="default" w:ascii="仿宋_GB2312" w:hAnsi="Calibri" w:eastAsia="仿宋_GB2312" w:cs="仿宋_GB2312"/>
          <w:sz w:val="32"/>
          <w:szCs w:val="32"/>
          <w:lang w:val="en-US" w:eastAsia="zh-CN"/>
        </w:rPr>
        <w:t>取得</w:t>
      </w:r>
      <w:r>
        <w:rPr>
          <w:rFonts w:hint="eastAsia" w:ascii="仿宋_GB2312" w:hAnsi="Calibri" w:eastAsia="仿宋_GB2312" w:cs="仿宋_GB2312"/>
          <w:sz w:val="32"/>
          <w:szCs w:val="32"/>
          <w:lang w:val="en-US" w:eastAsia="zh-CN"/>
        </w:rPr>
        <w:t>了一系列</w:t>
      </w:r>
      <w:r>
        <w:rPr>
          <w:rFonts w:hint="default" w:ascii="仿宋_GB2312" w:hAnsi="Calibri" w:eastAsia="仿宋_GB2312" w:cs="仿宋_GB2312"/>
          <w:sz w:val="32"/>
          <w:szCs w:val="32"/>
          <w:lang w:val="en-US" w:eastAsia="zh-CN"/>
        </w:rPr>
        <w:t>阶段性成果，产业发展进入全面提速阶段。北京市政府党组成员隋振江表示</w:t>
      </w:r>
      <w:r>
        <w:rPr>
          <w:rFonts w:hint="eastAsia" w:ascii="仿宋_GB2312" w:hAnsi="Calibri" w:eastAsia="仿宋_GB2312" w:cs="仿宋_GB2312"/>
          <w:sz w:val="32"/>
          <w:szCs w:val="32"/>
          <w:lang w:val="en-US" w:eastAsia="zh-CN"/>
        </w:rPr>
        <w:t>：“站在新的起点上，我们将深入贯彻</w:t>
      </w:r>
      <w:r>
        <w:rPr>
          <w:rFonts w:hint="eastAsia" w:ascii="仿宋_GB2312" w:hAnsi="Calibri" w:eastAsia="仿宋_GB2312" w:cs="仿宋_GB2312"/>
          <w:sz w:val="32"/>
          <w:szCs w:val="32"/>
          <w:u w:val="none" w:color="FFFFFF"/>
          <w:lang w:val="en-US" w:eastAsia="zh-CN"/>
        </w:rPr>
        <w:t>习近平总书记</w:t>
      </w:r>
      <w:r>
        <w:rPr>
          <w:rFonts w:hint="eastAsia" w:ascii="仿宋_GB2312" w:hAnsi="Calibri" w:eastAsia="仿宋_GB2312" w:cs="仿宋_GB2312"/>
          <w:sz w:val="32"/>
          <w:szCs w:val="32"/>
          <w:lang w:val="en-US" w:eastAsia="zh-CN"/>
        </w:rPr>
        <w:t>考察北京重要讲话精神，总结未来产业发展工作经验，紧跟科技创新前沿，加强统筹谋划和前瞻布局，聚焦人才引育、产业布局、生态打造、企业孵化等关键环节持续发力，推动未来产业发展不断取得新突破。”</w:t>
      </w:r>
    </w:p>
    <w:p w14:paraId="332BB39E">
      <w:pPr>
        <w:autoSpaceDE w:val="0"/>
        <w:spacing w:line="600" w:lineRule="exact"/>
        <w:ind w:firstLine="640" w:firstLineChars="200"/>
        <w:rPr>
          <w:rFonts w:hint="eastAsia" w:ascii="仿宋_GB2312" w:hAnsi="Calibri" w:eastAsia="仿宋_GB2312" w:cs="仿宋_GB2312"/>
          <w:sz w:val="32"/>
          <w:szCs w:val="32"/>
          <w:lang w:val="en-US" w:eastAsia="zh-CN"/>
        </w:rPr>
      </w:pPr>
    </w:p>
    <w:p w14:paraId="17BF6C1D">
      <w:pPr>
        <w:tabs>
          <w:tab w:val="left" w:pos="1950"/>
        </w:tabs>
        <w:spacing w:line="600" w:lineRule="exact"/>
        <w:jc w:val="left"/>
        <w:textAlignment w:val="baseline"/>
        <w:outlineLvl w:val="1"/>
        <w:rPr>
          <w:rFonts w:hint="default" w:ascii="Times New Roman" w:hAnsi="Times New Roman" w:eastAsia="黑体" w:cs="Times New Roman"/>
          <w:kern w:val="0"/>
          <w:sz w:val="36"/>
          <w:szCs w:val="36"/>
          <w:lang w:val="en-US" w:eastAsia="zh-CN"/>
        </w:rPr>
      </w:pPr>
      <w:r>
        <w:rPr>
          <w:rFonts w:hint="eastAsia" w:ascii="Times New Roman" w:hAnsi="Times New Roman" w:eastAsia="黑体" w:cs="Times New Roman"/>
          <w:kern w:val="0"/>
          <w:sz w:val="36"/>
          <w:szCs w:val="36"/>
          <w:lang w:val="en-US" w:eastAsia="zh-CN"/>
        </w:rPr>
        <w:t>深度</w:t>
      </w:r>
      <w:r>
        <w:rPr>
          <w:rFonts w:hint="default" w:ascii="Times New Roman" w:hAnsi="Times New Roman" w:eastAsia="黑体" w:cs="Times New Roman"/>
          <w:kern w:val="0"/>
          <w:sz w:val="36"/>
          <w:szCs w:val="36"/>
          <w:lang w:val="en-US" w:eastAsia="zh-CN"/>
        </w:rPr>
        <w:t>解读，</w:t>
      </w:r>
      <w:r>
        <w:rPr>
          <w:rFonts w:hint="eastAsia" w:ascii="Times New Roman" w:hAnsi="Times New Roman" w:eastAsia="黑体" w:cs="Times New Roman"/>
          <w:kern w:val="0"/>
          <w:sz w:val="36"/>
          <w:szCs w:val="36"/>
          <w:lang w:val="en-US" w:eastAsia="zh-CN"/>
        </w:rPr>
        <w:t>创新</w:t>
      </w:r>
      <w:r>
        <w:rPr>
          <w:rFonts w:hint="default" w:ascii="Times New Roman" w:hAnsi="Times New Roman" w:eastAsia="黑体" w:cs="Times New Roman"/>
          <w:kern w:val="0"/>
          <w:sz w:val="36"/>
          <w:szCs w:val="36"/>
          <w:lang w:val="en-US" w:eastAsia="zh-CN"/>
        </w:rPr>
        <w:t>成果集中发布</w:t>
      </w:r>
    </w:p>
    <w:p w14:paraId="03A2CC99">
      <w:pPr>
        <w:autoSpaceDE w:val="0"/>
        <w:spacing w:line="600" w:lineRule="exact"/>
        <w:ind w:firstLine="640" w:firstLineChars="200"/>
        <w:rPr>
          <w:rFonts w:hint="default" w:ascii="仿宋_GB2312" w:hAnsi="Calibri" w:eastAsia="仿宋_GB2312" w:cs="仿宋_GB2312"/>
          <w:sz w:val="32"/>
          <w:szCs w:val="32"/>
          <w:highlight w:val="yellow"/>
          <w:lang w:val="en-US" w:eastAsia="zh-CN"/>
        </w:rPr>
      </w:pPr>
      <w:r>
        <w:rPr>
          <w:rFonts w:hint="eastAsia" w:ascii="仿宋_GB2312" w:hAnsi="Calibri" w:eastAsia="仿宋_GB2312" w:cs="仿宋_GB2312"/>
          <w:sz w:val="32"/>
          <w:szCs w:val="32"/>
          <w:lang w:val="en-US" w:eastAsia="zh-CN"/>
        </w:rPr>
        <w:t>未来产业发展势头强劲，动能加速集聚。在工业和信息化部统筹推进下，未来产业规划、布局与培育协同发力，不断取得新进展、新成效。工业和信息化部高新技术司副司长陈彦丞表示，未来将结合工作职能，统筹各方力量，从加强统筹谋划和前瞻布局、加强未来产业科技供给、充分发挥企业主体作用、优化未来产业生态、健全未来产业治理体系等方面入手，加快推动未来产业创新发展。</w:t>
      </w:r>
    </w:p>
    <w:p w14:paraId="31F2D407">
      <w:pPr>
        <w:autoSpaceDE w:val="0"/>
        <w:spacing w:line="600" w:lineRule="exact"/>
        <w:ind w:firstLine="640" w:firstLineChars="200"/>
        <w:rPr>
          <w:rFonts w:hint="eastAsia" w:ascii="仿宋_GB2312" w:hAnsi="Calibri" w:eastAsia="仿宋_GB2312" w:cs="仿宋_GB2312"/>
          <w:sz w:val="32"/>
          <w:szCs w:val="32"/>
          <w:highlight w:val="yellow"/>
          <w:lang w:val="en-US" w:eastAsia="zh-CN"/>
        </w:rPr>
      </w:pPr>
      <w:r>
        <w:rPr>
          <w:rFonts w:hint="default" w:ascii="仿宋_GB2312" w:hAnsi="Calibri" w:eastAsia="仿宋_GB2312" w:cs="仿宋_GB2312"/>
          <w:sz w:val="32"/>
          <w:szCs w:val="32"/>
          <w:lang w:val="en-US" w:eastAsia="zh-CN"/>
        </w:rPr>
        <w:t>未来产业涵盖领域广泛、赛道布局多元，新赛道加速涌现、竞相发展。聚焦未来产业中新赛道发展情况的最新研究，《2026年未来产业十大赛道》在</w:t>
      </w:r>
      <w:r>
        <w:rPr>
          <w:rFonts w:hint="eastAsia" w:ascii="仿宋_GB2312" w:hAnsi="Calibri" w:eastAsia="仿宋_GB2312" w:cs="仿宋_GB2312"/>
          <w:sz w:val="32"/>
          <w:szCs w:val="32"/>
          <w:lang w:val="en-US" w:eastAsia="zh-CN"/>
        </w:rPr>
        <w:t>论坛上</w:t>
      </w:r>
      <w:r>
        <w:rPr>
          <w:rFonts w:hint="default" w:ascii="仿宋_GB2312" w:hAnsi="Calibri" w:eastAsia="仿宋_GB2312" w:cs="仿宋_GB2312"/>
          <w:sz w:val="32"/>
          <w:szCs w:val="32"/>
          <w:lang w:val="en-US" w:eastAsia="zh-CN"/>
        </w:rPr>
        <w:t>发布。</w:t>
      </w:r>
      <w:r>
        <w:rPr>
          <w:rFonts w:hint="eastAsia" w:ascii="仿宋_GB2312" w:hAnsi="Calibri" w:eastAsia="仿宋_GB2312" w:cs="仿宋_GB2312"/>
          <w:sz w:val="32"/>
          <w:szCs w:val="32"/>
          <w:lang w:val="en-US" w:eastAsia="zh-CN"/>
        </w:rPr>
        <w:t>中国电子信息产业发展研究院副院长朱敏对人形机器人/具身智能、生物制造、脑机接口、细胞与基因治疗、自主智能体、低空装备、核聚变能、高级别自动驾驶、卫星互联网、量子计算等“</w:t>
      </w:r>
      <w:r>
        <w:rPr>
          <w:rFonts w:hint="default" w:ascii="仿宋_GB2312" w:hAnsi="Calibri" w:eastAsia="仿宋_GB2312" w:cs="仿宋_GB2312"/>
          <w:sz w:val="32"/>
          <w:szCs w:val="32"/>
          <w:lang w:val="en-US" w:eastAsia="zh-CN"/>
        </w:rPr>
        <w:t>十大赛道</w:t>
      </w:r>
      <w:r>
        <w:rPr>
          <w:rFonts w:hint="eastAsia" w:ascii="仿宋_GB2312" w:hAnsi="Calibri" w:eastAsia="仿宋_GB2312" w:cs="仿宋_GB2312"/>
          <w:sz w:val="32"/>
          <w:szCs w:val="32"/>
          <w:lang w:val="en-US" w:eastAsia="zh-CN"/>
        </w:rPr>
        <w:t>”</w:t>
      </w:r>
      <w:r>
        <w:rPr>
          <w:rFonts w:hint="default" w:ascii="仿宋_GB2312" w:hAnsi="Calibri" w:eastAsia="仿宋_GB2312" w:cs="仿宋_GB2312"/>
          <w:sz w:val="32"/>
          <w:szCs w:val="32"/>
          <w:lang w:val="en-US" w:eastAsia="zh-CN"/>
        </w:rPr>
        <w:t>进行</w:t>
      </w:r>
      <w:r>
        <w:rPr>
          <w:rFonts w:hint="eastAsia" w:ascii="仿宋_GB2312" w:hAnsi="Calibri" w:eastAsia="仿宋_GB2312" w:cs="仿宋_GB2312"/>
          <w:sz w:val="32"/>
          <w:szCs w:val="32"/>
          <w:lang w:val="en-US" w:eastAsia="zh-CN"/>
        </w:rPr>
        <w:t>了</w:t>
      </w:r>
      <w:r>
        <w:rPr>
          <w:rFonts w:hint="default" w:ascii="仿宋_GB2312" w:hAnsi="Calibri" w:eastAsia="仿宋_GB2312" w:cs="仿宋_GB2312"/>
          <w:sz w:val="32"/>
          <w:szCs w:val="32"/>
          <w:lang w:val="en-US" w:eastAsia="zh-CN"/>
        </w:rPr>
        <w:t>详细阐述，</w:t>
      </w:r>
      <w:r>
        <w:rPr>
          <w:rFonts w:hint="eastAsia" w:ascii="仿宋_GB2312" w:hAnsi="Calibri" w:eastAsia="仿宋_GB2312" w:cs="仿宋_GB2312"/>
          <w:sz w:val="32"/>
          <w:szCs w:val="32"/>
          <w:lang w:val="en-US" w:eastAsia="zh-CN"/>
        </w:rPr>
        <w:t>并表示未来将坚持发布“十大赛道”年度研究成果，持续为培育壮大未来产业提供前瞻指引。</w:t>
      </w:r>
    </w:p>
    <w:p w14:paraId="4BF882E6">
      <w:pPr>
        <w:autoSpaceDE w:val="0"/>
        <w:spacing w:line="600" w:lineRule="exact"/>
        <w:ind w:firstLine="640" w:firstLineChars="200"/>
        <w:rPr>
          <w:rFonts w:hint="eastAsia" w:ascii="仿宋_GB2312" w:hAnsi="Calibri" w:eastAsia="仿宋_GB2312" w:cs="仿宋_GB2312"/>
          <w:sz w:val="32"/>
          <w:szCs w:val="32"/>
          <w:lang w:val="en-US" w:eastAsia="zh-CN"/>
        </w:rPr>
      </w:pPr>
      <w:r>
        <w:rPr>
          <w:rFonts w:hint="eastAsia" w:ascii="仿宋_GB2312" w:hAnsi="Calibri" w:eastAsia="仿宋_GB2312" w:cs="仿宋_GB2312"/>
          <w:sz w:val="32"/>
          <w:szCs w:val="32"/>
          <w:lang w:val="en-US" w:eastAsia="zh-CN"/>
        </w:rPr>
        <w:t>作为未来产业创新发展成果的集中呈现，</w:t>
      </w:r>
      <w:r>
        <w:rPr>
          <w:rFonts w:hint="default" w:ascii="仿宋_GB2312" w:hAnsi="Calibri" w:eastAsia="仿宋_GB2312" w:cs="仿宋_GB2312"/>
          <w:sz w:val="32"/>
          <w:szCs w:val="32"/>
          <w:lang w:val="en-US" w:eastAsia="zh-CN"/>
        </w:rPr>
        <w:t>《未来产业创新发展优秀典型案例（第一批）》</w:t>
      </w:r>
      <w:r>
        <w:rPr>
          <w:rFonts w:hint="eastAsia" w:ascii="仿宋_GB2312" w:hAnsi="Calibri" w:eastAsia="仿宋_GB2312" w:cs="仿宋_GB2312"/>
          <w:sz w:val="32"/>
          <w:szCs w:val="32"/>
          <w:lang w:val="en-US" w:eastAsia="zh-CN"/>
        </w:rPr>
        <w:t>同期</w:t>
      </w:r>
      <w:r>
        <w:rPr>
          <w:rFonts w:hint="default" w:ascii="仿宋_GB2312" w:hAnsi="Calibri" w:eastAsia="仿宋_GB2312" w:cs="仿宋_GB2312"/>
          <w:sz w:val="32"/>
          <w:szCs w:val="32"/>
          <w:lang w:val="en-US" w:eastAsia="zh-CN"/>
        </w:rPr>
        <w:t>发布，展示了一批在技术突破、场景应用、商业模式创新等方面具有示范效应的标杆项目，为行业提供了可复制、可推广的实践经验</w:t>
      </w:r>
      <w:r>
        <w:rPr>
          <w:rFonts w:hint="eastAsia" w:ascii="仿宋_GB2312" w:hAnsi="Calibri" w:eastAsia="仿宋_GB2312" w:cs="仿宋_GB2312"/>
          <w:sz w:val="32"/>
          <w:szCs w:val="32"/>
          <w:lang w:val="en-US" w:eastAsia="zh-CN"/>
        </w:rPr>
        <w:t>。这些优秀典型案例，充分展现了未来产业加速从“蓝图”走向“实景”的蓬勃态势，也为下一步深化产业布局、优化创新生态提供了有力支撑。</w:t>
      </w:r>
    </w:p>
    <w:p w14:paraId="1F828D5F">
      <w:pPr>
        <w:autoSpaceDE w:val="0"/>
        <w:spacing w:line="600" w:lineRule="exact"/>
        <w:ind w:firstLine="640" w:firstLineChars="200"/>
        <w:rPr>
          <w:rFonts w:hint="default" w:ascii="仿宋_GB2312" w:hAnsi="Calibri" w:eastAsia="仿宋_GB2312" w:cs="仿宋_GB2312"/>
          <w:sz w:val="32"/>
          <w:szCs w:val="32"/>
          <w:lang w:val="en-US" w:eastAsia="zh-CN"/>
        </w:rPr>
      </w:pPr>
    </w:p>
    <w:p w14:paraId="5DFE114A">
      <w:pPr>
        <w:tabs>
          <w:tab w:val="left" w:pos="1950"/>
        </w:tabs>
        <w:spacing w:line="600" w:lineRule="exact"/>
        <w:jc w:val="left"/>
        <w:textAlignment w:val="baseline"/>
        <w:outlineLvl w:val="1"/>
        <w:rPr>
          <w:rFonts w:hint="default" w:ascii="Times New Roman" w:hAnsi="Times New Roman" w:eastAsia="黑体" w:cs="Times New Roman"/>
          <w:kern w:val="0"/>
          <w:sz w:val="36"/>
          <w:szCs w:val="36"/>
          <w:lang w:val="en-US" w:eastAsia="zh-CN"/>
        </w:rPr>
      </w:pPr>
      <w:r>
        <w:rPr>
          <w:rFonts w:hint="default" w:ascii="Times New Roman" w:hAnsi="Times New Roman" w:eastAsia="黑体" w:cs="Times New Roman"/>
          <w:kern w:val="0"/>
          <w:sz w:val="36"/>
          <w:szCs w:val="36"/>
          <w:lang w:val="en-US" w:eastAsia="zh-CN"/>
        </w:rPr>
        <w:t>思想激荡，全球智慧共话技术前沿</w:t>
      </w:r>
    </w:p>
    <w:p w14:paraId="2520591B">
      <w:pPr>
        <w:autoSpaceDE w:val="0"/>
        <w:spacing w:line="600" w:lineRule="exact"/>
        <w:ind w:firstLine="640" w:firstLineChars="200"/>
        <w:rPr>
          <w:rFonts w:hint="eastAsia" w:ascii="仿宋_GB2312" w:hAnsi="Calibri" w:eastAsia="仿宋_GB2312" w:cs="仿宋_GB2312"/>
          <w:sz w:val="32"/>
          <w:szCs w:val="32"/>
          <w:lang w:val="en-US" w:eastAsia="zh-CN"/>
        </w:rPr>
      </w:pPr>
      <w:r>
        <w:rPr>
          <w:rFonts w:hint="eastAsia" w:ascii="仿宋_GB2312" w:hAnsi="Calibri" w:eastAsia="仿宋_GB2312" w:cs="仿宋_GB2312"/>
          <w:sz w:val="32"/>
          <w:szCs w:val="32"/>
          <w:lang w:val="en-US" w:eastAsia="zh-CN"/>
        </w:rPr>
        <w:t>在论坛现场，北京市经济和信息化局副局长陈朝晖聚焦未来产业培育发表主旨报告，回顾了北京未来产业从2021年散点布局到2026年体系化发展的演进历程，并重点介绍了北京市2026年“创赢未来”成长计划的总体部署，系统呈现了北京以制度创新和要素投入加速未来产业培育、打造创新高地的实践路径。</w:t>
      </w:r>
    </w:p>
    <w:p w14:paraId="2B7D2446">
      <w:pPr>
        <w:autoSpaceDE w:val="0"/>
        <w:spacing w:line="600" w:lineRule="exact"/>
        <w:ind w:firstLine="640" w:firstLineChars="200"/>
        <w:rPr>
          <w:rFonts w:hint="eastAsia" w:ascii="仿宋_GB2312" w:hAnsi="Calibri" w:eastAsia="仿宋_GB2312" w:cs="仿宋_GB2312"/>
          <w:sz w:val="32"/>
          <w:szCs w:val="32"/>
          <w:lang w:val="en-US" w:eastAsia="zh-CN"/>
        </w:rPr>
      </w:pPr>
      <w:r>
        <w:rPr>
          <w:rFonts w:hint="eastAsia" w:ascii="仿宋_GB2312" w:hAnsi="Calibri" w:eastAsia="仿宋_GB2312" w:cs="仿宋_GB2312"/>
          <w:sz w:val="32"/>
          <w:szCs w:val="32"/>
          <w:lang w:val="en-US" w:eastAsia="zh-CN"/>
        </w:rPr>
        <w:t>此外，英中贸易协会政策分析师Morri</w:t>
      </w:r>
      <w:commentRangeStart w:id="0"/>
      <w:commentRangeStart w:id="1"/>
      <w:r>
        <w:commentReference w:id="0"/>
      </w:r>
      <w:commentRangeEnd w:id="0"/>
      <w:commentRangeEnd w:id="1"/>
      <w:r>
        <w:commentReference w:id="1"/>
      </w:r>
      <w:r>
        <w:rPr>
          <w:rFonts w:hint="eastAsia" w:ascii="仿宋_GB2312" w:hAnsi="Calibri" w:eastAsia="仿宋_GB2312" w:cs="仿宋_GB2312"/>
          <w:sz w:val="32"/>
          <w:szCs w:val="32"/>
          <w:lang w:val="en-US" w:eastAsia="zh-CN"/>
        </w:rPr>
        <w:t>son Cleaver，</w:t>
      </w:r>
      <w:r>
        <w:rPr>
          <w:rFonts w:hint="eastAsia" w:ascii="仿宋_GB2312" w:hAnsi="Calibri" w:eastAsia="仿宋_GB2312" w:cs="仿宋_GB2312"/>
          <w:sz w:val="32"/>
          <w:szCs w:val="32"/>
          <w:highlight w:val="yellow"/>
          <w:lang w:val="en-US" w:eastAsia="zh-CN"/>
        </w:rPr>
        <w:t>华为公司标准与产业发展部</w:t>
      </w:r>
      <w:r>
        <w:rPr>
          <w:rFonts w:hint="eastAsia" w:ascii="仿宋_GB2312" w:hAnsi="Calibri" w:eastAsia="仿宋_GB2312" w:cs="仿宋_GB2312"/>
          <w:sz w:val="32"/>
          <w:szCs w:val="32"/>
          <w:highlight w:val="yellow"/>
          <w:lang w:val="en-US" w:eastAsia="zh-CN"/>
        </w:rPr>
        <w:t>、</w:t>
      </w:r>
      <w:r>
        <w:rPr>
          <w:rFonts w:hint="eastAsia" w:ascii="仿宋_GB2312" w:hAnsi="Calibri" w:eastAsia="仿宋_GB2312" w:cs="仿宋_GB2312"/>
          <w:sz w:val="32"/>
          <w:szCs w:val="32"/>
          <w:highlight w:val="yellow"/>
          <w:lang w:val="en-US" w:eastAsia="zh-CN"/>
        </w:rPr>
        <w:t>产业发展部部长祁峰</w:t>
      </w:r>
      <w:r>
        <w:rPr>
          <w:rFonts w:hint="eastAsia" w:ascii="仿宋_GB2312" w:hAnsi="Calibri" w:eastAsia="仿宋_GB2312" w:cs="仿宋_GB2312"/>
          <w:sz w:val="32"/>
          <w:szCs w:val="32"/>
          <w:lang w:val="en-US" w:eastAsia="zh-CN"/>
        </w:rPr>
        <w:t>，蚂蚁数科大模型技术创新部总经理章鹏，和利时科技集团有限公司总工程师朱毅明，翼华科技（北京）股份有限公司联合创始人贾淑芸，拓尔思信息技术股份有限公司副总裁林松涛，望里科技科学与临床总监Kadir Uludag等多位嘉宾，分别围绕国家投资与产业支持塑造未来产业格局、AI基础设施发展、大模型产业落地、人工智能重构工控系统、下一代算力互联网络演进、Agent加速产业重构、AI赋能疾病诊疗等热点议题，分享了前沿洞见与实践思考。多领域、多维度的智慧碰撞，为未来产业的技术突破与生态构建提供了丰富视角与可鉴路径。</w:t>
      </w:r>
    </w:p>
    <w:p w14:paraId="00868349">
      <w:pPr>
        <w:autoSpaceDE w:val="0"/>
        <w:spacing w:line="600" w:lineRule="exact"/>
        <w:ind w:firstLine="640" w:firstLineChars="200"/>
        <w:rPr>
          <w:rFonts w:hint="eastAsia" w:ascii="仿宋_GB2312" w:hAnsi="Calibri" w:eastAsia="仿宋_GB2312" w:cs="仿宋_GB2312"/>
          <w:sz w:val="32"/>
          <w:szCs w:val="32"/>
          <w:lang w:val="en-US" w:eastAsia="zh-CN"/>
        </w:rPr>
      </w:pPr>
    </w:p>
    <w:p w14:paraId="2E92F396">
      <w:pPr>
        <w:tabs>
          <w:tab w:val="left" w:pos="1950"/>
        </w:tabs>
        <w:spacing w:line="600" w:lineRule="exact"/>
        <w:jc w:val="left"/>
        <w:textAlignment w:val="baseline"/>
        <w:outlineLvl w:val="1"/>
        <w:rPr>
          <w:rFonts w:hint="default" w:ascii="Times New Roman" w:hAnsi="Times New Roman" w:eastAsia="黑体" w:cs="Times New Roman"/>
          <w:kern w:val="0"/>
          <w:sz w:val="36"/>
          <w:szCs w:val="36"/>
          <w:lang w:val="en-US" w:eastAsia="zh-CN"/>
        </w:rPr>
      </w:pPr>
      <w:r>
        <w:rPr>
          <w:rFonts w:hint="default" w:ascii="Times New Roman" w:hAnsi="Times New Roman" w:eastAsia="黑体" w:cs="Times New Roman"/>
          <w:kern w:val="0"/>
          <w:sz w:val="36"/>
          <w:szCs w:val="36"/>
          <w:lang w:val="en-US" w:eastAsia="zh-CN"/>
        </w:rPr>
        <w:t>生态共筑，圆桌</w:t>
      </w:r>
      <w:r>
        <w:rPr>
          <w:rFonts w:hint="eastAsia" w:ascii="Times New Roman" w:hAnsi="Times New Roman" w:eastAsia="黑体" w:cs="Times New Roman"/>
          <w:kern w:val="0"/>
          <w:sz w:val="36"/>
          <w:szCs w:val="36"/>
          <w:lang w:val="en-US" w:eastAsia="zh-CN"/>
        </w:rPr>
        <w:t>对话</w:t>
      </w:r>
      <w:r>
        <w:rPr>
          <w:rFonts w:hint="default" w:ascii="Times New Roman" w:hAnsi="Times New Roman" w:eastAsia="黑体" w:cs="Times New Roman"/>
          <w:kern w:val="0"/>
          <w:sz w:val="36"/>
          <w:szCs w:val="36"/>
          <w:lang w:val="en-US" w:eastAsia="zh-CN"/>
        </w:rPr>
        <w:t>凝聚发展合力</w:t>
      </w:r>
    </w:p>
    <w:p w14:paraId="342FCE01">
      <w:pPr>
        <w:autoSpaceDE w:val="0"/>
        <w:spacing w:line="600" w:lineRule="exact"/>
        <w:ind w:firstLine="640" w:firstLineChars="200"/>
        <w:rPr>
          <w:rFonts w:hint="eastAsia" w:ascii="仿宋_GB2312" w:hAnsi="Calibri" w:eastAsia="仿宋_GB2312" w:cs="仿宋_GB2312"/>
          <w:sz w:val="32"/>
          <w:szCs w:val="32"/>
          <w:lang w:val="en-US" w:eastAsia="zh-CN"/>
        </w:rPr>
      </w:pPr>
      <w:r>
        <w:rPr>
          <w:rFonts w:hint="eastAsia" w:ascii="仿宋_GB2312" w:hAnsi="Calibri" w:eastAsia="仿宋_GB2312" w:cs="仿宋_GB2312"/>
          <w:sz w:val="32"/>
          <w:szCs w:val="32"/>
          <w:lang w:val="en-US" w:eastAsia="zh-CN"/>
        </w:rPr>
        <w:t>论坛最后环节举行了以“共创未来产业发展新生态”为主题的圆桌对话。对话由赛迪研究院未来产业研究中心副所长李艺铭主持，邀请国家数据发展研究院副院长袁军、哈尔滨工业大学商学院院长马涛、同济大学上海国际知识产权学院教授任声策、</w:t>
      </w:r>
      <w:bookmarkStart w:id="0" w:name="FunCunProofread18503"/>
      <w:r>
        <w:rPr>
          <w:rFonts w:hint="eastAsia" w:ascii="仿宋_GB2312" w:hAnsi="Calibri" w:eastAsia="仿宋_GB2312" w:cs="仿宋_GB2312"/>
          <w:sz w:val="32"/>
          <w:szCs w:val="32"/>
          <w:u w:val="none" w:color="FF0000"/>
          <w:lang w:val="en-US" w:eastAsia="zh-CN"/>
        </w:rPr>
        <w:t>工业和信息化部</w:t>
      </w:r>
      <w:bookmarkEnd w:id="0"/>
      <w:r>
        <w:rPr>
          <w:rFonts w:hint="eastAsia" w:ascii="仿宋_GB2312" w:hAnsi="Calibri" w:eastAsia="仿宋_GB2312" w:cs="仿宋_GB2312"/>
          <w:sz w:val="32"/>
          <w:szCs w:val="32"/>
          <w:lang w:val="en-US" w:eastAsia="zh-CN"/>
        </w:rPr>
        <w:t>国际经济技术合作中心信息化研究所所长李苑、中关村融智特种机器人产业联盟联合创始人陈晓东、中科创星科技投资有限公司合伙人夏琳，围绕政策协同、技术转化、资本赋能、人才培养、国际合作等维度，就如何构建开放、协同、繁荣的未来产业生态系统进行了深度交流与思想碰撞。</w:t>
      </w:r>
    </w:p>
    <w:p w14:paraId="23D9A939">
      <w:pPr>
        <w:autoSpaceDE w:val="0"/>
        <w:spacing w:line="600" w:lineRule="exact"/>
        <w:ind w:firstLine="640" w:firstLineChars="200"/>
        <w:rPr>
          <w:rFonts w:hint="default" w:ascii="仿宋_GB2312" w:hAnsi="Calibri" w:eastAsia="仿宋_GB2312" w:cs="仿宋_GB2312"/>
          <w:sz w:val="32"/>
          <w:szCs w:val="32"/>
          <w:lang w:val="en-US" w:eastAsia="zh-CN"/>
        </w:rPr>
      </w:pPr>
    </w:p>
    <w:p w14:paraId="4C664810">
      <w:pPr>
        <w:autoSpaceDE w:val="0"/>
        <w:spacing w:line="600" w:lineRule="exact"/>
        <w:ind w:firstLine="640" w:firstLineChars="200"/>
        <w:rPr>
          <w:rFonts w:hint="default" w:ascii="仿宋_GB2312" w:hAnsi="Calibri" w:eastAsia="仿宋_GB2312" w:cs="仿宋_GB2312"/>
          <w:sz w:val="32"/>
          <w:szCs w:val="32"/>
          <w:lang w:val="en-US" w:eastAsia="zh-CN"/>
        </w:rPr>
      </w:pPr>
      <w:r>
        <w:rPr>
          <w:rFonts w:hint="default" w:ascii="仿宋_GB2312" w:hAnsi="Calibri" w:eastAsia="仿宋_GB2312" w:cs="仿宋_GB2312"/>
          <w:sz w:val="32"/>
          <w:szCs w:val="32"/>
          <w:lang w:val="en-US" w:eastAsia="zh-CN"/>
        </w:rPr>
        <w:t>未来已来，行则将至。站在</w:t>
      </w:r>
      <w:r>
        <w:rPr>
          <w:rFonts w:hint="eastAsia" w:ascii="仿宋_GB2312" w:hAnsi="Calibri" w:eastAsia="仿宋_GB2312" w:cs="仿宋_GB2312"/>
          <w:sz w:val="32"/>
          <w:szCs w:val="32"/>
          <w:lang w:val="en-US" w:eastAsia="zh-CN"/>
        </w:rPr>
        <w:t>新起点上</w:t>
      </w:r>
      <w:r>
        <w:rPr>
          <w:rFonts w:hint="default" w:ascii="仿宋_GB2312" w:hAnsi="Calibri" w:eastAsia="仿宋_GB2312" w:cs="仿宋_GB2312"/>
          <w:sz w:val="32"/>
          <w:szCs w:val="32"/>
          <w:lang w:val="en-US" w:eastAsia="zh-CN"/>
        </w:rPr>
        <w:t>，各方将以</w:t>
      </w:r>
      <w:r>
        <w:rPr>
          <w:rFonts w:hint="eastAsia" w:ascii="仿宋_GB2312" w:hAnsi="Calibri" w:eastAsia="仿宋_GB2312" w:cs="仿宋_GB2312"/>
          <w:sz w:val="32"/>
          <w:szCs w:val="32"/>
          <w:lang w:val="en-US" w:eastAsia="zh-CN"/>
        </w:rPr>
        <w:t>“</w:t>
      </w:r>
      <w:r>
        <w:rPr>
          <w:rFonts w:hint="default" w:ascii="仿宋_GB2312" w:hAnsi="Calibri" w:eastAsia="仿宋_GB2312" w:cs="仿宋_GB2312"/>
          <w:sz w:val="32"/>
          <w:szCs w:val="32"/>
          <w:lang w:val="en-US" w:eastAsia="zh-CN"/>
        </w:rPr>
        <w:t>未来产业创新发展论坛</w:t>
      </w:r>
      <w:r>
        <w:rPr>
          <w:rFonts w:hint="eastAsia" w:ascii="仿宋_GB2312" w:hAnsi="Calibri" w:eastAsia="仿宋_GB2312" w:cs="仿宋_GB2312"/>
          <w:sz w:val="32"/>
          <w:szCs w:val="32"/>
          <w:lang w:val="en-US" w:eastAsia="zh-CN"/>
        </w:rPr>
        <w:t>”</w:t>
      </w:r>
      <w:r>
        <w:rPr>
          <w:rFonts w:hint="default" w:ascii="仿宋_GB2312" w:hAnsi="Calibri" w:eastAsia="仿宋_GB2312" w:cs="仿宋_GB2312"/>
          <w:sz w:val="32"/>
          <w:szCs w:val="32"/>
          <w:lang w:val="en-US" w:eastAsia="zh-CN"/>
        </w:rPr>
        <w:t>为契机，持续深化创新协同与产业合作，共同书写未来产业高质量发展的新篇章</w:t>
      </w:r>
      <w:r>
        <w:rPr>
          <w:rFonts w:hint="eastAsia" w:ascii="仿宋_GB2312" w:hAnsi="Calibri" w:eastAsia="仿宋_GB2312" w:cs="仿宋_GB2312"/>
          <w:sz w:val="32"/>
          <w:szCs w:val="32"/>
          <w:lang w:val="en-US" w:eastAsia="zh-CN"/>
        </w:rPr>
        <w:t>！</w:t>
      </w:r>
    </w:p>
    <w:sectPr>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天光＆微暖" w:date="2026-03-26T22:28:10Z" w:initials="">
    <w:p w14:paraId="7F6572B1">
      <w:pPr>
        <w:pStyle w:val="2"/>
        <w:rPr>
          <w:rFonts w:hint="default" w:eastAsiaTheme="minorEastAsia"/>
          <w:lang w:val="en-US" w:eastAsia="zh-CN"/>
        </w:rPr>
      </w:pPr>
      <w:r>
        <w:rPr>
          <w:rFonts w:hint="eastAsia"/>
          <w:lang w:val="en-US" w:eastAsia="zh-CN"/>
        </w:rPr>
        <w:t>这里职务重复？是否正确</w:t>
      </w:r>
    </w:p>
  </w:comment>
  <w:comment w:id="1" w:author="薛" w:date="2026-03-26T23:01:21Z" w:initials="">
    <w:p w14:paraId="6AF13D9D">
      <w:pPr>
        <w:pStyle w:val="2"/>
        <w:rPr>
          <w:rFonts w:hint="eastAsia"/>
          <w:lang w:val="en-US" w:eastAsia="zh-CN"/>
        </w:rPr>
      </w:pPr>
      <w:r>
        <w:rPr>
          <w:rFonts w:hint="eastAsia"/>
          <w:lang w:val="en-US" w:eastAsia="zh-CN"/>
        </w:rPr>
        <w:t>已和主办方沟通，确实这个职务</w:t>
      </w:r>
    </w:p>
    <w:p w14:paraId="17F4AC4B">
      <w:pPr>
        <w:pStyle w:val="2"/>
        <w:rPr>
          <w:rFonts w:hint="default"/>
          <w:lang w:val="en-US" w:eastAsia="zh-CN"/>
        </w:rPr>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F6572B1" w15:done="0"/>
  <w15:commentEx w15:paraId="17F4AC4B" w15:done="0" w15:paraIdParent="7F6572B1"/>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FT Thymes"/>
    <w:panose1 w:val="02020603050405020304"/>
    <w:charset w:val="86"/>
    <w:family w:val="auto"/>
    <w:pitch w:val="default"/>
    <w:sig w:usb0="00000000" w:usb1="00000000" w:usb2="00000009" w:usb3="00000000" w:csb0="400001FF" w:csb1="FFFF0000"/>
  </w:font>
  <w:font w:name="宋体">
    <w:altName w:val="书宋-简"/>
    <w:panose1 w:val="00000000000000000000"/>
    <w:charset w:val="00"/>
    <w:family w:val="auto"/>
    <w:pitch w:val="default"/>
    <w:sig w:usb0="00000000" w:usb1="00000000" w:usb2="00000000" w:usb3="00000000" w:csb0="00000000" w:csb1="00000000"/>
  </w:font>
  <w:font w:name="Wingdings">
    <w:altName w:val="FTToken"/>
    <w:panose1 w:val="05000000000000000000"/>
    <w:charset w:val="02"/>
    <w:family w:val="auto"/>
    <w:pitch w:val="default"/>
    <w:sig w:usb0="00000000" w:usb1="00000000" w:usb2="00000000" w:usb3="00000000" w:csb0="80000000" w:csb1="00000000"/>
  </w:font>
  <w:font w:name="Arial">
    <w:altName w:val="FT Thymes"/>
    <w:panose1 w:val="020B0604020202020204"/>
    <w:charset w:val="01"/>
    <w:family w:val="swiss"/>
    <w:pitch w:val="default"/>
    <w:sig w:usb0="E0002AFF" w:usb1="C0007843" w:usb2="00000009" w:usb3="00000000" w:csb0="400001FF" w:csb1="FFFF0000"/>
  </w:font>
  <w:font w:name="黑体">
    <w:altName w:val="黑体-简"/>
    <w:panose1 w:val="02010609060101010101"/>
    <w:charset w:val="86"/>
    <w:family w:val="auto"/>
    <w:pitch w:val="default"/>
    <w:sig w:usb0="800002BF" w:usb1="38CF7CFA" w:usb2="00000016" w:usb3="00000000" w:csb0="00040001" w:csb1="00000000"/>
  </w:font>
  <w:font w:name="Courier New">
    <w:altName w:val="HarmonyOS Sans"/>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FT Thymes">
    <w:panose1 w:val="02020603050405020304"/>
    <w:charset w:val="00"/>
    <w:family w:val="auto"/>
    <w:pitch w:val="default"/>
    <w:sig w:usb0="E0002EFF" w:usb1="C000785B" w:usb2="00000009" w:usb3="00000000" w:csb0="00000001" w:csb1="00000000"/>
  </w:font>
  <w:font w:name="Calibri">
    <w:altName w:val="FT Thymes"/>
    <w:panose1 w:val="020F0502020204030204"/>
    <w:charset w:val="00"/>
    <w:family w:val="swiss"/>
    <w:pitch w:val="default"/>
    <w:sig w:usb0="00000000" w:usb1="00000000" w:usb2="00000001" w:usb3="00000000" w:csb0="0000019F" w:csb1="00000000"/>
  </w:font>
  <w:font w:name="书宋-简">
    <w:panose1 w:val="02010600030101010101"/>
    <w:charset w:val="86"/>
    <w:family w:val="auto"/>
    <w:pitch w:val="default"/>
    <w:sig w:usb0="A00002BF" w:usb1="3ACF7CFA" w:usb2="00000016" w:usb3="00000000" w:csb0="00040001" w:csb1="00000000"/>
  </w:font>
  <w:font w:name="SimSun">
    <w:altName w:val="书宋-简"/>
    <w:panose1 w:val="00000000000000000000"/>
    <w:charset w:val="00"/>
    <w:family w:val="auto"/>
    <w:pitch w:val="default"/>
    <w:sig w:usb0="00000000" w:usb1="00000000" w:usb2="00000000" w:usb3="00000000" w:csb0="00000000" w:csb1="00000000"/>
  </w:font>
  <w:font w:name="仿宋_GB2312">
    <w:altName w:val="仿宋-简"/>
    <w:panose1 w:val="02010609030101010101"/>
    <w:charset w:val="86"/>
    <w:family w:val="modern"/>
    <w:pitch w:val="default"/>
    <w:sig w:usb0="00000000" w:usb1="00000000" w:usb2="00000000" w:usb3="00000000" w:csb0="00040000" w:csb1="00000000"/>
  </w:font>
  <w:font w:name="仿宋-简">
    <w:panose1 w:val="02010609060101010101"/>
    <w:charset w:val="86"/>
    <w:family w:val="auto"/>
    <w:pitch w:val="default"/>
    <w:sig w:usb0="A00002BF" w:usb1="3ACF7CFA" w:usb2="00000016" w:usb3="00000000" w:csb0="00040001" w:csb1="00000000"/>
  </w:font>
  <w:font w:name="仿宋">
    <w:altName w:val="仿宋-简"/>
    <w:panose1 w:val="02010609060101010101"/>
    <w:charset w:val="86"/>
    <w:family w:val="auto"/>
    <w:pitch w:val="default"/>
    <w:sig w:usb0="00000000" w:usb1="00000000" w:usb2="00000016" w:usb3="00000000" w:csb0="00040001" w:csb1="00000000"/>
  </w:font>
  <w:font w:name="黑体-简">
    <w:panose1 w:val="02010609060101010101"/>
    <w:charset w:val="86"/>
    <w:family w:val="auto"/>
    <w:pitch w:val="default"/>
    <w:sig w:usb0="A00002BF" w:usb1="3ACF7CFA" w:usb2="00000016" w:usb3="00000000" w:csb0="00040001" w:csb1="00000000"/>
  </w:font>
  <w:font w:name="Arial">
    <w:altName w:val="FT Thymes"/>
    <w:panose1 w:val="00000000000000000000"/>
    <w:charset w:val="00"/>
    <w:family w:val="auto"/>
    <w:pitch w:val="default"/>
    <w:sig w:usb0="00000000" w:usb1="00000000" w:usb2="00000000" w:usb3="00000000" w:csb0="00000000" w:csb1="00000000"/>
  </w:font>
  <w:font w:name="鴻蒙黑體">
    <w:panose1 w:val="00020600040101010101"/>
    <w:charset w:val="88"/>
    <w:family w:val="auto"/>
    <w:pitch w:val="default"/>
    <w:sig w:usb0="E00002FF" w:usb1="2ACF7CFB" w:usb2="00000016" w:usb3="00000000" w:csb0="00100001" w:csb1="00000000"/>
  </w:font>
  <w:font w:name="鸿蒙黑体">
    <w:panose1 w:val="00000500000000000000"/>
    <w:charset w:val="86"/>
    <w:family w:val="auto"/>
    <w:pitch w:val="default"/>
    <w:sig w:usb0="A00002BF" w:usb1="18EF7CFA" w:usb2="00000016" w:usb3="00000000" w:csb0="00040001"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天光＆微暖">
    <w15:presenceInfo w15:providerId="WPS Office" w15:userId="542600762"/>
  </w15:person>
  <w15:person w15:author="薛">
    <w15:presenceInfo w15:providerId="None" w15:userId="薛"/>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embedSystemFonts/>
  <w:bordersDoNotSurroundHeader w:val="0"/>
  <w:bordersDoNotSurroundFooter w:val="0"/>
  <w:revisionView w:markup="0"/>
  <w:trackRevisions w:val="1"/>
  <w:documentProtection w:edit="readOnly"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672B9"/>
    <w:rsid w:val="005539A0"/>
    <w:rsid w:val="005714C6"/>
    <w:rsid w:val="00A65FA9"/>
    <w:rsid w:val="00DF14BB"/>
    <w:rsid w:val="01944054"/>
    <w:rsid w:val="019B1886"/>
    <w:rsid w:val="01B446F6"/>
    <w:rsid w:val="01F114A6"/>
    <w:rsid w:val="023D46EC"/>
    <w:rsid w:val="0250441F"/>
    <w:rsid w:val="02954528"/>
    <w:rsid w:val="02C44E0D"/>
    <w:rsid w:val="03667C72"/>
    <w:rsid w:val="03766107"/>
    <w:rsid w:val="03A5079A"/>
    <w:rsid w:val="04642403"/>
    <w:rsid w:val="0466617C"/>
    <w:rsid w:val="04966335"/>
    <w:rsid w:val="04B74C29"/>
    <w:rsid w:val="04BD7D66"/>
    <w:rsid w:val="04F512AE"/>
    <w:rsid w:val="05184F9C"/>
    <w:rsid w:val="053718C6"/>
    <w:rsid w:val="054B35C3"/>
    <w:rsid w:val="05702758"/>
    <w:rsid w:val="05852631"/>
    <w:rsid w:val="058A7C48"/>
    <w:rsid w:val="05B9052D"/>
    <w:rsid w:val="05CA273A"/>
    <w:rsid w:val="05E355AA"/>
    <w:rsid w:val="065564A8"/>
    <w:rsid w:val="068C5C42"/>
    <w:rsid w:val="06952D48"/>
    <w:rsid w:val="06A0349B"/>
    <w:rsid w:val="06C673A5"/>
    <w:rsid w:val="073F2CB4"/>
    <w:rsid w:val="075E313A"/>
    <w:rsid w:val="07C66F31"/>
    <w:rsid w:val="08332819"/>
    <w:rsid w:val="09093579"/>
    <w:rsid w:val="090C4E18"/>
    <w:rsid w:val="091837BC"/>
    <w:rsid w:val="091D0DD3"/>
    <w:rsid w:val="09B41737"/>
    <w:rsid w:val="09C37BCC"/>
    <w:rsid w:val="09F204B1"/>
    <w:rsid w:val="09F84CE3"/>
    <w:rsid w:val="0A0106F5"/>
    <w:rsid w:val="0ABA2D7D"/>
    <w:rsid w:val="0AFD2C6A"/>
    <w:rsid w:val="0B016BFE"/>
    <w:rsid w:val="0B73117E"/>
    <w:rsid w:val="0BA17A99"/>
    <w:rsid w:val="0BA94BA0"/>
    <w:rsid w:val="0BD240F7"/>
    <w:rsid w:val="0BE81B6C"/>
    <w:rsid w:val="0C2801BA"/>
    <w:rsid w:val="0C360B29"/>
    <w:rsid w:val="0C48085D"/>
    <w:rsid w:val="0C7B653C"/>
    <w:rsid w:val="0CC954FA"/>
    <w:rsid w:val="0CFE2CC9"/>
    <w:rsid w:val="0D501777"/>
    <w:rsid w:val="0D701E19"/>
    <w:rsid w:val="0D887163"/>
    <w:rsid w:val="0D946CC0"/>
    <w:rsid w:val="0DAE2941"/>
    <w:rsid w:val="0E2826F4"/>
    <w:rsid w:val="0E39045D"/>
    <w:rsid w:val="0E4D5CB6"/>
    <w:rsid w:val="0E811E04"/>
    <w:rsid w:val="0F2C1D70"/>
    <w:rsid w:val="0F3D3F7D"/>
    <w:rsid w:val="0F563291"/>
    <w:rsid w:val="0F784FB5"/>
    <w:rsid w:val="0FA7589A"/>
    <w:rsid w:val="105C6685"/>
    <w:rsid w:val="106F63B8"/>
    <w:rsid w:val="1088747A"/>
    <w:rsid w:val="109E4EEF"/>
    <w:rsid w:val="109E6C9D"/>
    <w:rsid w:val="10BD35C7"/>
    <w:rsid w:val="10D17073"/>
    <w:rsid w:val="10D75D0B"/>
    <w:rsid w:val="10F13271"/>
    <w:rsid w:val="1111746F"/>
    <w:rsid w:val="11274EE5"/>
    <w:rsid w:val="114E421F"/>
    <w:rsid w:val="11686FDB"/>
    <w:rsid w:val="119500A0"/>
    <w:rsid w:val="11B30526"/>
    <w:rsid w:val="11DA5AB3"/>
    <w:rsid w:val="121A67F7"/>
    <w:rsid w:val="12374CB3"/>
    <w:rsid w:val="12597320"/>
    <w:rsid w:val="138959E3"/>
    <w:rsid w:val="13A740BB"/>
    <w:rsid w:val="140908D1"/>
    <w:rsid w:val="140E7C96"/>
    <w:rsid w:val="1432607A"/>
    <w:rsid w:val="148B578A"/>
    <w:rsid w:val="149A59CD"/>
    <w:rsid w:val="14B00D4D"/>
    <w:rsid w:val="14BB6070"/>
    <w:rsid w:val="14BC5944"/>
    <w:rsid w:val="15095F4C"/>
    <w:rsid w:val="151632A6"/>
    <w:rsid w:val="154C4F1A"/>
    <w:rsid w:val="15512530"/>
    <w:rsid w:val="156F0C08"/>
    <w:rsid w:val="15915022"/>
    <w:rsid w:val="15C40F54"/>
    <w:rsid w:val="15C560DF"/>
    <w:rsid w:val="15CE3B81"/>
    <w:rsid w:val="15F64E85"/>
    <w:rsid w:val="15F80BFE"/>
    <w:rsid w:val="15FF1F8C"/>
    <w:rsid w:val="16115C8D"/>
    <w:rsid w:val="1626576B"/>
    <w:rsid w:val="162714E3"/>
    <w:rsid w:val="166E2C6E"/>
    <w:rsid w:val="1683496B"/>
    <w:rsid w:val="168626AD"/>
    <w:rsid w:val="16AE5760"/>
    <w:rsid w:val="16B32D77"/>
    <w:rsid w:val="16B56AFE"/>
    <w:rsid w:val="16C46D32"/>
    <w:rsid w:val="17683B61"/>
    <w:rsid w:val="176F6C9D"/>
    <w:rsid w:val="17FF44C5"/>
    <w:rsid w:val="181E2472"/>
    <w:rsid w:val="18477C1A"/>
    <w:rsid w:val="18893D8F"/>
    <w:rsid w:val="18AF6EC4"/>
    <w:rsid w:val="18B31250"/>
    <w:rsid w:val="18BF1EA7"/>
    <w:rsid w:val="18DE057F"/>
    <w:rsid w:val="19031D93"/>
    <w:rsid w:val="19120228"/>
    <w:rsid w:val="19393A07"/>
    <w:rsid w:val="194D74B2"/>
    <w:rsid w:val="195919B3"/>
    <w:rsid w:val="19742C91"/>
    <w:rsid w:val="19831126"/>
    <w:rsid w:val="198E3B29"/>
    <w:rsid w:val="19923117"/>
    <w:rsid w:val="19D96F98"/>
    <w:rsid w:val="19FF69FF"/>
    <w:rsid w:val="1A6525DA"/>
    <w:rsid w:val="1A8769F4"/>
    <w:rsid w:val="1A8C7B66"/>
    <w:rsid w:val="1AD958B8"/>
    <w:rsid w:val="1AFD2812"/>
    <w:rsid w:val="1B943177"/>
    <w:rsid w:val="1BB13D28"/>
    <w:rsid w:val="1BB67591"/>
    <w:rsid w:val="1C0320AA"/>
    <w:rsid w:val="1C387FA6"/>
    <w:rsid w:val="1C4921B3"/>
    <w:rsid w:val="1C537102"/>
    <w:rsid w:val="1C8E1008"/>
    <w:rsid w:val="1CA218C3"/>
    <w:rsid w:val="1D383FD6"/>
    <w:rsid w:val="1DA653E3"/>
    <w:rsid w:val="1DE06B47"/>
    <w:rsid w:val="1E3E561C"/>
    <w:rsid w:val="1E6908EA"/>
    <w:rsid w:val="1EA71413"/>
    <w:rsid w:val="1EB1403F"/>
    <w:rsid w:val="1ED8781E"/>
    <w:rsid w:val="1F43738D"/>
    <w:rsid w:val="1F5F1CED"/>
    <w:rsid w:val="1F777037"/>
    <w:rsid w:val="1F861028"/>
    <w:rsid w:val="1FA6791C"/>
    <w:rsid w:val="1FCF0C21"/>
    <w:rsid w:val="205D1405"/>
    <w:rsid w:val="20705DC8"/>
    <w:rsid w:val="20C55B80"/>
    <w:rsid w:val="21115269"/>
    <w:rsid w:val="214E201A"/>
    <w:rsid w:val="215D225D"/>
    <w:rsid w:val="21921716"/>
    <w:rsid w:val="21FA71E7"/>
    <w:rsid w:val="22421B7E"/>
    <w:rsid w:val="22916662"/>
    <w:rsid w:val="22B83BEE"/>
    <w:rsid w:val="22DA1DB7"/>
    <w:rsid w:val="236D2C2B"/>
    <w:rsid w:val="237C2E6E"/>
    <w:rsid w:val="23B73EA6"/>
    <w:rsid w:val="245060A9"/>
    <w:rsid w:val="24885842"/>
    <w:rsid w:val="24942439"/>
    <w:rsid w:val="24F17BED"/>
    <w:rsid w:val="250F386E"/>
    <w:rsid w:val="25137802"/>
    <w:rsid w:val="252235A1"/>
    <w:rsid w:val="252B3C86"/>
    <w:rsid w:val="25470734"/>
    <w:rsid w:val="258C3110"/>
    <w:rsid w:val="25B625B6"/>
    <w:rsid w:val="26031625"/>
    <w:rsid w:val="26347A30"/>
    <w:rsid w:val="268B6A43"/>
    <w:rsid w:val="269640B9"/>
    <w:rsid w:val="26B741BD"/>
    <w:rsid w:val="26E74AA2"/>
    <w:rsid w:val="26ED7BDF"/>
    <w:rsid w:val="27504801"/>
    <w:rsid w:val="27554102"/>
    <w:rsid w:val="275A34C6"/>
    <w:rsid w:val="27693709"/>
    <w:rsid w:val="27873B8F"/>
    <w:rsid w:val="278E2C4A"/>
    <w:rsid w:val="27930786"/>
    <w:rsid w:val="27BF3329"/>
    <w:rsid w:val="27D86AE1"/>
    <w:rsid w:val="27E234BC"/>
    <w:rsid w:val="27E70AD2"/>
    <w:rsid w:val="27EB05C2"/>
    <w:rsid w:val="27F05BD9"/>
    <w:rsid w:val="27F51441"/>
    <w:rsid w:val="281A2C55"/>
    <w:rsid w:val="28215D92"/>
    <w:rsid w:val="283C2BCC"/>
    <w:rsid w:val="28551EE0"/>
    <w:rsid w:val="28681C13"/>
    <w:rsid w:val="28926C90"/>
    <w:rsid w:val="28F25980"/>
    <w:rsid w:val="28F90ABD"/>
    <w:rsid w:val="290F02E0"/>
    <w:rsid w:val="2A4B17EC"/>
    <w:rsid w:val="2A924D25"/>
    <w:rsid w:val="2AAE58D7"/>
    <w:rsid w:val="2ADB491E"/>
    <w:rsid w:val="2B065713"/>
    <w:rsid w:val="2BCA4992"/>
    <w:rsid w:val="2BE9306B"/>
    <w:rsid w:val="2C106849"/>
    <w:rsid w:val="2C1D4AC2"/>
    <w:rsid w:val="2C3818FC"/>
    <w:rsid w:val="2C66010F"/>
    <w:rsid w:val="2C772424"/>
    <w:rsid w:val="2C83526D"/>
    <w:rsid w:val="2CB74F17"/>
    <w:rsid w:val="2CF00429"/>
    <w:rsid w:val="2D5C161A"/>
    <w:rsid w:val="2D99286E"/>
    <w:rsid w:val="2DB41456"/>
    <w:rsid w:val="2DBD655D"/>
    <w:rsid w:val="2DC23B73"/>
    <w:rsid w:val="2E093019"/>
    <w:rsid w:val="2E1B14D5"/>
    <w:rsid w:val="2E56075F"/>
    <w:rsid w:val="2E692241"/>
    <w:rsid w:val="2EA17C2D"/>
    <w:rsid w:val="2EC61441"/>
    <w:rsid w:val="2ECD6C74"/>
    <w:rsid w:val="2EDC0C65"/>
    <w:rsid w:val="2EDF0755"/>
    <w:rsid w:val="2F4131BE"/>
    <w:rsid w:val="2FBE480E"/>
    <w:rsid w:val="30093CDB"/>
    <w:rsid w:val="302428C3"/>
    <w:rsid w:val="308C66BA"/>
    <w:rsid w:val="30A34577"/>
    <w:rsid w:val="30F2476F"/>
    <w:rsid w:val="312D57A8"/>
    <w:rsid w:val="31342FDA"/>
    <w:rsid w:val="314C7BB2"/>
    <w:rsid w:val="318B24CE"/>
    <w:rsid w:val="320C7AB3"/>
    <w:rsid w:val="32110C25"/>
    <w:rsid w:val="326E42CA"/>
    <w:rsid w:val="3287538B"/>
    <w:rsid w:val="32B55A55"/>
    <w:rsid w:val="32DD4FAB"/>
    <w:rsid w:val="339925AD"/>
    <w:rsid w:val="33B10912"/>
    <w:rsid w:val="33B71CA0"/>
    <w:rsid w:val="33C00B55"/>
    <w:rsid w:val="34784F8C"/>
    <w:rsid w:val="348953EB"/>
    <w:rsid w:val="34BF0E0C"/>
    <w:rsid w:val="34EB7E53"/>
    <w:rsid w:val="3518676F"/>
    <w:rsid w:val="3538296D"/>
    <w:rsid w:val="355F439E"/>
    <w:rsid w:val="35635C3C"/>
    <w:rsid w:val="35C366DA"/>
    <w:rsid w:val="360D3DFA"/>
    <w:rsid w:val="36323860"/>
    <w:rsid w:val="36B85B13"/>
    <w:rsid w:val="36C7044C"/>
    <w:rsid w:val="36E56B24"/>
    <w:rsid w:val="36EF34FF"/>
    <w:rsid w:val="36FB506F"/>
    <w:rsid w:val="37D50947"/>
    <w:rsid w:val="37E1553E"/>
    <w:rsid w:val="37E33064"/>
    <w:rsid w:val="380F3E59"/>
    <w:rsid w:val="388D19F8"/>
    <w:rsid w:val="38A30A45"/>
    <w:rsid w:val="392A081F"/>
    <w:rsid w:val="39495149"/>
    <w:rsid w:val="3953366E"/>
    <w:rsid w:val="398B5761"/>
    <w:rsid w:val="39A16D33"/>
    <w:rsid w:val="39DC420F"/>
    <w:rsid w:val="39E60BE9"/>
    <w:rsid w:val="3A1E0383"/>
    <w:rsid w:val="3A577D39"/>
    <w:rsid w:val="3A8D375B"/>
    <w:rsid w:val="3A8D72B7"/>
    <w:rsid w:val="3AEC0481"/>
    <w:rsid w:val="3B626996"/>
    <w:rsid w:val="3B8E1539"/>
    <w:rsid w:val="3B9A7EDD"/>
    <w:rsid w:val="3BB70A8F"/>
    <w:rsid w:val="3BD31641"/>
    <w:rsid w:val="3BD67F84"/>
    <w:rsid w:val="3C0637C5"/>
    <w:rsid w:val="3C300842"/>
    <w:rsid w:val="3C574020"/>
    <w:rsid w:val="3C6B187A"/>
    <w:rsid w:val="3C7249B6"/>
    <w:rsid w:val="3CDC4526"/>
    <w:rsid w:val="3CF61143"/>
    <w:rsid w:val="3D033860"/>
    <w:rsid w:val="3D597924"/>
    <w:rsid w:val="3D842BF3"/>
    <w:rsid w:val="3DA8208E"/>
    <w:rsid w:val="3DDA6CB7"/>
    <w:rsid w:val="3DDF7E2A"/>
    <w:rsid w:val="3E18158D"/>
    <w:rsid w:val="3EA846BF"/>
    <w:rsid w:val="3F261A88"/>
    <w:rsid w:val="3F424B14"/>
    <w:rsid w:val="3F6902F3"/>
    <w:rsid w:val="3F6F342F"/>
    <w:rsid w:val="3FAA090B"/>
    <w:rsid w:val="40161AFD"/>
    <w:rsid w:val="401F4E55"/>
    <w:rsid w:val="40490124"/>
    <w:rsid w:val="418E2292"/>
    <w:rsid w:val="42073DF3"/>
    <w:rsid w:val="425A3F23"/>
    <w:rsid w:val="42666D6B"/>
    <w:rsid w:val="42CE66BF"/>
    <w:rsid w:val="430F2F5F"/>
    <w:rsid w:val="43122A4F"/>
    <w:rsid w:val="4335673E"/>
    <w:rsid w:val="43466A28"/>
    <w:rsid w:val="434B5F61"/>
    <w:rsid w:val="43AC6A00"/>
    <w:rsid w:val="43E477E4"/>
    <w:rsid w:val="442C7B41"/>
    <w:rsid w:val="4441183E"/>
    <w:rsid w:val="444906F3"/>
    <w:rsid w:val="44625310"/>
    <w:rsid w:val="44BE6633"/>
    <w:rsid w:val="44FA5EB5"/>
    <w:rsid w:val="45036AF3"/>
    <w:rsid w:val="45F621B4"/>
    <w:rsid w:val="46162856"/>
    <w:rsid w:val="462F1B6A"/>
    <w:rsid w:val="46326F64"/>
    <w:rsid w:val="4645313C"/>
    <w:rsid w:val="469C7200"/>
    <w:rsid w:val="46CE3131"/>
    <w:rsid w:val="46DD3374"/>
    <w:rsid w:val="476B6BD2"/>
    <w:rsid w:val="47AA76FA"/>
    <w:rsid w:val="47C062DE"/>
    <w:rsid w:val="47F60B91"/>
    <w:rsid w:val="48052B82"/>
    <w:rsid w:val="482374AD"/>
    <w:rsid w:val="484E277B"/>
    <w:rsid w:val="485458B8"/>
    <w:rsid w:val="486A50DB"/>
    <w:rsid w:val="487A531F"/>
    <w:rsid w:val="4884619D"/>
    <w:rsid w:val="48961A2D"/>
    <w:rsid w:val="48E7672C"/>
    <w:rsid w:val="49467FBD"/>
    <w:rsid w:val="49ED1B20"/>
    <w:rsid w:val="49F25388"/>
    <w:rsid w:val="49F7474D"/>
    <w:rsid w:val="4A123335"/>
    <w:rsid w:val="4A1C2405"/>
    <w:rsid w:val="4A275032"/>
    <w:rsid w:val="4A361F60"/>
    <w:rsid w:val="4B2C0426"/>
    <w:rsid w:val="4B427C4A"/>
    <w:rsid w:val="4B645E12"/>
    <w:rsid w:val="4B69167A"/>
    <w:rsid w:val="4B7A3887"/>
    <w:rsid w:val="4B906C07"/>
    <w:rsid w:val="4BB23021"/>
    <w:rsid w:val="4BD70B37"/>
    <w:rsid w:val="4C0F5D7E"/>
    <w:rsid w:val="4C285091"/>
    <w:rsid w:val="4C4023DB"/>
    <w:rsid w:val="4C8229F4"/>
    <w:rsid w:val="4CAC7A71"/>
    <w:rsid w:val="4CBD3A2C"/>
    <w:rsid w:val="4D002DB2"/>
    <w:rsid w:val="4D16138E"/>
    <w:rsid w:val="4D16313C"/>
    <w:rsid w:val="4D4B0A94"/>
    <w:rsid w:val="4D502AF2"/>
    <w:rsid w:val="4D924EB8"/>
    <w:rsid w:val="4E2D698F"/>
    <w:rsid w:val="4E5C7274"/>
    <w:rsid w:val="4E606D65"/>
    <w:rsid w:val="4E854A1D"/>
    <w:rsid w:val="4EA34EA3"/>
    <w:rsid w:val="4F251D5C"/>
    <w:rsid w:val="4F50502B"/>
    <w:rsid w:val="4F8E16AF"/>
    <w:rsid w:val="4F9071D6"/>
    <w:rsid w:val="4FD01CC8"/>
    <w:rsid w:val="4FDE2637"/>
    <w:rsid w:val="4FF8258F"/>
    <w:rsid w:val="50153B7F"/>
    <w:rsid w:val="503009B9"/>
    <w:rsid w:val="5039786D"/>
    <w:rsid w:val="50F2053E"/>
    <w:rsid w:val="50FA1CA7"/>
    <w:rsid w:val="514364CA"/>
    <w:rsid w:val="515A3F3F"/>
    <w:rsid w:val="5160707C"/>
    <w:rsid w:val="519531C9"/>
    <w:rsid w:val="51E7154B"/>
    <w:rsid w:val="51F436D8"/>
    <w:rsid w:val="51F55A16"/>
    <w:rsid w:val="520B6FE7"/>
    <w:rsid w:val="52132340"/>
    <w:rsid w:val="52232583"/>
    <w:rsid w:val="525F7333"/>
    <w:rsid w:val="5264494A"/>
    <w:rsid w:val="527E3C5D"/>
    <w:rsid w:val="52860D64"/>
    <w:rsid w:val="52A35472"/>
    <w:rsid w:val="52C021F7"/>
    <w:rsid w:val="531B76FE"/>
    <w:rsid w:val="531E71EE"/>
    <w:rsid w:val="532A7941"/>
    <w:rsid w:val="53426F62"/>
    <w:rsid w:val="536F17F8"/>
    <w:rsid w:val="53B536AF"/>
    <w:rsid w:val="53F65A75"/>
    <w:rsid w:val="54C16083"/>
    <w:rsid w:val="54C31DFB"/>
    <w:rsid w:val="54D20290"/>
    <w:rsid w:val="551E34D6"/>
    <w:rsid w:val="55313209"/>
    <w:rsid w:val="556C4241"/>
    <w:rsid w:val="55913CA7"/>
    <w:rsid w:val="55A34E57"/>
    <w:rsid w:val="55A734CB"/>
    <w:rsid w:val="55C55009"/>
    <w:rsid w:val="566D0271"/>
    <w:rsid w:val="57452F9B"/>
    <w:rsid w:val="57686C8A"/>
    <w:rsid w:val="57A777B2"/>
    <w:rsid w:val="58501BF8"/>
    <w:rsid w:val="588875E4"/>
    <w:rsid w:val="588B5B9D"/>
    <w:rsid w:val="58E30CBE"/>
    <w:rsid w:val="59034EBC"/>
    <w:rsid w:val="590824D3"/>
    <w:rsid w:val="591A2206"/>
    <w:rsid w:val="591F15CA"/>
    <w:rsid w:val="592D018B"/>
    <w:rsid w:val="597B0EF6"/>
    <w:rsid w:val="597C6A1D"/>
    <w:rsid w:val="598D29D8"/>
    <w:rsid w:val="59914276"/>
    <w:rsid w:val="59A33FA9"/>
    <w:rsid w:val="5A0F7891"/>
    <w:rsid w:val="5A2E41BB"/>
    <w:rsid w:val="5A3D7F5A"/>
    <w:rsid w:val="5A44578C"/>
    <w:rsid w:val="5A8B5169"/>
    <w:rsid w:val="5A9D1E17"/>
    <w:rsid w:val="5AA75D1B"/>
    <w:rsid w:val="5AEB3E5A"/>
    <w:rsid w:val="5B1F3B03"/>
    <w:rsid w:val="5B305D11"/>
    <w:rsid w:val="5B4638CA"/>
    <w:rsid w:val="5BE014E5"/>
    <w:rsid w:val="5BEF63F8"/>
    <w:rsid w:val="5C043425"/>
    <w:rsid w:val="5C1B251D"/>
    <w:rsid w:val="5C2F5FC8"/>
    <w:rsid w:val="5C4F0418"/>
    <w:rsid w:val="5C6519EA"/>
    <w:rsid w:val="5CB0535B"/>
    <w:rsid w:val="5CB07109"/>
    <w:rsid w:val="5CC2508E"/>
    <w:rsid w:val="5CDC1CAC"/>
    <w:rsid w:val="5CE46DB3"/>
    <w:rsid w:val="5D2673CB"/>
    <w:rsid w:val="5D290C69"/>
    <w:rsid w:val="5D445AA3"/>
    <w:rsid w:val="5DC10EA2"/>
    <w:rsid w:val="5DD140D6"/>
    <w:rsid w:val="5DEA21A7"/>
    <w:rsid w:val="5DF66D9E"/>
    <w:rsid w:val="5E563CE0"/>
    <w:rsid w:val="5E8720EC"/>
    <w:rsid w:val="5EA762EA"/>
    <w:rsid w:val="5EBF3633"/>
    <w:rsid w:val="5EEC01A1"/>
    <w:rsid w:val="5F27742B"/>
    <w:rsid w:val="5F3833E6"/>
    <w:rsid w:val="5F557AF4"/>
    <w:rsid w:val="5F9920D6"/>
    <w:rsid w:val="5F9E76ED"/>
    <w:rsid w:val="601B0D3D"/>
    <w:rsid w:val="60561D75"/>
    <w:rsid w:val="60911000"/>
    <w:rsid w:val="60EE1FAE"/>
    <w:rsid w:val="6109328C"/>
    <w:rsid w:val="616D55C9"/>
    <w:rsid w:val="619743F4"/>
    <w:rsid w:val="61C3168D"/>
    <w:rsid w:val="6223037D"/>
    <w:rsid w:val="62540537"/>
    <w:rsid w:val="62922E0D"/>
    <w:rsid w:val="62AF7E63"/>
    <w:rsid w:val="640A35A3"/>
    <w:rsid w:val="64412D3D"/>
    <w:rsid w:val="64A37553"/>
    <w:rsid w:val="64DD2A65"/>
    <w:rsid w:val="64EC0EFA"/>
    <w:rsid w:val="656942F9"/>
    <w:rsid w:val="65896749"/>
    <w:rsid w:val="65BF03BD"/>
    <w:rsid w:val="65D8147F"/>
    <w:rsid w:val="663761A5"/>
    <w:rsid w:val="66486604"/>
    <w:rsid w:val="665F56FC"/>
    <w:rsid w:val="666274EA"/>
    <w:rsid w:val="67185FD7"/>
    <w:rsid w:val="67220C03"/>
    <w:rsid w:val="68150768"/>
    <w:rsid w:val="68B91843"/>
    <w:rsid w:val="68FC5484"/>
    <w:rsid w:val="69256789"/>
    <w:rsid w:val="69601EB7"/>
    <w:rsid w:val="69733998"/>
    <w:rsid w:val="698A0CE2"/>
    <w:rsid w:val="699658D9"/>
    <w:rsid w:val="6AC63F9C"/>
    <w:rsid w:val="6AE52674"/>
    <w:rsid w:val="6AF64881"/>
    <w:rsid w:val="6B23319C"/>
    <w:rsid w:val="6B777044"/>
    <w:rsid w:val="6BAA566B"/>
    <w:rsid w:val="6BCA186A"/>
    <w:rsid w:val="6BF15048"/>
    <w:rsid w:val="6C2C422A"/>
    <w:rsid w:val="6C5C4BB7"/>
    <w:rsid w:val="6CC4450B"/>
    <w:rsid w:val="6D154D66"/>
    <w:rsid w:val="6DBE0F5A"/>
    <w:rsid w:val="6F1C23DC"/>
    <w:rsid w:val="6F7264A0"/>
    <w:rsid w:val="6FAF7A4C"/>
    <w:rsid w:val="6FC36CFC"/>
    <w:rsid w:val="700F1F41"/>
    <w:rsid w:val="701A2DBF"/>
    <w:rsid w:val="70E138DD"/>
    <w:rsid w:val="70F74EAF"/>
    <w:rsid w:val="710E21F8"/>
    <w:rsid w:val="71241A1C"/>
    <w:rsid w:val="71347EB1"/>
    <w:rsid w:val="717E112C"/>
    <w:rsid w:val="71A60683"/>
    <w:rsid w:val="71E573FD"/>
    <w:rsid w:val="71EF3DD8"/>
    <w:rsid w:val="71F80EDE"/>
    <w:rsid w:val="725400DF"/>
    <w:rsid w:val="72683848"/>
    <w:rsid w:val="72A62E3B"/>
    <w:rsid w:val="72B56DCF"/>
    <w:rsid w:val="72DB610A"/>
    <w:rsid w:val="733F2B3D"/>
    <w:rsid w:val="73522870"/>
    <w:rsid w:val="73781BAB"/>
    <w:rsid w:val="739015EB"/>
    <w:rsid w:val="73AF7AD0"/>
    <w:rsid w:val="744A1799"/>
    <w:rsid w:val="74602D6B"/>
    <w:rsid w:val="747D1B6F"/>
    <w:rsid w:val="748A603A"/>
    <w:rsid w:val="74980757"/>
    <w:rsid w:val="74982505"/>
    <w:rsid w:val="749D7B1B"/>
    <w:rsid w:val="74DA0D6F"/>
    <w:rsid w:val="75596138"/>
    <w:rsid w:val="755F74C6"/>
    <w:rsid w:val="757765BE"/>
    <w:rsid w:val="757A60AE"/>
    <w:rsid w:val="75AF5D58"/>
    <w:rsid w:val="75D43A11"/>
    <w:rsid w:val="75E8126A"/>
    <w:rsid w:val="76045978"/>
    <w:rsid w:val="76984A3E"/>
    <w:rsid w:val="76C75323"/>
    <w:rsid w:val="76F8372F"/>
    <w:rsid w:val="76FB321F"/>
    <w:rsid w:val="76FB4FCD"/>
    <w:rsid w:val="77000835"/>
    <w:rsid w:val="774E77F3"/>
    <w:rsid w:val="77A14BA4"/>
    <w:rsid w:val="77B51620"/>
    <w:rsid w:val="77C35AEB"/>
    <w:rsid w:val="78160310"/>
    <w:rsid w:val="784F3822"/>
    <w:rsid w:val="78536F8A"/>
    <w:rsid w:val="785901FD"/>
    <w:rsid w:val="78964FAD"/>
    <w:rsid w:val="78AA0A59"/>
    <w:rsid w:val="78B7655C"/>
    <w:rsid w:val="78CA4C57"/>
    <w:rsid w:val="78DB50B6"/>
    <w:rsid w:val="78F47F26"/>
    <w:rsid w:val="79050385"/>
    <w:rsid w:val="798C57CF"/>
    <w:rsid w:val="799D236B"/>
    <w:rsid w:val="79A96F62"/>
    <w:rsid w:val="7ADB139D"/>
    <w:rsid w:val="7ADC6EC3"/>
    <w:rsid w:val="7B0F54EB"/>
    <w:rsid w:val="7B1D3764"/>
    <w:rsid w:val="7B226FCC"/>
    <w:rsid w:val="7B2F16E9"/>
    <w:rsid w:val="7B6F0D71"/>
    <w:rsid w:val="7C1A5EF5"/>
    <w:rsid w:val="7C815F74"/>
    <w:rsid w:val="7C8F0691"/>
    <w:rsid w:val="7CAD0B17"/>
    <w:rsid w:val="7CB225D2"/>
    <w:rsid w:val="7CD42548"/>
    <w:rsid w:val="7CD82038"/>
    <w:rsid w:val="7CF20C20"/>
    <w:rsid w:val="7D0F17D2"/>
    <w:rsid w:val="7D6733BC"/>
    <w:rsid w:val="7DDD542C"/>
    <w:rsid w:val="7DE14F1D"/>
    <w:rsid w:val="7E01736D"/>
    <w:rsid w:val="7E8F2BCB"/>
    <w:rsid w:val="7EE36A72"/>
    <w:rsid w:val="7F1B620C"/>
    <w:rsid w:val="7F402117"/>
    <w:rsid w:val="7F566A71"/>
    <w:rsid w:val="7F9164CE"/>
    <w:rsid w:val="7FE26D2A"/>
    <w:rsid w:val="D0FA6E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1979</Words>
  <Characters>2026</Characters>
  <Lines>0</Lines>
  <Paragraphs>0</Paragraphs>
  <TotalTime>51</TotalTime>
  <ScaleCrop>false</ScaleCrop>
  <LinksUpToDate>false</LinksUpToDate>
  <CharactersWithSpaces>2031</CharactersWithSpaces>
  <Application>WPS Office_12.1.3.25234_F1E327BC-269C-435d-A152-05C5408002CA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2026-03-20T21:54:00Z</dcterms:created>
  <dc:creator>Administrator</dc:creator>
  <cp:lastModifiedBy>平东采编</cp:lastModifiedBy>
  <dcterms:modified xsi:type="dcterms:W3CDTF">2026-03-26T23:10:22Z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2052-12.1.3.25234</vt:lpwstr>
  </property>
  <property fmtid="{D5CDD505-2E9C-101B-9397-08002B2CF9AE}" pid="3" name="KSOTemplateDocerSaveRecord">
    <vt:lpwstr>eyJoZGlkIjoiNjU4ZThmYTJhNWE0NGRiOTI0Njc2YzAyYzQxODc2NTciLCJ1c2VySWQiOiI0MjgwMzE0NjUifQ==</vt:lpwstr>
  </property>
  <property fmtid="{D5CDD505-2E9C-101B-9397-08002B2CF9AE}" pid="4" name="ICV">
    <vt:lpwstr>AA2EF82AC17845CD9A6E5CBFE62C2B2B_12</vt:lpwstr>
  </property>
  <property fmtid="{D5CDD505-2E9C-101B-9397-08002B2CF9AE}" pid="5" name="historyList">
    <vt:lpwstr>[[{"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4581","errorWord":"铸","length":1,"majorClass":"文字提醒","majorClassCode":"E001","manufacturer":"方正","manufacturerCode":"funz","offset":458,"originalText":null,"reason":"易错词检查","rightWord":"筑","source":"","tagEndIndex":459,"tagStartIndex":458,"zuobian":457,"youbian":458,"colorCode":255,"color":"#ce3e31","zksq":"收起","position":"第1页第21行    ","gaichi":"铸 → 筑            (方正)","gaichi1":" → ","suggest":{"ignore":true,"modify":false,"showSug":false,"showReason":true,"sug":""},"errorType":"培育发展未来产业，对于抢占科技和产业制高点、把握发展主动权，对于发展新质生产力、建设现代化产业体系，具有重要意义。工业和信息化部副部长柯吉欣在致辞中表示，下一步，工业和信息化部将继续深入贯彻落实党中央、国务院决策部署，着眼未来产业发展大局，把握未来产业发展规律，加快统筹施策，把准方法路径，推动未来产业实现更高质量发展：一是布局坚持系统谋划，加强战略布局。二是强化科技供给，加快主体引育。三是推动集聚发展，建设未来产业先导区。四是健全治理体系，铸牢产业支撑保障体系。\r","xuanzhongindex":false,"xuanzhongone":true,"oid":"keyfocus0","proofreadLogId":null,"errorInfo":"四是健全治理体系，&lt;em&gt;铸&lt;/em&gt;牢产业支撑保障体系。","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4581","errorWord":"铸","length":1,"majorClass":"文字提醒","majorClassCode":"E001","manufacturer":"方正","manufacturerCode":"funz","offset":458,"originalText":null,"reason":"易错词检查","rightWord":"筑","source":"","tagEndIndex":459,"tagStartIndex":458,"zuobian":457,"youbian":458,"colorCode":255,"color":"#ce3e31","zksq":"收起","position":"第1页第21行    ","gaichi":"铸 → 筑            (方正)","gaichi1":" → ","suggest":{"ignore":true,"modify":false,"showSug":false,"showReason":true,"sug":""},"errorType":"培育发展未来产业，对于抢占科技和产业制高点、把握发展主动权，对于发展新质生产力、建设现代化产业体系，具有重要意义。工业和信息化部副部长柯吉欣在致辞中表示，下一步，工业和信息化部将继续深入贯彻落实党中央、国务院决策部署，着眼未来产业发展大局，把握未来产业发展规律，加快统筹施策，把准方法路径，推动未来产业实现更高质量发展：一是布局坚持系统谋划，加强战略布局。二是强化科技供给，加快主体引育。三是推动集聚发展，建设未来产业先导区。四是健全治理体系，铸牢产业支撑保障体系。\r","xuanzhongindex":false,"xuanzhongone":true,"oid":"keyfocus0","proofreadLogId":null,"errorInfo":"四是健全治理体系，&lt;em&gt;铸&lt;/em&gt;牢产业支撑保障体系。"},"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4581","errorWord":"铸","length":1,"majorClass":"文字提醒","majorClassCode":"E001","manufacturer":"方正","manufacturerCode":"funz","offset":458,"originalText":null,"reason":"易错词检查","rightWord":"筑","source":"","tagEndIndex":459,"tagStartIndex":458,"zuobian":457,"youbian":458,"colorCode":255,"color":"#ce3e31","zksq":"收起","position":"第1页第21行    ","gaichi":"铸 → 筑            (方正)","gaichi1":" → ","suggest":{"ignore":true,"modify":false,"showSug":false,"showReason":true,"sug":""},"errorType":"培育发展未来产业，对于抢占科技和产业制高点、把握发展主动权，对于发展新质生产力、建设现代化产业体系，具有重要意义。工业和信息化部副部长柯吉欣在致辞中表示，下一步，工业和信息化部将继续深入贯彻落实党中央、国务院决策部署，着眼未来产业发展大局，把握未来产业发展规律，加快统筹施策，把准方法路径，推动未来产业实现更高质量发展：一是布局坚持系统谋划，加强战略布局。二是强化科技供给，加快主体引育。三是推动集聚发展，建设未来产业先导区。四是健全治理体系，铸牢产业支撑保障体系。\r","xuanzhongindex":false,"xuanzhongone":true,"oid":"keyfocus0","proofreadLogId":null,"errorInfo":"四是健全治理体系，&lt;em&gt;铸&lt;/em&gt;牢产业支撑保障体系。"},"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5926","errorWord":"习近平总书记","length":6,"majorClass":"重要领导","majorClassCode":"E002","manufacturer":"方正","manufacturerCode":"funz","offset":592,"originalText":null,"reason":"提及领导人：敏感词类型：提及领导人（出自外接词库-人民日报社）","rightWord":"最常用的表述（在外事等特殊场合需做具体调整）","source":"敏感词类型：提及领导人（出自外接词库-人民日报社）","tagEndIndex":598,"tagStartIndex":592,"zuobian":591,"youbian":597,"colorCode":16711680,"color":"#3e81e7","zksq":"收起","position":"第2页第3行    ","gaichi":"习近平总书记 → 最常用的表述（在外事等特殊场合需做具体调整）            (方正)","gaichi1":" → ","suggest":{"ignore":true,"modify":false,"showSug":false,"showReason":true,"sug":""},"errorType":"近年来，在国家相关部委大力支持下，北京市以培育新质生产力为核心，充分发挥教育、科技、人才等方面的资源优势，加快构建未来产业培育体系，取得了一系列阶段性成果，产业发展进入全面提速阶段。北京市政府党组成员隋振江表示：“站在新的起点上，我们将深入贯彻习近平总书记考察北京重要讲话精神，总结未来产业发展工作经验，紧跟科技创新前沿，加强统筹谋划和前瞻布局，聚焦人才引育、产业布局、生态打造、企业孵化等关键环节持续发力，推动未来产业发展不断取得新突破。”\r","xuanzhongindex":false,"xuanzhongone":true,"oid":"keyfocus0","proofreadLogId":null,"errorInfo":"北京市政府党组成员隋振江表示：“站在新的起点上，我们将深入贯彻&lt;cm&gt;习近平总书记&lt;/cm&gt;考察北京重要讲话精神，总结未来产业发展工作经验，紧跟科技创新前沿，加强统筹谋划和前瞻布局，聚焦人才引育、产业布局、生态打造、企业孵化等关键环节持续发力，推动未来产业发展不断取得新突破。","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5926","errorWord":"习近平总书记","length":6,"majorClass":"重要领导","majorClassCode":"E002","manufacturer":"方正","manufacturerCode":"funz","offset":592,"originalText":null,"reason":"提及领导人：敏感词类型：提及领导人（出自外接词库-人民日报社）","rightWord":"最常用的表述（在外事等特殊场合需做具体调整）","source":"敏感词类型：提及领导人（出自外接词库-人民日报社）","tagEndIndex":598,"tagStartIndex":592,"zuobian":591,"youbian":597,"colorCode":16711680,"color":"#3e81e7","zksq":"收起","position":"第2页第3行    ","gaichi":"习近平总书记 → 最常用的表述（在外事等特殊场合需做具体调整）            (方正)","gaichi1":" → ","suggest":{"ignore":true,"modify":false,"showSug":false,"showReason":true,"sug":""},"errorType":"近年来，在国家相关部委大力支持下，北京市以培育新质生产力为核心，充分发挥教育、科技、人才等方面的资源优势，加快构建未来产业培育体系，取得了一系列阶段性成果，产业发展进入全面提速阶段。北京市政府党组成员隋振江表示：“站在新的起点上，我们将深入贯彻习近平总书记考察北京重要讲话精神，总结未来产业发展工作经验，紧跟科技创新前沿，加强统筹谋划和前瞻布局，聚焦人才引育、产业布局、生态打造、企业孵化等关键环节持续发力，推动未来产业发展不断取得新突破。”\r","xuanzhongindex":false,"xuanzhongone":true,"oid":"keyfocus0","proofreadLogId":null,"errorInfo":"北京市政府党组成员隋振江表示：“站在新的起点上，我们将深入贯彻&lt;cm&gt;习近平总书记&lt;/cm&gt;考察北京重要讲话精神，总结未来产业发展工作经验，紧跟科技创新前沿，加强统筹谋划和前瞻布局，聚焦人才引育、产业布局、生态打造、企业孵化等关键环节持续发力，推动未来产业发展不断取得新突破。"},"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5926","errorWord":"习近平总书记","length":6,"majorClass":"重要领导","majorClassCode":"E002","manufacturer":"方正","manufacturerCode":"funz","offset":592,"originalText":null,"reason":"提及领导人：敏感词类型：提及领导人（出自外接词库-人民日报社）","rightWord":"最常用的表述（在外事等特殊场合需做具体调整）","source":"敏感词类型：提及领导人（出自外接词库-人民日报社）","tagEndIndex":598,"tagStartIndex":592,"zuobian":591,"youbian":597,"colorCode":16711680,"color":"#3e81e7","zksq":"收起","position":"第2页第3行    ","gaichi":"习近平总书记 → 最常用的表述（在外事等特殊场合需做具体调整）            (方正)","gaichi1":" → ","suggest":{"ignore":true,"modify":false,"showSug":false,"showReason":true,"sug":""},"errorType":"近年来，在国家相关部委大力支持下，北京市以培育新质生产力为核心，充分发挥教育、科技、人才等方面的资源优势，加快构建未来产业培育体系，取得了一系列阶段性成果，产业发展进入全面提速阶段。北京市政府党组成员隋振江表示：“站在新的起点上，我们将深入贯彻习近平总书记考察北京重要讲话精神，总结未来产业发展工作经验，紧跟科技创新前沿，加强统筹谋划和前瞻布局，聚焦人才引育、产业布局、生态打造、企业孵化等关键环节持续发力，推动未来产业发展不断取得新突破。”\r","xuanzhongindex":false,"xuanzhongone":true,"oid":"keyfocus0","proofreadLogId":null,"errorInfo":"北京市政府党组成员隋振江表示：“站在新的起点上，我们将深入贯彻&lt;cm&gt;习近平总书记&lt;/cm&gt;考察北京重要讲话精神，总结未来产业发展工作经验，紧跟科技创新前沿，加强统筹谋划和前瞻布局，聚焦人才引育、产业布局、生态打造、企业孵化等关键环节持续发力，推动未来产业发展不断取得新突破。"},"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18503","errorWord":"工信部","length":3,"majorClass":"文字提醒","majorClassCode":"E001","manufacturer":"方正","manufacturerCode":"funz","offset":1850,"originalText":null,"reason":"涉政用语错误：敏感词类型：行政用语规范；来源：https://www.ln.gov.cn/web/zwgkx/lnsrmzfgb/2023n/qk/2023n_dssq57/gwybgtmsjwj/2023080408593031253/index.shtml；建议规则：参考《国务院机构简称》，中华人民共和国工业和信息化部的标准简称是“工业和信息化部”；","rightWord":"工业和信息化部","source":"敏感词类型：行政用语规范；来源：https://www.ln.gov.cn/web/zwgkx/lnsrmzfgb/2023n/qk/2023n_dssq57/gwybgtmsjwj/2023080408593031253/index.shtml；建议规则：参考《国务院机构简称》，中华人民共和国工业和信息化部的标准简称是“工业和信息化部”；","tagEndIndex":1853,"tagStartIndex":1850,"zuobian":1850,"youbian":1853,"colorCode":255,"color":"#ce3e31","zksq":"收起","position":"第4页第12行    ","gaichi":"工信部 → 工业和信息化部            (方正)","gaichi1":" → ","suggest":{"ignore":true,"modify":false,"showSug":false,"showReason":true,"sug":""},"errorType":"论坛最后环节举行了以“共创未来产业发展新生态”为主题的圆桌对话。对话由赛迪研究院未来产业研究中心副所长李艺铭主持，邀请国家数据发展研究院副院长袁军、哈尔滨工业大学商学院院长马涛、同济大学上海国际知识产权学院教授任声策、工信部国际经济技术合作中心信息化研究所所长李苑、中关村融智特种机器人产业联盟联合创始人陈晓东、中科创星科技投资有限公司合伙人夏琳，围绕政策协同、技术转化、资本赋能、人才培养、国际合作等维度，就如何构建开放、协同、繁荣的未来产业生态系统进行了深度交流与思想碰撞。\r","xuanzhongindex":false,"xuanzhongone":true,"oid":"keyfocus0","proofreadLogId":null,"errorInfo":"国家数据发展研究院副院长袁军、哈尔滨工业大学商学院院长马涛、同济大学上海国际知识产权学院教授任声策、&lt;dm&gt;工信部&lt;/dm&gt;国际经济技术合作中心信息化研究所所长李苑、中关村融智特种机器人产业联盟联合创始人陈晓东、中科创星科技投资有限公司合伙人夏琳，","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18503","errorWord":"工信部","length":3,"majorClass":"文字提醒","majorClassCode":"E001","manufacturer":"方正","manufacturerCode":"funz","offset":1850,"originalText":null,"reason":"涉政用语错误：敏感词类型：行政用语规范；来源：https://www.ln.gov.cn/web/zwgkx/lnsrmzfgb/2023n/qk/2023n_dssq57/gwybgtmsjwj/2023080408593031253/index.shtml；建议规则：参考《国务院机构简称》，中华人民共和国工业和信息化部的标准简称是“工业和信息化部”；","rightWord":"工业和信息化部","source":"敏感词类型：行政用语规范；来源：https://www.ln.gov.cn/web/zwgkx/lnsrmzfgb/2023n/qk/2023n_dssq57/gwybgtmsjwj/2023080408593031253/index.shtml；建议规则：参考《国务院机构简称》，中华人民共和国工业和信息化部的标准简称是“工业和信息化部”；","tagEndIndex":1853,"tagStartIndex":1850,"zuobian":1850,"youbian":1853,"colorCode":255,"color":"#ce3e31","zksq":"收起","position":"第4页第12行    ","gaichi":"工信部 → 工业和信息化部            (方正)","gaichi1":" → ","suggest":{"ignore":true,"modify":false,"showSug":false,"showReason":true,"sug":""},"errorType":"论坛最后环节举行了以“共创未来产业发展新生态”为主题的圆桌对话。对话由赛迪研究院未来产业研究中心副所长李艺铭主持，邀请国家数据发展研究院副院长袁军、哈尔滨工业大学商学院院长马涛、同济大学上海国际知识产权学院教授任声策、工信部国际经济技术合作中心信息化研究所所长李苑、中关村融智特种机器人产业联盟联合创始人陈晓东、中科创星科技投资有限公司合伙人夏琳，围绕政策协同、技术转化、资本赋能、人才培养、国际合作等维度，就如何构建开放、协同、繁荣的未来产业生态系统进行了深度交流与思想碰撞。\r","xuanzhongindex":false,"xuanzhongone":true,"oid":"keyfocus0","proofreadLogId":null,"errorInfo":"国家数据发展研究院副院长袁军、哈尔滨工业大学商学院院长马涛、同济大学上海国际知识产权学院教授任声策、&lt;dm&gt;工信部&lt;/dm&gt;国际经济技术合作中心信息化研究所所长李苑、中关村融智特种机器人产业联盟联合创始人陈晓东、中科创星科技投资有限公司合伙人夏琳，"},"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18503","errorWord":"工信部","length":3,"majorClass":"文字提醒","majorClassCode":"E001","manufacturer":"方正","manufacturerCode":"funz","offset":1850,"originalText":null,"reason":"涉政用语错误：敏感词类型：行政用语规范；来源：https://www.ln.gov.cn/web/zwgkx/lnsrmzfgb/2023n/qk/2023n_dssq57/gwybgtmsjwj/2023080408593031253/index.shtml；建议规则：参考《国务院机构简称》，中华人民共和国工业和信息化部的标准简称是“工业和信息化部”；","rightWord":"工业和信息化部","source":"敏感词类型：行政用语规范；来源：https://www.ln.gov.cn/web/zwgkx/lnsrmzfgb/2023n/qk/2023n_dssq57/gwybgtmsjwj/2023080408593031253/index.shtml；建议规则：参考《国务院机构简称》，中华人民共和国工业和信息化部的标准简称是“工业和信息化部”；","tagEndIndex":1853,"tagStartIndex":1850,"zuobian":1850,"youbian":1853,"colorCode":255,"color":"#ce3e31","zksq":"收起","position":"第4页第12行    ","gaichi":"工信部 → 工业和信息化部            (方正)","gaichi1":" → ","suggest":{"ignore":true,"modify":false,"showSug":false,"showReason":true,"sug":""},"errorType":"论坛最后环节举行了以“共创未来产业发展新生态”为主题的圆桌对话。对话由赛迪研究院未来产业研究中心副所长李艺铭主持，邀请国家数据发展研究院副院长袁军、哈尔滨工业大学商学院院长马涛、同济大学上海国际知识产权学院教授任声策、工信部国际经济技术合作中心信息化研究所所长李苑、中关村融智特种机器人产业联盟联合创始人陈晓东、中科创星科技投资有限公司合伙人夏琳，围绕政策协同、技术转化、资本赋能、人才培养、国际合作等维度，就如何构建开放、协同、繁荣的未来产业生态系统进行了深度交流与思想碰撞。\r","xuanzhongindex":false,"xuanzhongone":true,"oid":"keyfocus0","proofreadLogId":null,"errorInfo":"国家数据发展研究院副院长袁军、哈尔滨工业大学商学院院长马涛、同济大学上海国际知识产权学院教授任声策、&lt;dm&gt;工信部&lt;/dm&gt;国际经济技术合作中心信息化研究所所长李苑、中关村融智特种机器人产业联盟联合创始人陈晓东、中科创星科技投资有限公司合伙人夏琳，"},"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vt:lpwstr>
  </property>
</Properties>
</file>