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57707">
      <w:pPr>
        <w:pStyle w:val="2"/>
        <w:bidi w:val="0"/>
        <w:spacing w:before="220" w:after="90"/>
        <w:jc w:val="center"/>
      </w:pPr>
      <w:bookmarkStart w:id="0" w:name="_GoBack"/>
      <w:bookmarkEnd w:id="0"/>
      <w:r>
        <w:t>益泰集团亮相中关村论坛</w:t>
      </w:r>
      <w:r>
        <w:rPr>
          <w:rFonts w:hint="eastAsia"/>
          <w:lang w:val="en-US" w:eastAsia="zh-CN"/>
        </w:rPr>
        <w:t>年会</w:t>
      </w:r>
      <w:r>
        <w:t xml:space="preserve"> 发布国家平台运营新生态</w:t>
      </w:r>
    </w:p>
    <w:p w14:paraId="59674376">
      <w:pPr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337175" cy="3557905"/>
            <wp:effectExtent l="0" t="0" r="9525" b="10795"/>
            <wp:docPr id="1" name="图片 1" descr="64fffbefe6347327ff00faca99c280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fffbefe6347327ff00faca99c280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7175" cy="355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1F141">
      <w:pPr>
        <w:bidi w:val="0"/>
        <w:ind w:firstLine="560" w:firstLineChars="200"/>
        <w:rPr>
          <w:rFonts w:hint="eastAsia"/>
        </w:rPr>
      </w:pPr>
      <w:r>
        <w:rPr>
          <w:rFonts w:hint="eastAsia"/>
        </w:rPr>
        <w:t>2026年3月</w:t>
      </w:r>
      <w:r>
        <w:rPr>
          <w:rFonts w:hint="eastAsia"/>
          <w:lang w:val="en-US" w:eastAsia="zh-CN"/>
        </w:rPr>
        <w:t>25日</w:t>
      </w:r>
      <w:r>
        <w:rPr>
          <w:rFonts w:hint="eastAsia"/>
        </w:rPr>
        <w:t>，在</w:t>
      </w:r>
      <w:r>
        <w:rPr>
          <w:rFonts w:hint="eastAsia"/>
          <w:lang w:val="en-US" w:eastAsia="zh-CN"/>
        </w:rPr>
        <w:t>2026年</w:t>
      </w:r>
      <w:r>
        <w:rPr>
          <w:rFonts w:hint="eastAsia"/>
        </w:rPr>
        <w:t>中关村论坛</w:t>
      </w:r>
      <w:r>
        <w:rPr>
          <w:rFonts w:hint="eastAsia"/>
          <w:lang w:val="en-US" w:eastAsia="zh-CN"/>
        </w:rPr>
        <w:t>年会</w:t>
      </w:r>
      <w:r>
        <w:rPr>
          <w:rFonts w:hint="eastAsia"/>
        </w:rPr>
        <w:t>“全球知识产权保护与创新论坛”上，北京益泰电子集团有限责任公司（以下简称“益泰集团”）作为国家知识产权运营公共服务平台（以下简称“国家平台”）的运营主体，正式发布了国家平台全新运营生态体系。此次发布标志着国家平台在推动知识产权高效流转、赋能产业创新升级方面迈出了关键一步，展现了益泰集团在知识产权运营领域的战略布局与实践成果。</w:t>
      </w:r>
    </w:p>
    <w:p w14:paraId="6653C980">
      <w:pPr>
        <w:bidi w:val="0"/>
        <w:ind w:firstLine="560" w:firstLineChars="200"/>
        <w:rPr>
          <w:rFonts w:hint="eastAsia"/>
        </w:rPr>
      </w:pPr>
      <w:r>
        <w:rPr>
          <w:rFonts w:hint="eastAsia"/>
          <w:lang w:val="en-US" w:eastAsia="zh-CN"/>
        </w:rPr>
        <w:t>益泰集团</w:t>
      </w:r>
      <w:r>
        <w:rPr>
          <w:rFonts w:hint="eastAsia"/>
        </w:rPr>
        <w:t>在国家知识产权局和北京市知识产权局的</w:t>
      </w:r>
      <w:r>
        <w:rPr>
          <w:rFonts w:hint="eastAsia"/>
          <w:lang w:val="en-US" w:eastAsia="zh-CN"/>
        </w:rPr>
        <w:t>领导和专业</w:t>
      </w:r>
      <w:r>
        <w:rPr>
          <w:rFonts w:hint="eastAsia"/>
        </w:rPr>
        <w:t>指导下，始终秉持“四个服务、四个面向”的发展理念，以“知识产权运营+数据运营”为双轮驱动，围绕培育孵化、布局优化、风险防控、转移转化四大应用场景，全面构建</w:t>
      </w:r>
      <w:r>
        <w:rPr>
          <w:rFonts w:hint="eastAsia"/>
          <w:lang w:val="en-US" w:eastAsia="zh-CN"/>
        </w:rPr>
        <w:t>专业化、</w:t>
      </w:r>
      <w:r>
        <w:rPr>
          <w:rFonts w:hint="eastAsia"/>
        </w:rPr>
        <w:t>智能化、生态化的知识产权运营服务体系。</w:t>
      </w:r>
    </w:p>
    <w:p w14:paraId="3680571D">
      <w:pPr>
        <w:bidi w:val="0"/>
        <w:ind w:firstLine="560" w:firstLineChars="200"/>
        <w:rPr>
          <w:rFonts w:hint="eastAsia"/>
        </w:rPr>
      </w:pPr>
      <w:r>
        <w:rPr>
          <w:rFonts w:hint="eastAsia"/>
        </w:rPr>
        <w:t>发布会上，益泰集团党委副书记、总经理赵德智详细介绍了国家平台的运营理念与整体架构。他表示，国家平台以推动知识产权高效流转和价值实现为使命，</w:t>
      </w:r>
      <w:r>
        <w:rPr>
          <w:rFonts w:hint="eastAsia"/>
          <w:lang w:val="en-US" w:eastAsia="zh-CN"/>
        </w:rPr>
        <w:t>构建了</w:t>
      </w:r>
      <w:r>
        <w:rPr>
          <w:rFonts w:hint="eastAsia"/>
        </w:rPr>
        <w:t>“1213”的</w:t>
      </w:r>
      <w:r>
        <w:rPr>
          <w:rFonts w:hint="eastAsia"/>
          <w:lang w:val="en-US" w:eastAsia="zh-CN"/>
        </w:rPr>
        <w:t>知识产权运营</w:t>
      </w:r>
      <w:r>
        <w:rPr>
          <w:rFonts w:hint="eastAsia"/>
        </w:rPr>
        <w:t>工作体系，</w:t>
      </w:r>
      <w:r>
        <w:rPr>
          <w:rFonts w:hint="eastAsia"/>
          <w:lang w:val="en-US" w:eastAsia="zh-CN"/>
        </w:rPr>
        <w:t>即</w:t>
      </w:r>
      <w:r>
        <w:rPr>
          <w:rFonts w:hint="eastAsia"/>
        </w:rPr>
        <w:t>打造1个知识产权运营生态，构建2个指数，建设1个全国运营服务枢纽，加强3类服务协同支撑。以“公益性服务、政策性服务”为主线，围绕知识产权运营和数据运营“双引擎”，革新“IP+AI”运营服务新范式。</w:t>
      </w:r>
      <w:r>
        <w:rPr>
          <w:rFonts w:hint="eastAsia"/>
          <w:lang w:val="en-US" w:eastAsia="zh-CN"/>
        </w:rPr>
        <w:t>在高质量国家平台建设方面，面向社会公众、企事业单位、科研机构、专利代理机构等主体的创新发展与服务需求，构建一键触达的一站式服务平台，提供专利检索、代理机构画像、企业检索、供需对接、政策资讯等服务功能，一网通达的知识产权政务服务快捷入口，一域全景的国家重点发展产业与知识产权核心领域系列专题。</w:t>
      </w:r>
    </w:p>
    <w:p w14:paraId="093485E3">
      <w:pPr>
        <w:bidi w:val="0"/>
        <w:ind w:firstLine="560" w:firstLineChars="200"/>
        <w:rPr>
          <w:rFonts w:hint="eastAsia"/>
        </w:rPr>
      </w:pPr>
      <w:r>
        <w:rPr>
          <w:rFonts w:hint="eastAsia"/>
        </w:rPr>
        <w:t>在本次论坛上，国家平台正式启动了“一城一链”专利转化运用深度对接系列活动，</w:t>
      </w:r>
      <w:r>
        <w:rPr>
          <w:rFonts w:hint="eastAsia"/>
          <w:lang w:val="en-US" w:eastAsia="zh-CN"/>
        </w:rPr>
        <w:t>面向全国统一大市场，以重点区域与重点产业链为抓手，一个城市一主题、一个产业链一个对接专场，以人工智能精准匹配、专利转化服务包赋能转化精准对接。建立“平台—产业中心—地方”联动机制，</w:t>
      </w:r>
      <w:r>
        <w:rPr>
          <w:rFonts w:hint="eastAsia"/>
        </w:rPr>
        <w:t>推动知识产权与创新链、产业链、人才链、服务链深度融合。</w:t>
      </w:r>
    </w:p>
    <w:p w14:paraId="1FACEBF3">
      <w:pPr>
        <w:bidi w:val="0"/>
        <w:spacing w:line="360" w:lineRule="auto"/>
        <w:ind w:firstLine="560" w:firstLineChars="200"/>
        <w:rPr>
          <w:rFonts w:hint="eastAsia" w:ascii="仿宋" w:hAnsi="仿宋" w:eastAsia="仿宋" w:cs="仿宋"/>
          <w:szCs w:val="28"/>
          <w:lang w:eastAsia="zh-CN"/>
        </w:rPr>
      </w:pPr>
      <w:r>
        <w:rPr>
          <w:rFonts w:hint="eastAsia"/>
          <w:lang w:val="en-US" w:eastAsia="zh-CN"/>
        </w:rPr>
        <w:t>与此同时，以本次论坛为契机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益泰集团党委书记、董事长李德友与首批</w:t>
      </w:r>
      <w:r>
        <w:rPr>
          <w:rFonts w:hint="eastAsia"/>
        </w:rPr>
        <w:t>“人工智能+”场景合伙人</w:t>
      </w:r>
      <w:r>
        <w:rPr>
          <w:rFonts w:hint="eastAsia"/>
          <w:lang w:val="en-US" w:eastAsia="zh-CN"/>
        </w:rPr>
        <w:t>代表正式启动知识产权场景全球合伙人招募计划</w:t>
      </w:r>
      <w:r>
        <w:rPr>
          <w:rFonts w:hint="eastAsia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立足</w:t>
      </w:r>
      <w:r>
        <w:rPr>
          <w:rFonts w:hint="eastAsia" w:ascii="仿宋" w:hAnsi="仿宋" w:eastAsia="仿宋" w:cs="仿宋"/>
          <w:szCs w:val="28"/>
          <w:lang w:val="en-US" w:eastAsia="zh-CN"/>
        </w:rPr>
        <w:t>知识产权与人工智能深度融合的</w:t>
      </w:r>
      <w:r>
        <w:rPr>
          <w:rFonts w:hint="eastAsia" w:ascii="仿宋" w:hAnsi="仿宋" w:eastAsia="仿宋" w:cs="仿宋"/>
          <w:szCs w:val="28"/>
        </w:rPr>
        <w:t>新</w:t>
      </w:r>
      <w:r>
        <w:rPr>
          <w:rFonts w:hint="eastAsia" w:ascii="仿宋" w:hAnsi="仿宋" w:eastAsia="仿宋" w:cs="仿宋"/>
          <w:szCs w:val="28"/>
          <w:lang w:val="en-US" w:eastAsia="zh-CN"/>
        </w:rPr>
        <w:t>起点</w:t>
      </w:r>
      <w:r>
        <w:rPr>
          <w:rFonts w:hint="eastAsia" w:ascii="仿宋" w:hAnsi="仿宋" w:eastAsia="仿宋" w:cs="仿宋"/>
          <w:szCs w:val="28"/>
        </w:rPr>
        <w:t>，</w:t>
      </w:r>
      <w:r>
        <w:rPr>
          <w:rFonts w:hint="eastAsia" w:ascii="仿宋" w:hAnsi="仿宋" w:eastAsia="仿宋" w:cs="仿宋"/>
          <w:szCs w:val="28"/>
          <w:lang w:val="en-US" w:eastAsia="zh-CN"/>
        </w:rPr>
        <w:t>深度挖掘AI在知识产权全链条中的巨大潜力，聚焦科技创新，</w:t>
      </w:r>
      <w:r>
        <w:rPr>
          <w:rFonts w:hint="eastAsia" w:ascii="仿宋" w:hAnsi="仿宋" w:eastAsia="仿宋" w:cs="仿宋"/>
          <w:szCs w:val="28"/>
        </w:rPr>
        <w:t>寻找</w:t>
      </w:r>
      <w:r>
        <w:rPr>
          <w:rFonts w:hint="eastAsia" w:ascii="仿宋" w:hAnsi="仿宋" w:cs="仿宋"/>
          <w:szCs w:val="28"/>
          <w:lang w:eastAsia="zh-CN"/>
        </w:rPr>
        <w:t>“</w:t>
      </w:r>
      <w:r>
        <w:rPr>
          <w:rFonts w:hint="eastAsia" w:ascii="仿宋" w:hAnsi="仿宋" w:cs="仿宋"/>
          <w:szCs w:val="28"/>
          <w:lang w:val="en-US" w:eastAsia="zh-CN"/>
        </w:rPr>
        <w:t>场景探索者</w:t>
      </w:r>
      <w:r>
        <w:rPr>
          <w:rFonts w:hint="eastAsia" w:ascii="仿宋" w:hAnsi="仿宋" w:cs="仿宋"/>
          <w:szCs w:val="28"/>
          <w:lang w:eastAsia="zh-CN"/>
        </w:rPr>
        <w:t>”“</w:t>
      </w:r>
      <w:r>
        <w:rPr>
          <w:rFonts w:hint="eastAsia" w:ascii="仿宋" w:hAnsi="仿宋" w:cs="仿宋"/>
          <w:szCs w:val="28"/>
          <w:lang w:val="en-US" w:eastAsia="zh-CN"/>
        </w:rPr>
        <w:t>模型创造者</w:t>
      </w:r>
      <w:r>
        <w:rPr>
          <w:rFonts w:hint="eastAsia" w:ascii="仿宋" w:hAnsi="仿宋" w:cs="仿宋"/>
          <w:szCs w:val="28"/>
          <w:lang w:eastAsia="zh-CN"/>
        </w:rPr>
        <w:t>”</w:t>
      </w:r>
      <w:r>
        <w:rPr>
          <w:rFonts w:hint="eastAsia" w:ascii="仿宋" w:hAnsi="仿宋" w:cs="仿宋"/>
          <w:szCs w:val="28"/>
          <w:lang w:val="en-US" w:eastAsia="zh-CN"/>
        </w:rPr>
        <w:t>和</w:t>
      </w:r>
      <w:r>
        <w:rPr>
          <w:rFonts w:hint="eastAsia" w:ascii="仿宋" w:hAnsi="仿宋" w:cs="仿宋"/>
          <w:szCs w:val="28"/>
          <w:lang w:eastAsia="zh-CN"/>
        </w:rPr>
        <w:t>“</w:t>
      </w:r>
      <w:r>
        <w:rPr>
          <w:rFonts w:hint="eastAsia" w:ascii="仿宋" w:hAnsi="仿宋" w:cs="仿宋"/>
          <w:szCs w:val="28"/>
          <w:lang w:val="en-US" w:eastAsia="zh-CN"/>
        </w:rPr>
        <w:t>数据掘金者</w:t>
      </w:r>
      <w:r>
        <w:rPr>
          <w:rFonts w:hint="eastAsia" w:ascii="仿宋" w:hAnsi="仿宋" w:cs="仿宋"/>
          <w:szCs w:val="28"/>
          <w:lang w:eastAsia="zh-CN"/>
        </w:rPr>
        <w:t>”</w:t>
      </w:r>
      <w:r>
        <w:rPr>
          <w:rFonts w:hint="eastAsia" w:ascii="仿宋" w:hAnsi="仿宋" w:eastAsia="仿宋" w:cs="仿宋"/>
          <w:szCs w:val="28"/>
        </w:rPr>
        <w:t>三种定义未来的</w:t>
      </w:r>
      <w:r>
        <w:rPr>
          <w:rFonts w:hint="eastAsia" w:ascii="仿宋" w:hAnsi="仿宋" w:eastAsia="仿宋" w:cs="仿宋"/>
          <w:szCs w:val="28"/>
          <w:lang w:eastAsia="zh-CN"/>
        </w:rPr>
        <w:t>“</w:t>
      </w:r>
      <w:r>
        <w:rPr>
          <w:rFonts w:hint="eastAsia" w:ascii="仿宋" w:hAnsi="仿宋" w:eastAsia="仿宋" w:cs="仿宋"/>
          <w:szCs w:val="28"/>
          <w:lang w:val="en-US" w:eastAsia="zh-CN"/>
        </w:rPr>
        <w:t>新伙伴”。在智慧研发应用、科创情报服务、IP风险防控等重点场景，以专业视角定义AI落地精准方向，激活“沉睡数据”</w:t>
      </w:r>
      <w:r>
        <w:rPr>
          <w:rFonts w:hint="eastAsia" w:ascii="仿宋" w:hAnsi="仿宋" w:cs="仿宋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Cs w:val="28"/>
          <w:lang w:val="en-US" w:eastAsia="zh-CN"/>
        </w:rPr>
        <w:t>释放数据要素潜力。国家平台将同“场景合伙人”共同</w:t>
      </w:r>
      <w:r>
        <w:rPr>
          <w:rFonts w:hint="eastAsia" w:ascii="仿宋" w:hAnsi="仿宋" w:eastAsia="仿宋" w:cs="仿宋"/>
          <w:szCs w:val="28"/>
          <w:lang w:eastAsia="zh-CN"/>
        </w:rPr>
        <w:t>打通场景、模型、数据的</w:t>
      </w:r>
      <w:r>
        <w:rPr>
          <w:rFonts w:hint="eastAsia" w:ascii="仿宋" w:hAnsi="仿宋" w:cs="仿宋"/>
          <w:szCs w:val="28"/>
          <w:lang w:eastAsia="zh-CN"/>
        </w:rPr>
        <w:t>“</w:t>
      </w:r>
      <w:r>
        <w:rPr>
          <w:rFonts w:hint="eastAsia" w:ascii="仿宋" w:hAnsi="仿宋" w:eastAsia="仿宋" w:cs="仿宋"/>
          <w:szCs w:val="28"/>
          <w:lang w:eastAsia="zh-CN"/>
        </w:rPr>
        <w:t>最后一公里</w:t>
      </w:r>
      <w:r>
        <w:rPr>
          <w:rFonts w:hint="eastAsia" w:ascii="仿宋" w:hAnsi="仿宋" w:cs="仿宋"/>
          <w:szCs w:val="28"/>
          <w:lang w:eastAsia="zh-CN"/>
        </w:rPr>
        <w:t>”</w:t>
      </w:r>
      <w:r>
        <w:rPr>
          <w:rFonts w:hint="eastAsia" w:ascii="仿宋" w:hAnsi="仿宋" w:eastAsia="仿宋" w:cs="仿宋"/>
          <w:szCs w:val="28"/>
          <w:lang w:eastAsia="zh-CN"/>
        </w:rPr>
        <w:t>，</w:t>
      </w:r>
      <w:r>
        <w:rPr>
          <w:rFonts w:hint="eastAsia" w:ascii="仿宋" w:hAnsi="仿宋" w:eastAsia="仿宋" w:cs="仿宋"/>
          <w:szCs w:val="28"/>
          <w:lang w:val="en-US" w:eastAsia="zh-CN"/>
        </w:rPr>
        <w:t>打造</w:t>
      </w:r>
      <w:r>
        <w:rPr>
          <w:rFonts w:hint="eastAsia" w:ascii="仿宋" w:hAnsi="仿宋" w:eastAsia="仿宋" w:cs="仿宋"/>
          <w:szCs w:val="28"/>
          <w:lang w:eastAsia="zh-CN"/>
        </w:rPr>
        <w:t>“IP+AI”的</w:t>
      </w:r>
      <w:r>
        <w:rPr>
          <w:rFonts w:hint="eastAsia" w:ascii="仿宋" w:hAnsi="仿宋" w:eastAsia="仿宋" w:cs="仿宋"/>
          <w:szCs w:val="28"/>
          <w:lang w:val="en-US" w:eastAsia="zh-CN"/>
        </w:rPr>
        <w:t>共创共建共享共赢的新</w:t>
      </w:r>
      <w:r>
        <w:rPr>
          <w:rFonts w:hint="eastAsia" w:ascii="仿宋" w:hAnsi="仿宋" w:eastAsia="仿宋" w:cs="仿宋"/>
          <w:szCs w:val="28"/>
          <w:lang w:eastAsia="zh-CN"/>
        </w:rPr>
        <w:t>生态。</w:t>
      </w:r>
    </w:p>
    <w:p w14:paraId="4F56CC1D">
      <w:pPr>
        <w:bidi w:val="0"/>
        <w:ind w:firstLine="560" w:firstLineChars="200"/>
      </w:pPr>
      <w:r>
        <w:rPr>
          <w:rFonts w:hint="eastAsia"/>
        </w:rPr>
        <w:t>此次发布不仅是国家平台运营生态体系的全新亮相，更是益泰集团在知识产权运营领域深耕细作、聚力创新的重要里程碑。未来，益泰集团将继续发挥国家平台的核心枢纽作用，深化“公益性+政策性+市场化”三位一体的服务模式，推动知识产权运营生态持续完善，助力我国知识产权事业高质量发展，为激发全社会创新活力、促进科技成果转化提供坚实支撑。</w:t>
      </w:r>
    </w:p>
    <w:sectPr>
      <w:pgSz w:w="11906" w:h="16838"/>
      <w:pgMar w:top="1327" w:right="1746" w:bottom="132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679D7"/>
    <w:rsid w:val="0E687DF4"/>
    <w:rsid w:val="1F181690"/>
    <w:rsid w:val="1F29766B"/>
    <w:rsid w:val="2A1B33DE"/>
    <w:rsid w:val="2C4A5C0F"/>
    <w:rsid w:val="314A04CD"/>
    <w:rsid w:val="33E96DE0"/>
    <w:rsid w:val="3D417049"/>
    <w:rsid w:val="4BC679D7"/>
    <w:rsid w:val="501E6CA7"/>
    <w:rsid w:val="55AE0743"/>
    <w:rsid w:val="57696FC8"/>
    <w:rsid w:val="5E20206C"/>
    <w:rsid w:val="616D02E8"/>
    <w:rsid w:val="73D79C76"/>
    <w:rsid w:val="7E4B4A8C"/>
    <w:rsid w:val="F5FD8248"/>
    <w:rsid w:val="FBCFE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51"/>
    <w:qFormat/>
    <w:uiPriority w:val="0"/>
    <w:rPr>
      <w:rFonts w:hint="default" w:ascii="Times New Roman" w:hAnsi="Times New Roman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1240</Words>
  <Characters>1261</Characters>
  <Lines>0</Lines>
  <Paragraphs>0</Paragraphs>
  <TotalTime>7</TotalTime>
  <ScaleCrop>false</ScaleCrop>
  <LinksUpToDate>false</LinksUpToDate>
  <CharactersWithSpaces>1262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2026-03-17T01:48:00Z</dcterms:created>
  <dc:creator>YVONG</dc:creator>
  <cp:lastModifiedBy>WPS_1763086642</cp:lastModifiedBy>
  <dcterms:modified xsi:type="dcterms:W3CDTF">2026-03-26T05:44:48Z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F448B3DA9759470DB088FCAD0B8F7DD6_13</vt:lpwstr>
  </property>
  <property fmtid="{D5CDD505-2E9C-101B-9397-08002B2CF9AE}" pid="4" name="KSOTemplateDocerSaveRecord">
    <vt:lpwstr>eyJoZGlkIjoiNDJhMDY2MDA1NWQ1M2Q4Yjc5ODQ0MzI5NDBiMTNjZWEiLCJ1c2VySWQiOiIxNzcxMjA3NzM0In0=</vt:lpwstr>
  </property>
</Properties>
</file>