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AA6FD">
      <w:pPr>
        <w:keepNext w:val="0"/>
        <w:keepLines w:val="0"/>
        <w:pageBreakBefore w:val="0"/>
        <w:widowControl/>
        <w:kinsoku/>
        <w:wordWrap/>
        <w:overflowPunct/>
        <w:topLinePunct w:val="0"/>
        <w:autoSpaceDE/>
        <w:autoSpaceDN/>
        <w:bidi w:val="0"/>
        <w:adjustRightInd w:val="0"/>
        <w:snapToGrid w:val="0"/>
        <w:spacing w:after="0" w:line="600" w:lineRule="exact"/>
        <w:ind w:right="0" w:rightChars="0"/>
        <w:jc w:val="center"/>
        <w:textAlignment w:val="auto"/>
        <w:outlineLvl w:val="9"/>
        <w:rPr>
          <w:rFonts w:hint="eastAsia" w:ascii="方正小标宋简体" w:hAnsi="方正小标宋简体" w:eastAsia="方正小标宋简体" w:cs="方正小标宋简体"/>
          <w:sz w:val="44"/>
          <w:szCs w:val="44"/>
          <w:u w:val="none" w:color="auto"/>
          <w:lang w:val="en-US" w:eastAsia="zh-CN"/>
        </w:rPr>
      </w:pPr>
    </w:p>
    <w:p w14:paraId="0DED1A26">
      <w:pPr>
        <w:keepNext w:val="0"/>
        <w:keepLines w:val="0"/>
        <w:pageBreakBefore w:val="0"/>
        <w:widowControl/>
        <w:kinsoku/>
        <w:wordWrap/>
        <w:overflowPunct/>
        <w:topLinePunct w:val="0"/>
        <w:autoSpaceDE/>
        <w:autoSpaceDN/>
        <w:bidi w:val="0"/>
        <w:adjustRightInd w:val="0"/>
        <w:snapToGrid w:val="0"/>
        <w:spacing w:after="0" w:line="600" w:lineRule="exact"/>
        <w:ind w:right="0" w:rightChars="0"/>
        <w:jc w:val="center"/>
        <w:textAlignment w:val="auto"/>
        <w:outlineLvl w:val="9"/>
        <w:rPr>
          <w:rFonts w:hint="default" w:ascii="方正小标宋简体" w:hAnsi="方正小标宋简体" w:eastAsia="方正小标宋简体" w:cs="方正小标宋简体"/>
          <w:sz w:val="44"/>
          <w:szCs w:val="44"/>
          <w:u w:val="none" w:color="auto"/>
          <w:lang w:val="en-US" w:eastAsia="zh-CN"/>
        </w:rPr>
      </w:pPr>
      <w:r>
        <w:rPr>
          <w:rFonts w:hint="eastAsia" w:ascii="方正小标宋简体" w:hAnsi="方正小标宋简体" w:eastAsia="方正小标宋简体" w:cs="方正小标宋简体"/>
          <w:sz w:val="44"/>
          <w:szCs w:val="44"/>
          <w:u w:val="none" w:color="auto"/>
          <w:lang w:val="en-US" w:eastAsia="zh-CN"/>
        </w:rPr>
        <w:t>2026年投资北京大会新闻通稿</w:t>
      </w:r>
    </w:p>
    <w:p w14:paraId="6D69E5E9">
      <w:pPr>
        <w:keepNext w:val="0"/>
        <w:keepLines w:val="0"/>
        <w:pageBreakBefore w:val="0"/>
        <w:kinsoku/>
        <w:wordWrap/>
        <w:overflowPunct/>
        <w:topLinePunct w:val="0"/>
        <w:autoSpaceDE/>
        <w:autoSpaceDN/>
        <w:bidi w:val="0"/>
        <w:spacing w:line="600" w:lineRule="exact"/>
        <w:textAlignment w:val="auto"/>
      </w:pPr>
    </w:p>
    <w:p w14:paraId="13EE5150">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val="0"/>
          <w:sz w:val="32"/>
          <w:szCs w:val="32"/>
          <w:u w:val="none" w:color="auto"/>
          <w:lang w:val="en-US" w:eastAsia="zh-CN"/>
        </w:rPr>
      </w:pPr>
      <w:r>
        <w:rPr>
          <w:rFonts w:hint="eastAsia"/>
        </w:rPr>
        <w:t>2026年投资北京大会由北京市人民政府主办，北京市</w:t>
      </w:r>
      <w:r>
        <w:rPr>
          <w:rFonts w:hint="eastAsia"/>
          <w:u w:val="none" w:color="FFFFFF"/>
        </w:rPr>
        <w:t>发展和改革委</w:t>
      </w:r>
      <w:r>
        <w:rPr>
          <w:rFonts w:hint="eastAsia"/>
          <w:u w:val="none" w:color="auto"/>
          <w:lang w:val="en-US" w:eastAsia="zh-CN"/>
        </w:rPr>
        <w:t>员会</w:t>
      </w:r>
      <w:r>
        <w:rPr>
          <w:rFonts w:hint="eastAsia"/>
          <w:u w:val="none" w:color="auto"/>
        </w:rPr>
        <w:t>、</w:t>
      </w:r>
      <w:r>
        <w:rPr>
          <w:rFonts w:hint="eastAsia"/>
        </w:rPr>
        <w:t>北京市投资促进服务中心等多部门联合承办，</w:t>
      </w:r>
      <w:r>
        <w:rPr>
          <w:rFonts w:hint="default"/>
          <w:lang w:val="en-US"/>
        </w:rPr>
        <w:t>于</w:t>
      </w:r>
      <w:r>
        <w:rPr>
          <w:rFonts w:hint="eastAsia"/>
        </w:rPr>
        <w:t>3月25日15</w:t>
      </w:r>
      <w:r>
        <w:rPr>
          <w:rFonts w:hint="default"/>
          <w:lang w:val="en-US"/>
        </w:rPr>
        <w:t>:</w:t>
      </w:r>
      <w:r>
        <w:rPr>
          <w:rFonts w:hint="eastAsia"/>
        </w:rPr>
        <w:t>00在中关村国际创新中心</w:t>
      </w:r>
      <w:r>
        <w:rPr>
          <w:rFonts w:hint="eastAsia"/>
          <w:u w:val="none" w:color="FFFFFF"/>
        </w:rPr>
        <w:t>畅春</w:t>
      </w:r>
      <w:r>
        <w:rPr>
          <w:rFonts w:hint="eastAsia"/>
        </w:rPr>
        <w:t>厅举办。大会以“投资北京</w:t>
      </w:r>
      <w:r>
        <w:rPr>
          <w:rFonts w:hint="default"/>
          <w:lang w:val="en-US"/>
        </w:rPr>
        <w:t xml:space="preserve"> </w:t>
      </w:r>
      <w:r>
        <w:rPr>
          <w:rFonts w:hint="eastAsia"/>
        </w:rPr>
        <w:t>赢得未来”为主</w:t>
      </w:r>
      <w:bookmarkStart w:id="0" w:name="_GoBack"/>
      <w:bookmarkEnd w:id="0"/>
      <w:r>
        <w:rPr>
          <w:rFonts w:hint="eastAsia"/>
        </w:rPr>
        <w:t>题，依托中关村论坛平台优势，精心策划了“政策解读+项目签约+成果展示+N场‘一对一’精准对接”的活动架构，全方位、多维度呈现</w:t>
      </w:r>
      <w:r>
        <w:rPr>
          <w:rFonts w:hint="eastAsia"/>
          <w:lang w:val="en-US" w:eastAsia="zh-CN"/>
        </w:rPr>
        <w:t>了</w:t>
      </w:r>
      <w:r>
        <w:rPr>
          <w:rFonts w:hint="eastAsia"/>
        </w:rPr>
        <w:t>北京作为科技创新中心和高水平开放窗口的独特魅力与无限商机。现场600余位重要嘉宾出席</w:t>
      </w:r>
      <w:r>
        <w:rPr>
          <w:rFonts w:hint="default"/>
          <w:lang w:val="en-US"/>
        </w:rPr>
        <w:t>，</w:t>
      </w:r>
      <w:r>
        <w:rPr>
          <w:rFonts w:hint="eastAsia"/>
        </w:rPr>
        <w:t>其中包括国际知名专家、世界500强企业高管、国际顶级投资机构合伙人等。北京市</w:t>
      </w:r>
      <w:r>
        <w:rPr>
          <w:rFonts w:hint="eastAsia"/>
          <w:lang w:val="en-US" w:eastAsia="zh-CN"/>
        </w:rPr>
        <w:t>副市长唐文弘出席活动并致辞</w:t>
      </w:r>
      <w:r>
        <w:rPr>
          <w:rFonts w:hint="eastAsia"/>
        </w:rPr>
        <w:t>。</w:t>
      </w:r>
    </w:p>
    <w:p w14:paraId="01C5303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u w:val="none" w:color="auto"/>
          <w:lang w:val="en-US" w:eastAsia="zh-CN"/>
        </w:rPr>
      </w:pPr>
      <w:r>
        <w:rPr>
          <w:rFonts w:hint="eastAsia" w:ascii="仿宋_GB2312" w:hAnsi="仿宋_GB2312" w:eastAsia="仿宋_GB2312" w:cs="仿宋_GB2312"/>
          <w:kern w:val="0"/>
          <w:sz w:val="32"/>
          <w:szCs w:val="32"/>
          <w:lang w:val="en-US" w:eastAsia="zh-CN"/>
        </w:rPr>
        <w:t>本次大会立足“四个中心”首都城市战略定位，紧扣北京打造世界级科技创新策源地的核心目标，通过政策解读、企业分享、圆桌对话、项目路演、咨询洽谈等多元化环节，集中向广大企业家展示</w:t>
      </w:r>
      <w:r>
        <w:rPr>
          <w:rFonts w:hint="eastAsia" w:ascii="仿宋_GB2312" w:hAnsi="仿宋_GB2312" w:cs="仿宋_GB2312"/>
          <w:kern w:val="0"/>
          <w:sz w:val="32"/>
          <w:szCs w:val="32"/>
          <w:lang w:val="en-US" w:eastAsia="zh-CN"/>
        </w:rPr>
        <w:t>了</w:t>
      </w:r>
      <w:r>
        <w:rPr>
          <w:rFonts w:hint="eastAsia" w:ascii="仿宋_GB2312" w:hAnsi="仿宋_GB2312" w:eastAsia="仿宋_GB2312" w:cs="仿宋_GB2312"/>
          <w:kern w:val="0"/>
          <w:sz w:val="32"/>
          <w:szCs w:val="32"/>
          <w:lang w:val="en-US" w:eastAsia="zh-CN"/>
        </w:rPr>
        <w:t>北京优良的投资环境与广阔的发展机遇，进一步增强</w:t>
      </w:r>
      <w:r>
        <w:rPr>
          <w:rFonts w:hint="eastAsia" w:ascii="仿宋_GB2312" w:hAnsi="仿宋_GB2312" w:cs="仿宋_GB2312"/>
          <w:kern w:val="0"/>
          <w:sz w:val="32"/>
          <w:szCs w:val="32"/>
          <w:lang w:val="en-US" w:eastAsia="zh-CN"/>
        </w:rPr>
        <w:t>了</w:t>
      </w:r>
      <w:r>
        <w:rPr>
          <w:rFonts w:hint="eastAsia" w:ascii="仿宋_GB2312" w:hAnsi="仿宋_GB2312" w:eastAsia="仿宋_GB2312" w:cs="仿宋_GB2312"/>
          <w:kern w:val="0"/>
          <w:sz w:val="32"/>
          <w:szCs w:val="32"/>
          <w:lang w:val="en-US" w:eastAsia="zh-CN"/>
        </w:rPr>
        <w:t>企业在京投资信心，吸引更多优质项目</w:t>
      </w:r>
      <w:r>
        <w:rPr>
          <w:rFonts w:hint="eastAsia" w:ascii="仿宋_GB2312" w:hAnsi="仿宋_GB2312" w:eastAsia="仿宋_GB2312" w:cs="仿宋_GB2312"/>
          <w:kern w:val="0"/>
          <w:sz w:val="32"/>
          <w:szCs w:val="32"/>
          <w:u w:val="none" w:color="FFFFFF"/>
          <w:lang w:val="en-US" w:eastAsia="zh-CN"/>
        </w:rPr>
        <w:t>落地扎根</w:t>
      </w:r>
      <w:r>
        <w:rPr>
          <w:rFonts w:hint="eastAsia" w:ascii="仿宋_GB2312" w:hAnsi="仿宋_GB2312" w:eastAsia="仿宋_GB2312" w:cs="仿宋_GB2312"/>
          <w:kern w:val="0"/>
          <w:sz w:val="32"/>
          <w:szCs w:val="32"/>
          <w:lang w:val="en-US" w:eastAsia="zh-CN"/>
        </w:rPr>
        <w:t>，助力新质生产力加速形成、蓬勃发展。</w:t>
      </w:r>
    </w:p>
    <w:p w14:paraId="2A23DBB0">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大会</w:t>
      </w:r>
      <w:r>
        <w:rPr>
          <w:rFonts w:hint="eastAsia" w:ascii="仿宋_GB2312" w:hAnsi="仿宋_GB2312" w:eastAsia="仿宋_GB2312" w:cs="仿宋_GB2312"/>
          <w:kern w:val="0"/>
          <w:sz w:val="32"/>
          <w:szCs w:val="32"/>
        </w:rPr>
        <w:t>已经连续</w:t>
      </w:r>
      <w:r>
        <w:rPr>
          <w:rFonts w:hint="default" w:ascii="仿宋_GB2312" w:hAnsi="仿宋_GB2312" w:eastAsia="仿宋_GB2312" w:cs="仿宋_GB2312"/>
          <w:kern w:val="0"/>
          <w:sz w:val="32"/>
          <w:szCs w:val="32"/>
          <w:lang w:val="en-US"/>
        </w:rPr>
        <w:t>四</w:t>
      </w:r>
      <w:r>
        <w:rPr>
          <w:rFonts w:hint="eastAsia" w:ascii="仿宋_GB2312" w:hAnsi="仿宋_GB2312" w:eastAsia="仿宋_GB2312" w:cs="仿宋_GB2312"/>
          <w:kern w:val="0"/>
          <w:sz w:val="32"/>
          <w:szCs w:val="32"/>
        </w:rPr>
        <w:t>年在中关村</w:t>
      </w:r>
      <w:r>
        <w:rPr>
          <w:rFonts w:hint="eastAsia" w:ascii="仿宋_GB2312" w:hAnsi="仿宋_GB2312" w:cs="仿宋_GB2312"/>
          <w:kern w:val="0"/>
          <w:sz w:val="32"/>
          <w:szCs w:val="32"/>
          <w:lang w:val="en-US" w:eastAsia="zh-CN"/>
        </w:rPr>
        <w:t>论坛年会</w:t>
      </w:r>
      <w:r>
        <w:rPr>
          <w:rFonts w:hint="eastAsia" w:ascii="仿宋_GB2312" w:hAnsi="仿宋_GB2312" w:eastAsia="仿宋_GB2312" w:cs="仿宋_GB2312"/>
          <w:kern w:val="0"/>
          <w:sz w:val="32"/>
          <w:szCs w:val="32"/>
        </w:rPr>
        <w:t>期间举办</w:t>
      </w:r>
      <w:r>
        <w:rPr>
          <w:rFonts w:hint="eastAsia" w:ascii="仿宋_GB2312" w:hAnsi="仿宋_GB2312" w:eastAsia="仿宋_GB2312" w:cs="仿宋_GB2312"/>
          <w:kern w:val="0"/>
          <w:sz w:val="32"/>
          <w:szCs w:val="32"/>
          <w:lang w:val="en-US" w:eastAsia="zh-CN"/>
        </w:rPr>
        <w:t>，取得</w:t>
      </w:r>
      <w:r>
        <w:rPr>
          <w:rFonts w:hint="eastAsia" w:ascii="仿宋_GB2312" w:hAnsi="仿宋_GB2312" w:cs="仿宋_GB2312"/>
          <w:kern w:val="0"/>
          <w:sz w:val="32"/>
          <w:szCs w:val="32"/>
          <w:lang w:val="en-US" w:eastAsia="zh-CN"/>
        </w:rPr>
        <w:t>了</w:t>
      </w:r>
      <w:r>
        <w:rPr>
          <w:rFonts w:hint="eastAsia" w:ascii="仿宋_GB2312" w:hAnsi="仿宋_GB2312" w:eastAsia="仿宋_GB2312" w:cs="仿宋_GB2312"/>
          <w:kern w:val="0"/>
          <w:sz w:val="32"/>
          <w:szCs w:val="32"/>
          <w:lang w:val="en-US" w:eastAsia="zh-CN"/>
        </w:rPr>
        <w:t>良好成效。</w:t>
      </w:r>
    </w:p>
    <w:p w14:paraId="1CB15089">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本次大会有6大核心看点：</w:t>
      </w:r>
    </w:p>
    <w:p w14:paraId="501DB0B1">
      <w:pPr>
        <w:pStyle w:val="8"/>
        <w:keepNext w:val="0"/>
        <w:keepLines w:val="0"/>
        <w:pageBreakBefore w:val="0"/>
        <w:widowControl/>
        <w:numPr>
          <w:ilvl w:val="0"/>
          <w:numId w:val="1"/>
        </w:numPr>
        <w:kinsoku/>
        <w:wordWrap/>
        <w:overflowPunct/>
        <w:topLinePunct w:val="0"/>
        <w:autoSpaceDE/>
        <w:autoSpaceDN/>
        <w:bidi w:val="0"/>
        <w:spacing w:beforeAutospacing="0" w:afterAutospacing="0" w:line="600" w:lineRule="exact"/>
        <w:ind w:left="320" w:leftChars="10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突出落地实效，一批重大在京投资项目集中签约。</w:t>
      </w:r>
    </w:p>
    <w:p w14:paraId="151F5B7E">
      <w:pPr>
        <w:pStyle w:val="8"/>
        <w:keepNext w:val="0"/>
        <w:keepLines w:val="0"/>
        <w:pageBreakBefore w:val="0"/>
        <w:widowControl/>
        <w:numPr>
          <w:ilvl w:val="-1"/>
          <w:numId w:val="0"/>
        </w:numPr>
        <w:kinsoku/>
        <w:wordWrap/>
        <w:overflowPunct/>
        <w:topLinePunct w:val="0"/>
        <w:autoSpaceDE/>
        <w:autoSpaceDN/>
        <w:bidi w:val="0"/>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中关村论坛年会上，2026年投资北京大会完成签约，共签约项目34个，总金额达619.91亿元，项目涵盖13大产业类别，内资外资协同发力，为北京产业高质量发展注入强劲</w:t>
      </w:r>
      <w:r>
        <w:rPr>
          <w:rFonts w:hint="eastAsia" w:ascii="仿宋_GB2312" w:hAnsi="仿宋_GB2312" w:eastAsia="仿宋_GB2312" w:cs="仿宋_GB2312"/>
          <w:sz w:val="32"/>
          <w:szCs w:val="32"/>
          <w:u w:val="none" w:color="FFFFFF"/>
        </w:rPr>
        <w:t>动能</w:t>
      </w:r>
      <w:r>
        <w:rPr>
          <w:rFonts w:hint="eastAsia" w:ascii="仿宋_GB2312" w:hAnsi="仿宋_GB2312" w:eastAsia="仿宋_GB2312" w:cs="仿宋_GB2312"/>
          <w:sz w:val="32"/>
          <w:szCs w:val="32"/>
        </w:rPr>
        <w:t>。</w:t>
      </w:r>
    </w:p>
    <w:p w14:paraId="651CE517">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布局上，本次签约项目紧扣北京产业发展定位，各领域多点开花、重点突出，优质项目精准落地各产业赛道，形成“核心赛道引领、多元领域协同”的产业投资格局。其中，科技服务赛道集聚五大重点签约项目，新兴际华集团供应链项目、易点云数字设备资产投资计划项目、智慧社会安全防控项目、中关村科学城管理委员会与中移建设有限公司创新发展合作项目、上海元罗卜智能科技有限公司项目齐聚，覆盖智慧供应链、数字设备、智能安防、数字新基建等多个细分领域，筑牢首都科技服务产业根基；医药健康领域落地三大标杆签约项目，清控科创智运（顺义）国际高端医疗器械创新基地项目、北京九州通医药有限公司投资九州通医药集团数字健康总部基地项目、中药配方颗粒研发生产项目同步签约，从医疗器械、数字健康、中药创新、细胞基因治疗等维度完善医药健康产业链；</w:t>
      </w:r>
      <w:r>
        <w:rPr>
          <w:rFonts w:hint="default" w:ascii="仿宋_GB2312" w:hAnsi="仿宋_GB2312" w:eastAsia="仿宋_GB2312" w:cs="仿宋_GB2312"/>
          <w:sz w:val="32"/>
          <w:szCs w:val="32"/>
          <w:lang w:val="en-US"/>
        </w:rPr>
        <w:t>安全应急</w:t>
      </w:r>
      <w:r>
        <w:rPr>
          <w:rFonts w:hint="eastAsia" w:ascii="仿宋_GB2312" w:hAnsi="仿宋_GB2312" w:eastAsia="仿宋_GB2312" w:cs="仿宋_GB2312"/>
          <w:sz w:val="32"/>
          <w:szCs w:val="32"/>
        </w:rPr>
        <w:t>领域中国安能集团增资打造央企</w:t>
      </w:r>
      <w:r>
        <w:rPr>
          <w:rFonts w:hint="default" w:ascii="仿宋_GB2312" w:hAnsi="仿宋_GB2312" w:eastAsia="仿宋_GB2312" w:cs="仿宋_GB2312"/>
          <w:sz w:val="32"/>
          <w:szCs w:val="32"/>
          <w:lang w:val="en-US"/>
        </w:rPr>
        <w:t>应急</w:t>
      </w:r>
      <w:r>
        <w:rPr>
          <w:rFonts w:hint="eastAsia" w:ascii="仿宋_GB2312" w:hAnsi="仿宋_GB2312" w:eastAsia="仿宋_GB2312" w:cs="仿宋_GB2312"/>
          <w:sz w:val="32"/>
          <w:szCs w:val="32"/>
        </w:rPr>
        <w:t>救援综合平台项目（丰台区）登台签约，聚焦应急救援装备研发与平台建设，持续强化北京先进制造产业和安全应急产业硬实力。</w:t>
      </w:r>
    </w:p>
    <w:p w14:paraId="602C6AD2">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国家创业投资引导基金京津冀基金投资项目完成现场签约，以创投基金为抓手，用资本力量赋能硬科技企业培育和战略性新兴产业发展；新国展三期项目与顺义区完成签约，以会展产业为支撑，进一步丰富新国展三期功能配套，打造科技产业协同创新的“枢纽”；北京蓝色光标数据科技集团股份有限公司增资项目（朝阳区）以科技驱动营销创新，持续推动“AI+内容”生产与AI Native业务模式转型；新材料领域安石固锂（北京）新材料科技有限公司项目与西城区登台签约，未来聚焦电子专用材料研发生产，为产业技术升级注入新动能。 </w:t>
      </w:r>
    </w:p>
    <w:p w14:paraId="545C237A">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集成电路领域富乐德（北京）半导体配套部件研发生产及洗净服务项目强势布局；食品加工领域北京博然中央厨房食品生产项目与平谷区精准对接完成现场签约；文化服务领域国际短剧协会在朝阳区设立办公室；新能源领域房山区吉能国际压缩空气储能项目现场签约；新一代信息技术领域北京信华智联股权投资有限公司项目成功签约；智慧农业领域卜蜂水产（北京）有限公司智慧农业与水产苗种项目落地运营签约，各细分领域签约项目各展所长，共同完善北京现代化产业体系。</w:t>
      </w:r>
    </w:p>
    <w:p w14:paraId="218C47AA">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未来，随着各签约项目落地运营与稳步推进，将进一步完善北京产业链供应链体系，培育壮大新兴产业，助力首都构建现代化产业体系，持续推动经济高质量发展。</w:t>
      </w:r>
    </w:p>
    <w:p w14:paraId="43910EE1">
      <w:pPr>
        <w:pStyle w:val="8"/>
        <w:keepNext w:val="0"/>
        <w:keepLines w:val="0"/>
        <w:pageBreakBefore w:val="0"/>
        <w:widowControl/>
        <w:numPr>
          <w:ilvl w:val="0"/>
          <w:numId w:val="1"/>
        </w:numPr>
        <w:kinsoku/>
        <w:wordWrap/>
        <w:overflowPunct/>
        <w:topLinePunct w:val="0"/>
        <w:autoSpaceDE/>
        <w:autoSpaceDN/>
        <w:bidi w:val="0"/>
        <w:spacing w:beforeAutospacing="0" w:afterAutospacing="0" w:line="600" w:lineRule="exact"/>
        <w:ind w:left="320" w:leftChars="10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金融赋能区域协同，国家创业投资引导基金京津冀基金投资项目完成现场签约。</w:t>
      </w:r>
    </w:p>
    <w:p w14:paraId="6D29EE14">
      <w:pPr>
        <w:pStyle w:val="8"/>
        <w:keepNext w:val="0"/>
        <w:keepLines w:val="0"/>
        <w:pageBreakBefore w:val="0"/>
        <w:widowControl/>
        <w:numPr>
          <w:ilvl w:val="-1"/>
          <w:numId w:val="0"/>
        </w:numPr>
        <w:kinsoku/>
        <w:wordWrap/>
        <w:overflowPunct/>
        <w:topLinePunct w:val="0"/>
        <w:autoSpaceDE/>
        <w:autoSpaceDN/>
        <w:bidi w:val="0"/>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该基金由国家创业投资引导基金、中投公司及8家系统企业、中国银行相关主体及京津冀区域相关主体共同出资，中金资本运营有限公司担任管理人，规模达500亿元。大会现场</w:t>
      </w:r>
      <w:r>
        <w:rPr>
          <w:rFonts w:hint="eastAsia" w:ascii="仿宋_GB2312" w:hAnsi="仿宋_GB2312" w:cs="仿宋_GB2312"/>
          <w:sz w:val="32"/>
          <w:szCs w:val="32"/>
          <w:u w:color="FFFFFF"/>
          <w:lang w:val="en-US" w:eastAsia="zh-CN"/>
        </w:rPr>
        <w:t>举</w:t>
      </w:r>
      <w:r>
        <w:rPr>
          <w:rFonts w:hint="eastAsia" w:ascii="仿宋_GB2312" w:hAnsi="仿宋_GB2312" w:eastAsia="仿宋_GB2312" w:cs="仿宋_GB2312"/>
          <w:sz w:val="32"/>
          <w:szCs w:val="32"/>
          <w:u w:val="none" w:color="FFFFFF"/>
        </w:rPr>
        <w:t>行</w:t>
      </w:r>
      <w:r>
        <w:rPr>
          <w:rFonts w:hint="eastAsia" w:ascii="仿宋_GB2312" w:hAnsi="仿宋_GB2312" w:eastAsia="仿宋_GB2312" w:cs="仿宋_GB2312"/>
          <w:sz w:val="32"/>
          <w:szCs w:val="32"/>
        </w:rPr>
        <w:t>投资项目签约仪式，通过金融赋能，助力京津冀三地战略性新兴产业和未来产业发展。</w:t>
      </w:r>
    </w:p>
    <w:p w14:paraId="3A5E0529">
      <w:pPr>
        <w:pStyle w:val="8"/>
        <w:keepNext w:val="0"/>
        <w:keepLines w:val="0"/>
        <w:pageBreakBefore w:val="0"/>
        <w:widowControl/>
        <w:numPr>
          <w:ilvl w:val="0"/>
          <w:numId w:val="1"/>
        </w:numPr>
        <w:kinsoku/>
        <w:wordWrap/>
        <w:overflowPunct/>
        <w:topLinePunct w:val="0"/>
        <w:autoSpaceDE/>
        <w:autoSpaceDN/>
        <w:bidi w:val="0"/>
        <w:spacing w:beforeAutospacing="0" w:afterAutospacing="0" w:line="600" w:lineRule="exact"/>
        <w:ind w:left="320" w:leftChars="10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“北京市共建‘一带一路’直通车综合服务平台科创出海会客厅”揭牌。</w:t>
      </w:r>
    </w:p>
    <w:p w14:paraId="219451AC">
      <w:pPr>
        <w:pStyle w:val="8"/>
        <w:keepNext w:val="0"/>
        <w:keepLines w:val="0"/>
        <w:pageBreakBefore w:val="0"/>
        <w:widowControl/>
        <w:numPr>
          <w:ilvl w:val="-1"/>
          <w:numId w:val="0"/>
        </w:numPr>
        <w:kinsoku/>
        <w:wordWrap/>
        <w:overflowPunct/>
        <w:topLinePunct w:val="0"/>
        <w:autoSpaceDE/>
        <w:autoSpaceDN/>
        <w:bidi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为进一步拓展北京对接全球市场的合作网络，助力企业扬帆出海，</w:t>
      </w:r>
      <w:r>
        <w:rPr>
          <w:rFonts w:hint="eastAsia" w:ascii="仿宋_GB2312" w:hAnsi="仿宋_GB2312" w:eastAsia="仿宋_GB2312" w:cs="仿宋_GB2312"/>
          <w:sz w:val="32"/>
          <w:szCs w:val="32"/>
          <w:lang w:val="en-US" w:eastAsia="zh-CN"/>
        </w:rPr>
        <w:t>北京</w:t>
      </w:r>
      <w:r>
        <w:rPr>
          <w:rFonts w:hint="eastAsia" w:ascii="仿宋_GB2312" w:hAnsi="仿宋_GB2312" w:eastAsia="仿宋_GB2312" w:cs="仿宋_GB2312"/>
          <w:sz w:val="32"/>
          <w:szCs w:val="32"/>
        </w:rPr>
        <w:t>市集</w:t>
      </w:r>
      <w:r>
        <w:rPr>
          <w:rFonts w:hint="eastAsia" w:ascii="仿宋_GB2312" w:hAnsi="仿宋_GB2312" w:eastAsia="仿宋_GB2312" w:cs="仿宋_GB2312"/>
          <w:sz w:val="32"/>
          <w:szCs w:val="32"/>
          <w:lang w:val="en-US" w:eastAsia="zh-CN"/>
        </w:rPr>
        <w:t>聚</w:t>
      </w:r>
      <w:r>
        <w:rPr>
          <w:rFonts w:hint="eastAsia" w:ascii="仿宋_GB2312" w:hAnsi="仿宋_GB2312" w:eastAsia="仿宋_GB2312" w:cs="仿宋_GB2312"/>
          <w:sz w:val="32"/>
          <w:szCs w:val="32"/>
        </w:rPr>
        <w:t>政府公共服务和市场专业服务资源，搭建了共建“一带一路”直通车综合服务平台，为企业提供权威的一站式综合性服务。会客厅的设立将有效服务科创企业的</w:t>
      </w: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拓展需求，实现“科技创新+出海服务”的无缝衔接。</w:t>
      </w:r>
    </w:p>
    <w:p w14:paraId="363D0B20">
      <w:pPr>
        <w:pStyle w:val="8"/>
        <w:keepNext w:val="0"/>
        <w:keepLines w:val="0"/>
        <w:pageBreakBefore w:val="0"/>
        <w:widowControl/>
        <w:numPr>
          <w:ilvl w:val="0"/>
          <w:numId w:val="1"/>
        </w:numPr>
        <w:kinsoku/>
        <w:wordWrap/>
        <w:overflowPunct/>
        <w:topLinePunct w:val="0"/>
        <w:autoSpaceDE/>
        <w:autoSpaceDN/>
        <w:bidi w:val="0"/>
        <w:spacing w:beforeAutospacing="0" w:afterAutospacing="0" w:line="600" w:lineRule="exact"/>
        <w:ind w:left="320" w:leftChars="10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开展深度互动交流，设置“融合与创新，生物医药新生态”</w:t>
      </w:r>
      <w:r>
        <w:rPr>
          <w:rFonts w:hint="eastAsia" w:ascii="黑体" w:hAnsi="黑体" w:eastAsia="黑体" w:cs="黑体"/>
          <w:sz w:val="32"/>
          <w:szCs w:val="32"/>
          <w:lang w:eastAsia="zh-CN"/>
        </w:rPr>
        <w:t>为主题的</w:t>
      </w:r>
      <w:r>
        <w:rPr>
          <w:rFonts w:hint="eastAsia" w:ascii="黑体" w:hAnsi="黑体" w:eastAsia="黑体" w:cs="黑体"/>
          <w:sz w:val="32"/>
          <w:szCs w:val="32"/>
        </w:rPr>
        <w:t>圆桌对话。</w:t>
      </w:r>
    </w:p>
    <w:p w14:paraId="17C2B967">
      <w:pPr>
        <w:pStyle w:val="8"/>
        <w:keepNext w:val="0"/>
        <w:keepLines w:val="0"/>
        <w:pageBreakBefore w:val="0"/>
        <w:widowControl/>
        <w:numPr>
          <w:ilvl w:val="-1"/>
          <w:numId w:val="0"/>
        </w:numPr>
        <w:kinsoku/>
        <w:wordWrap/>
        <w:overflowPunct/>
        <w:topLinePunct w:val="0"/>
        <w:autoSpaceDE/>
        <w:autoSpaceDN/>
        <w:bidi w:val="0"/>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圆桌对话邀请</w:t>
      </w:r>
      <w:r>
        <w:rPr>
          <w:rFonts w:hint="eastAsia" w:ascii="仿宋_GB2312" w:hAnsi="仿宋_GB2312" w:eastAsia="仿宋_GB2312" w:cs="仿宋_GB2312"/>
          <w:sz w:val="32"/>
          <w:szCs w:val="32"/>
          <w:lang w:val="en-US" w:eastAsia="zh-CN"/>
        </w:rPr>
        <w:t>北京</w:t>
      </w:r>
      <w:r>
        <w:rPr>
          <w:rFonts w:hint="eastAsia" w:ascii="仿宋_GB2312" w:hAnsi="仿宋_GB2312" w:eastAsia="仿宋_GB2312" w:cs="仿宋_GB2312"/>
          <w:sz w:val="32"/>
          <w:szCs w:val="32"/>
        </w:rPr>
        <w:t>市医保局领导</w:t>
      </w:r>
      <w:r>
        <w:rPr>
          <w:rFonts w:hint="default" w:ascii="仿宋_GB2312" w:hAnsi="仿宋_GB2312" w:eastAsia="仿宋_GB2312" w:cs="仿宋_GB2312"/>
          <w:sz w:val="32"/>
          <w:szCs w:val="32"/>
          <w:lang w:val="en-US"/>
        </w:rPr>
        <w:t>及</w:t>
      </w:r>
      <w:r>
        <w:rPr>
          <w:rFonts w:hint="eastAsia" w:ascii="仿宋_GB2312" w:hAnsi="仿宋_GB2312" w:eastAsia="仿宋_GB2312" w:cs="仿宋_GB2312"/>
          <w:sz w:val="32"/>
          <w:szCs w:val="32"/>
        </w:rPr>
        <w:t>宣武医院负责人，与辉瑞、拜耳等跨国药企高管</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rPr>
        <w:t>淡马锡等投资机构代表，围绕生物医药产业创新、医工融合、跨境合作及医保政策支持等议题展开深度交流，探讨北京打造具有国际影响力的生物医药产业创新高地新路径。</w:t>
      </w:r>
    </w:p>
    <w:p w14:paraId="3B3546B8">
      <w:pPr>
        <w:pStyle w:val="8"/>
        <w:keepNext w:val="0"/>
        <w:keepLines w:val="0"/>
        <w:pageBreakBefore w:val="0"/>
        <w:widowControl/>
        <w:numPr>
          <w:ilvl w:val="0"/>
          <w:numId w:val="1"/>
        </w:numPr>
        <w:kinsoku/>
        <w:wordWrap/>
        <w:overflowPunct/>
        <w:topLinePunct w:val="0"/>
        <w:autoSpaceDE/>
        <w:autoSpaceDN/>
        <w:bidi w:val="0"/>
        <w:spacing w:beforeAutospacing="0" w:afterAutospacing="0" w:line="600" w:lineRule="exact"/>
        <w:ind w:left="320" w:leftChars="10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精准对接项目与投资，安排“一对一”咨询洽谈和优质项目路演。</w:t>
      </w:r>
    </w:p>
    <w:p w14:paraId="5F160676">
      <w:pPr>
        <w:pStyle w:val="8"/>
        <w:keepNext w:val="0"/>
        <w:keepLines w:val="0"/>
        <w:pageBreakBefore w:val="0"/>
        <w:widowControl/>
        <w:numPr>
          <w:ilvl w:val="-1"/>
          <w:numId w:val="0"/>
        </w:numPr>
        <w:kinsoku/>
        <w:wordWrap/>
        <w:overflowPunct/>
        <w:topLinePunct w:val="0"/>
        <w:autoSpaceDE/>
        <w:autoSpaceDN/>
        <w:bidi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活动路演环节，汇聚6家北京优质科创企业，覆盖通用人工智能、AIoT安全、商业航天、固态电池、智能时尚、太空态势感知等前沿赛道，集聚国家级高新技术企业与专精特新“小巨人”企业，聚焦关键核心技术攻关与创新成果转化。企业代表轮番登台，全面展示技术实力、产业布局与发展愿景，充分彰显北京科创企业的创新活力与硬核竞争力，为区域高质量发展注入强劲</w:t>
      </w:r>
      <w:r>
        <w:rPr>
          <w:rFonts w:hint="eastAsia" w:ascii="仿宋_GB2312" w:hAnsi="仿宋_GB2312" w:eastAsia="仿宋_GB2312" w:cs="仿宋_GB2312"/>
          <w:b w:val="0"/>
          <w:bCs w:val="0"/>
          <w:sz w:val="32"/>
          <w:szCs w:val="32"/>
          <w:u w:val="none" w:color="FFFFFF"/>
          <w:lang w:eastAsia="zh-CN"/>
        </w:rPr>
        <w:t>动能</w:t>
      </w:r>
      <w:r>
        <w:rPr>
          <w:rFonts w:hint="eastAsia" w:ascii="仿宋_GB2312" w:hAnsi="仿宋_GB2312" w:eastAsia="仿宋_GB2312" w:cs="仿宋_GB2312"/>
          <w:b w:val="0"/>
          <w:bCs w:val="0"/>
          <w:sz w:val="32"/>
          <w:szCs w:val="32"/>
          <w:lang w:eastAsia="zh-CN"/>
        </w:rPr>
        <w:t>。</w:t>
      </w:r>
    </w:p>
    <w:p w14:paraId="7D914B60">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大会现场还设置了北京市各区、经开区的17个对接咨询台，划分为智能制造、新一代信息技术、新能源、生物医药、集成电路、新材料等6大板块的“一对一”咨询洽谈区，汇聚了80余家有融资需求的优质企业</w:t>
      </w:r>
      <w:r>
        <w:rPr>
          <w:rFonts w:hint="eastAsia" w:ascii="仿宋_GB2312" w:hAnsi="仿宋_GB2312" w:eastAsia="仿宋_GB2312" w:cs="仿宋_GB2312"/>
          <w:b w:val="0"/>
          <w:bCs w:val="0"/>
          <w:sz w:val="32"/>
          <w:szCs w:val="32"/>
          <w:u w:val="none" w:color="FFFFFF"/>
          <w:lang w:eastAsia="zh-CN"/>
        </w:rPr>
        <w:t>以及</w:t>
      </w:r>
      <w:r>
        <w:rPr>
          <w:rFonts w:hint="eastAsia" w:ascii="仿宋_GB2312" w:hAnsi="仿宋_GB2312" w:eastAsia="仿宋_GB2312" w:cs="仿宋_GB2312"/>
          <w:b w:val="0"/>
          <w:bCs w:val="0"/>
          <w:sz w:val="32"/>
          <w:szCs w:val="32"/>
          <w:lang w:eastAsia="zh-CN"/>
        </w:rPr>
        <w:t>150余家知名投资机构，为企业搭建高效投融资对接平台，助力项目与资本精准匹配。</w:t>
      </w:r>
    </w:p>
    <w:p w14:paraId="59AFDF3D">
      <w:pPr>
        <w:pStyle w:val="8"/>
        <w:keepNext w:val="0"/>
        <w:keepLines w:val="0"/>
        <w:pageBreakBefore w:val="0"/>
        <w:widowControl/>
        <w:numPr>
          <w:ilvl w:val="0"/>
          <w:numId w:val="1"/>
        </w:numPr>
        <w:kinsoku/>
        <w:wordWrap/>
        <w:overflowPunct/>
        <w:topLinePunct w:val="0"/>
        <w:autoSpaceDE/>
        <w:autoSpaceDN/>
        <w:bidi w:val="0"/>
        <w:spacing w:beforeAutospacing="0" w:afterAutospacing="0" w:line="600" w:lineRule="exact"/>
        <w:ind w:left="320" w:leftChars="10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助力企业投资北京，开展主题推介与政策解读。</w:t>
      </w:r>
    </w:p>
    <w:p w14:paraId="6AF02718">
      <w:pPr>
        <w:pStyle w:val="8"/>
        <w:keepNext w:val="0"/>
        <w:keepLines w:val="0"/>
        <w:pageBreakBefore w:val="0"/>
        <w:widowControl/>
        <w:numPr>
          <w:ilvl w:val="-1"/>
          <w:numId w:val="0"/>
        </w:numPr>
        <w:kinsoku/>
        <w:wordWrap/>
        <w:overflowPunct/>
        <w:topLinePunct w:val="0"/>
        <w:autoSpaceDE/>
        <w:autoSpaceDN/>
        <w:bidi w:val="0"/>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主题推介从统筹机制、数字平台、全球网络到全周期服务，系统呈现了北京投资促进体系核心价值。政策解读介绍</w:t>
      </w:r>
      <w:r>
        <w:rPr>
          <w:rFonts w:hint="eastAsia" w:ascii="仿宋_GB2312" w:hAnsi="仿宋_GB2312" w:cs="仿宋_GB2312"/>
          <w:sz w:val="32"/>
          <w:szCs w:val="32"/>
          <w:lang w:val="en-US" w:eastAsia="zh-CN"/>
        </w:rPr>
        <w:t>了</w:t>
      </w:r>
      <w:r>
        <w:rPr>
          <w:rFonts w:hint="eastAsia" w:ascii="仿宋_GB2312" w:hAnsi="仿宋_GB2312" w:eastAsia="仿宋_GB2312" w:cs="仿宋_GB2312"/>
          <w:sz w:val="32"/>
          <w:szCs w:val="32"/>
          <w:lang w:eastAsia="zh-CN"/>
        </w:rPr>
        <w:t>北京市高精尖产业发展现状与专项支持措施，</w:t>
      </w:r>
      <w:r>
        <w:rPr>
          <w:rFonts w:hint="eastAsia" w:ascii="仿宋_GB2312" w:hAnsi="仿宋_GB2312" w:cs="仿宋_GB2312"/>
          <w:sz w:val="32"/>
          <w:szCs w:val="32"/>
          <w:lang w:val="en-US" w:eastAsia="zh-CN"/>
        </w:rPr>
        <w:t>并阐述了</w:t>
      </w:r>
      <w:r>
        <w:rPr>
          <w:rFonts w:hint="eastAsia" w:ascii="仿宋_GB2312" w:hAnsi="仿宋_GB2312" w:eastAsia="仿宋_GB2312" w:cs="仿宋_GB2312"/>
          <w:sz w:val="32"/>
          <w:szCs w:val="32"/>
          <w:lang w:eastAsia="zh-CN"/>
        </w:rPr>
        <w:t>北京市“十五五”规划以及未来五年重点产业发展情况，为企业在京投资布局提供</w:t>
      </w:r>
      <w:r>
        <w:rPr>
          <w:rFonts w:hint="eastAsia" w:ascii="仿宋_GB2312" w:hAnsi="仿宋_GB2312" w:cs="仿宋_GB2312"/>
          <w:sz w:val="32"/>
          <w:szCs w:val="32"/>
          <w:lang w:val="en-US" w:eastAsia="zh-CN"/>
        </w:rPr>
        <w:t>了</w:t>
      </w:r>
      <w:r>
        <w:rPr>
          <w:rFonts w:hint="eastAsia" w:ascii="仿宋_GB2312" w:hAnsi="仿宋_GB2312" w:eastAsia="仿宋_GB2312" w:cs="仿宋_GB2312"/>
          <w:sz w:val="32"/>
          <w:szCs w:val="32"/>
          <w:lang w:eastAsia="zh-CN"/>
        </w:rPr>
        <w:t>精准指引。</w:t>
      </w:r>
      <w:r>
        <w:rPr>
          <w:rFonts w:hint="eastAsia" w:ascii="仿宋_GB2312" w:hAnsi="仿宋_GB2312" w:cs="仿宋_GB2312"/>
          <w:sz w:val="32"/>
          <w:szCs w:val="32"/>
          <w:lang w:val="en-US" w:eastAsia="zh-CN"/>
        </w:rPr>
        <w:t xml:space="preserve"> </w:t>
      </w:r>
    </w:p>
    <w:p w14:paraId="7F445CAA">
      <w:pPr>
        <w:pStyle w:val="6"/>
        <w:keepNext w:val="0"/>
        <w:keepLines w:val="0"/>
        <w:pageBreakBefore w:val="0"/>
        <w:kinsoku/>
        <w:wordWrap/>
        <w:overflowPunct/>
        <w:topLinePunct w:val="0"/>
        <w:autoSpaceDE/>
        <w:autoSpaceDN/>
        <w:bidi w:val="0"/>
        <w:spacing w:line="600" w:lineRule="exact"/>
        <w:jc w:val="both"/>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3D289">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F643F77">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3F643F77">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9019B"/>
    <w:multiLevelType w:val="singleLevel"/>
    <w:tmpl w:val="39B901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8499D"/>
    <w:rsid w:val="0BAC05B3"/>
    <w:rsid w:val="670615C7"/>
    <w:rsid w:val="6E900B48"/>
    <w:rsid w:val="76F04F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9"/>
    <w:basedOn w:val="1"/>
    <w:next w:val="1"/>
    <w:qFormat/>
    <w:uiPriority w:val="0"/>
    <w:pPr>
      <w:jc w:val="left"/>
    </w:pPr>
    <w:rPr>
      <w:rFonts w:ascii="仿宋_GB2312" w:hAnsi="Calibri" w:eastAsia="仿宋_GB2312" w:cs="仿宋_GB2312"/>
      <w:sz w:val="32"/>
      <w:szCs w:val="32"/>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2417</Words>
  <Characters>2460</Characters>
  <Lines>0</Lines>
  <Paragraphs>23</Paragraphs>
  <TotalTime>6</TotalTime>
  <ScaleCrop>false</ScaleCrop>
  <LinksUpToDate>false</LinksUpToDate>
  <CharactersWithSpaces>2464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2026-03-23T06:31:00Z</dcterms:created>
  <dc:creator>tczd</dc:creator>
  <cp:lastModifiedBy>xll</cp:lastModifiedBy>
  <dcterms:modified xsi:type="dcterms:W3CDTF">2026-03-25T12:43:54Z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3A0AAFA2D9214D3589513B716FC18533_13</vt:lpwstr>
  </property>
  <property fmtid="{D5CDD505-2E9C-101B-9397-08002B2CF9AE}" pid="4" name="KSOTemplateDocerSaveRecord">
    <vt:lpwstr>eyJoZGlkIjoiZGNhYTY5YmM2OTZiYzhmMWFmNWM1NzQ1YzM5MzBmNzYiLCJ1c2VySWQiOiI5MjAzMzU3MTcifQ==</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errorWord":"发展和改革委","length":6,"majorClass":"文字提醒","majorClassCode":"E001","manufacturer":"方正","manufacturerCode":"funz","offset":43,"originalText":null,"reason":"涉政用语错误：敏感词类型：行政用语规范；建议规则：机构名称错误，建议使用规范用语；","rightWord":"发展和改革委员会","source":"敏感词类型：行政用语规范；建议规则：机构名称错误，建议使用规范用语；","tagEndIndex":49,"tagStartIndex":43,"zuobian":42,"youbian":48,"colorCode":255,"color":"#ce3e31","zksq":"收起","position":"第1页第4行    ","gaichi":"发展和改革委 → 发展和改革委员会            (方正)","gaichi1":" → ","suggest":{"ignore":true,"modify":false,"showSug":false,"showReason":true,"sug":""},"errorType":"2026年投资北京大会由北京市人民政府主办，北京市发展和改革委、北京市投资促进服务中心等多部门联合承办，于3月25日15:00在中关村国际创新中心畅春厅举办。大会以“投资北京 赢得未来”为主题，依托中关村论坛平台优势，精心策划了“政策解读+项目签约+成果展示+N场‘一对一’精准对接”的活动架构，全方位、多维度呈现了北京作为科技创新中心和高水平开放窗口的独特魅力与无限商机。现场600余位重要嘉宾出席，其中包括国际知名专家、世界500强企业高管、国际顶级投资机构合伙人等。北京市副市长唐文弘出席活动并致辞。\r","xuanzhongindex":false,"xuanzhongone":true,"oid":"keyfocus0","proofreadLogId":null,"errorInfo":"2026年投资北京大会由北京市人民政府主办，北京市&lt;em&gt;发展和改革委&lt;/em&gt;、北京市投资促进服务中心等多部门联合承办，于3月25日15:00在中关村国际创新中心畅春厅举办。","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errorWord":"发展和改革委","length":6,"majorClass":"文字提醒","majorClassCode":"E001","manufacturer":"方正","manufacturerCode":"funz","offset":43,"originalText":null,"reason":"涉政用语错误：敏感词类型：行政用语规范；建议规则：机构名称错误，建议使用规范用语；","rightWord":"发展和改革委员会","source":"敏感词类型：行政用语规范；建议规则：机构名称错误，建议使用规范用语；","tagEndIndex":49,"tagStartIndex":43,"zuobian":42,"youbian":48,"colorCode":255,"color":"#ce3e31","zksq":"收起","position":"第1页第4行    ","gaichi":"发展和改革委 → 发展和改革委员会            (方正)","gaichi1":" → ","suggest":{"ignore":true,"modify":false,"showSug":false,"showReason":true,"sug":""},"errorType":"2026年投资北京大会由北京市人民政府主办，北京市发展和改革委、北京市投资促进服务中心等多部门联合承办，于3月25日15:00在中关村国际创新中心畅春厅举办。大会以“投资北京 赢得未来”为主题，依托中关村论坛平台优势，精心策划了“政策解读+项目签约+成果展示+N场‘一对一’精准对接”的活动架构，全方位、多维度呈现了北京作为科技创新中心和高水平开放窗口的独特魅力与无限商机。现场600余位重要嘉宾出席，其中包括国际知名专家、世界500强企业高管、国际顶级投资机构合伙人等。北京市副市长唐文弘出席活动并致辞。\r","xuanzhongindex":false,"xuanzhongone":true,"oid":"keyfocus0","proofreadLogId":null,"errorInfo":"2026年投资北京大会由北京市人民政府主办，北京市&lt;em&gt;发展和改革委&lt;/em&gt;、北京市投资促进服务中心等多部门联合承办，于3月25日15:00在中关村国际创新中心畅春厅举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436","errorWord":"发展和改革委","length":6,"majorClass":"文字提醒","majorClassCode":"E001","manufacturer":"方寸","manufacturerCode":"func","offset":43,"originalText":null,"reason":"部门称呼不规范：机构名称不规范","rightWord":"发展改革委","source":null,"tagEndIndex":49,"tagStartIndex":43,"zuobian":42,"youbian":48,"colorCode":255,"color":"#ce3e31","zksq":"收起","position":"第1页第4行    ","gaichi":"发展和改革委 → 发展改革委            (方寸)","gaichi1":" → ","suggest":{"ignore":true,"modify":false,"showSug":false,"showReason":true,"sug":""},"errorType":"2026年投资北京大会由北京市人民政府主办，北京市发展和改革委、北京市投资促进服务中心等多部门联合承办，于3月25日15:00在中关村国际创新中心畅春厅举办。大会以“投资北京 赢得未来”为主题，依托中关村论坛平台优势，精心策划了“政策解读+项目签约+成果展示+N场‘一对一’精准对接”的活动架构，全方位、多维度呈现了北京作为科技创新中心和高水平开放窗口的独特魅力与无限商机。现场600余位重要嘉宾出席，其中包括国际知名专家、世界500强企业高管、国际顶级投资机构合伙人等。北京市副市长唐文弘出席活动并致辞。\r","xuanzhongindex":false,"xuanzhongone":true,"oid":"keyfocus0","proofreadLogId":null,"errorInfo":"2026年投资北京大会由北京市人民政府主办，北京市发展和改革委、北京市投资促进服务中心等多部门联合承办，于3月25日15:00在中关村国际创新中心畅春厅举办。"}}],"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errorWord":"发展和改革委","length":6,"majorClass":"文字提醒","majorClassCode":"E001","manufacturer":"方正","manufacturerCode":"funz","offset":43,"originalText":null,"reason":"涉政用语错误：敏感词类型：行政用语规范；建议规则：机构名称错误，建议使用规范用语；","rightWord":"发展和改革委员会","source":"敏感词类型：行政用语规范；建议规则：机构名称错误，建议使用规范用语；","tagEndIndex":49,"tagStartIndex":43,"zuobian":42,"youbian":48,"colorCode":255,"color":"#ce3e31","zksq":"收起","position":"第1页第4行    ","gaichi":"发展和改革委 → 发展和改革委员会            (方正)","gaichi1":" → ","suggest":{"ignore":true,"modify":false,"showSug":false,"showReason":true,"sug":""},"errorType":"2026年投资北京大会由北京市人民政府主办，北京市发展和改革委、北京市投资促进服务中心等多部门联合承办，于3月25日15:00在中关村国际创新中心畅春厅举办。大会以“投资北京 赢得未来”为主题，依托中关村论坛平台优势，精心策划了“政策解读+项目签约+成果展示+N场‘一对一’精准对接”的活动架构，全方位、多维度呈现了北京作为科技创新中心和高水平开放窗口的独特魅力与无限商机。现场600余位重要嘉宾出席，其中包括国际知名专家、世界500强企业高管、国际顶级投资机构合伙人等。北京市副市长唐文弘出席活动并致辞。\r","xuanzhongindex":false,"xuanzhongone":true,"oid":"keyfocus0","proofreadLogId":null,"errorInfo":"2026年投资北京大会由北京市人民政府主办，北京市&lt;em&gt;发展和改革委&lt;/em&gt;、北京市投资促进服务中心等多部门联合承办，于3月25日15:00在中关村国际创新中心畅春厅举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436","errorWord":"发展和改革委","length":6,"majorClass":"文字提醒","majorClassCode":"E001","manufacturer":"方寸","manufacturerCode":"func","offset":43,"originalText":null,"reason":"部门称呼不规范：机构名称不规范","rightWord":"发展改革委","source":null,"tagEndIndex":49,"tagStartIndex":43,"zuobian":42,"youbian":48,"colorCode":255,"color":"#ce3e31","zksq":"收起","position":"第1页第4行    ","gaichi":"发展和改革委 → 发展改革委            (方寸)","gaichi1":" → ","suggest":{"ignore":true,"modify":false,"showSug":false,"showReason":true,"sug":""},"errorType":"2026年投资北京大会由北京市人民政府主办，北京市发展和改革委、北京市投资促进服务中心等多部门联合承办，于3月25日15:00在中关村国际创新中心畅春厅举办。大会以“投资北京 赢得未来”为主题，依托中关村论坛平台优势，精心策划了“政策解读+项目签约+成果展示+N场‘一对一’精准对接”的活动架构，全方位、多维度呈现了北京作为科技创新中心和高水平开放窗口的独特魅力与无限商机。现场600余位重要嘉宾出席，其中包括国际知名专家、世界500强企业高管、国际顶级投资机构合伙人等。北京市副市长唐文弘出席活动并致辞。\r","xuanzhongindex":false,"xuanzhongone":true,"oid":"keyfocus0","proofreadLogId":null,"errorInfo":"2026年投资北京大会由北京市人民政府主办，北京市发展和改革委、北京市投资促进服务中心等多部门联合承办，于3月25日15:00在中关村国际创新中心畅春厅举办。"}}}]},{"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errorWord":"畅春","length":2,"majorClass":"文字提醒","majorClassCode":"E001","manufacturer":"方正","manufacturerCode":"funz","offset":91,"originalText":null,"reason":"易错词检查","rightWord":"长春","source":"","tagEndIndex":93,"tagStartIndex":91,"zuobian":90,"youbian":92,"colorCode":255,"color":"#ce3e31","zksq":"收起","position":"第1页第6行    ","gaichi":"畅春 → 长春            (方正)","gaichi1":" → ","suggest":{"ignore":true,"modify":false,"showSug":false,"showReason":true,"sug":""},"errorType":"2026年投资北京大会由北京市人民政府主办，北京市发展和改革委、北京市投资促进服务中心等多部门联合承办，于3月25日15:00在中关村国际创新中心畅春厅举办。大会以“投资北京 赢得未来”为主题，依托中关村论坛平台优势，精心策划了“政策解读+项目签约+成果展示+N场‘一对一’精准对接”的活动架构，全方位、多维度呈现了北京作为科技创新中心和高水平开放窗口的独特魅力与无限商机。现场600余位重要嘉宾出席，其中包括国际知名专家、世界500强企业高管、国际顶级投资机构合伙人等。北京市副市长唐文弘出席活动并致辞。\r","xuanzhongindex":false,"xuanzhongone":true,"oid":"keyfocus0","proofreadLogId":null,"errorInfo":"京市发展和改革委、北京市投资促进服务中心等多部门联合承办，于3月25日15:00在中关村国际创新中心&lt;em&gt;畅春&lt;/em&gt;厅举办。","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errorWord":"畅春","length":2,"majorClass":"文字提醒","majorClassCode":"E001","manufacturer":"方正","manufacturerCode":"funz","offset":91,"originalText":null,"reason":"易错词检查","rightWord":"长春","source":"","tagEndIndex":93,"tagStartIndex":91,"zuobian":90,"youbian":92,"colorCode":255,"color":"#ce3e31","zksq":"收起","position":"第1页第6行    ","gaichi":"畅春 → 长春            (方正)","gaichi1":" → ","suggest":{"ignore":true,"modify":false,"showSug":false,"showReason":true,"sug":""},"errorType":"2026年投资北京大会由北京市人民政府主办，北京市发展和改革委、北京市投资促进服务中心等多部门联合承办，于3月25日15:00在中关村国际创新中心畅春厅举办。大会以“投资北京 赢得未来”为主题，依托中关村论坛平台优势，精心策划了“政策解读+项目签约+成果展示+N场‘一对一’精准对接”的活动架构，全方位、多维度呈现了北京作为科技创新中心和高水平开放窗口的独特魅力与无限商机。现场600余位重要嘉宾出席，其中包括国际知名专家、世界500强企业高管、国际顶级投资机构合伙人等。北京市副市长唐文弘出席活动并致辞。\r","xuanzhongindex":false,"xuanzhongone":true,"oid":"keyfocus0","proofreadLogId":null,"errorInfo":"京市发展和改革委、北京市投资促进服务中心等多部门联合承办，于3月25日15:00在中关村国际创新中心&lt;em&gt;畅春&lt;/em&gt;厅举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errorWord":"畅春","length":2,"majorClass":"文字提醒","majorClassCode":"E001","manufacturer":"方正","manufacturerCode":"funz","offset":91,"originalText":null,"reason":"易错词检查","rightWord":"长春","source":"","tagEndIndex":93,"tagStartIndex":91,"zuobian":90,"youbian":92,"colorCode":255,"color":"#ce3e31","zksq":"收起","position":"第1页第6行    ","gaichi":"畅春 → 长春            (方正)","gaichi1":" → ","suggest":{"ignore":true,"modify":false,"showSug":false,"showReason":true,"sug":""},"errorType":"2026年投资北京大会由北京市人民政府主办，北京市发展和改革委、北京市投资促进服务中心等多部门联合承办，于3月25日15:00在中关村国际创新中心畅春厅举办。大会以“投资北京 赢得未来”为主题，依托中关村论坛平台优势，精心策划了“政策解读+项目签约+成果展示+N场‘一对一’精准对接”的活动架构，全方位、多维度呈现了北京作为科技创新中心和高水平开放窗口的独特魅力与无限商机。现场600余位重要嘉宾出席，其中包括国际知名专家、世界500强企业高管、国际顶级投资机构合伙人等。北京市副市长唐文弘出席活动并致辞。\r","xuanzhongindex":false,"xuanzhongone":true,"oid":"keyfocus0","proofreadLogId":null,"errorInfo":"京市发展和改革委、北京市投资促进服务中心等多部门联合承办，于3月25日15:00在中关村国际创新中心&lt;em&gt;畅春&lt;/em&gt;厅举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4004","errorWord":"落地扎根","length":4,"majorClass":"文字提醒","majorClassCode":"E001","manufacturer":"方正","manufacturerCode":"funz","offset":400,"originalText":null,"reason":"易错词检查","rightWord":"落地生根","source":"","tagEndIndex":404,"tagStartIndex":400,"zuobian":399,"youbian":403,"colorCode":255,"color":"#ce3e31","zksq":"收起","position":"第1页第19行    ","gaichi":"落地扎根 → 落地生根            (方正)","gaichi1":" → ","suggest":{"ignore":true,"modify":false,"showSug":false,"showReason":true,"sug":""},"errorType":"本次大会立足“四个中心”首都城市战略定位，紧扣北京打造世界级科技创新策源地的核心目标，通过政策解读、企业分享、圆桌对话、项目路演、咨询洽谈等多元化环节，集中向广大企业家展示了北京优良的投资环境与广阔的发展机遇，进一步增强了企业在京投资信心，吸引更多优质项目落地扎根，助力新质生产力加速形成、蓬勃发展。\r","xuanzhongindex":false,"xuanzhongone":true,"oid":"keyfocus0","proofreadLogId":null,"errorInfo":"向广大企业家展示了北京优良的投资环境与广阔的发展机遇，进一步增强了企业在京投资信心，吸引更多优质项目&lt;em&gt;落地扎根&lt;/em&gt;，助力新质生产力加速形成、蓬勃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4004","errorWord":"落地扎根","length":4,"majorClass":"文字提醒","majorClassCode":"E001","manufacturer":"方正","manufacturerCode":"funz","offset":400,"originalText":null,"reason":"易错词检查","rightWord":"落地生根","source":"","tagEndIndex":404,"tagStartIndex":400,"zuobian":399,"youbian":403,"colorCode":255,"color":"#ce3e31","zksq":"收起","position":"第1页第19行    ","gaichi":"落地扎根 → 落地生根            (方正)","gaichi1":" → ","suggest":{"ignore":true,"modify":false,"showSug":false,"showReason":true,"sug":""},"errorType":"本次大会立足“四个中心”首都城市战略定位，紧扣北京打造世界级科技创新策源地的核心目标，通过政策解读、企业分享、圆桌对话、项目路演、咨询洽谈等多元化环节，集中向广大企业家展示了北京优良的投资环境与广阔的发展机遇，进一步增强了企业在京投资信心，吸引更多优质项目落地扎根，助力新质生产力加速形成、蓬勃发展。\r","xuanzhongindex":false,"xuanzhongone":true,"oid":"keyfocus0","proofreadLogId":null,"errorInfo":"向广大企业家展示了北京优良的投资环境与广阔的发展机遇，进一步增强了企业在京投资信心，吸引更多优质项目&lt;em&gt;落地扎根&lt;/em&gt;，助力新质生产力加速形成、蓬勃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4004","errorWord":"落地扎根","length":4,"majorClass":"文字提醒","majorClassCode":"E001","manufacturer":"方正","manufacturerCode":"funz","offset":400,"originalText":null,"reason":"易错词检查","rightWord":"落地生根","source":"","tagEndIndex":404,"tagStartIndex":400,"zuobian":399,"youbian":403,"colorCode":255,"color":"#ce3e31","zksq":"收起","position":"第1页第19行    ","gaichi":"落地扎根 → 落地生根            (方正)","gaichi1":" → ","suggest":{"ignore":true,"modify":false,"showSug":false,"showReason":true,"sug":""},"errorType":"本次大会立足“四个中心”首都城市战略定位，紧扣北京打造世界级科技创新策源地的核心目标，通过政策解读、企业分享、圆桌对话、项目路演、咨询洽谈等多元化环节，集中向广大企业家展示了北京优良的投资环境与广阔的发展机遇，进一步增强了企业在京投资信心，吸引更多优质项目落地扎根，助力新质生产力加速形成、蓬勃发展。\r","xuanzhongindex":false,"xuanzhongone":true,"oid":"keyfocus0","proofreadLogId":null,"errorInfo":"向广大企业家展示了北京优良的投资环境与广阔的发展机遇，进一步增强了企业在京投资信心，吸引更多优质项目&lt;em&gt;落地扎根&lt;/em&gt;，助力新质生产力加速形成、蓬勃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5712","errorWord":"动能","length":2,"majorClass":"文字提醒","majorClassCode":"E001","manufacturer":"方正","manufacturerCode":"funz","offset":571,"originalText":null,"reason":"易错词检查","rightWord":"动力","source":"","tagEndIndex":573,"tagStartIndex":571,"zuobian":570,"youbian":572,"colorCode":255,"color":"#ce3e31","zksq":"收起","position":"第2页第4行    ","gaichi":"动能 → 动力            (方正)","gaichi1":" → ","suggest":{"ignore":true,"modify":false,"showSug":false,"showReason":true,"sug":""},"errorType":"（一）突出落地实效，一批重大在京投资项目集中签约。中关村论坛年会上，2026年投资北京大会完成签约，共签约项目34个，总金额达619.91亿元，项目涵盖13大产业类别，内资外资协同发力，为北京产业高质量发展注入强劲动能。\r","xuanzhongindex":false,"xuanzhongone":true,"oid":"keyfocus0","proofreadLogId":null,"errorInfo":"91亿元，项目涵盖13大产业类别，内资外资协同发力，为北京产业高质量发展注入强劲&lt;em&gt;动能&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5712","errorWord":"动能","length":2,"majorClass":"文字提醒","majorClassCode":"E001","manufacturer":"方正","manufacturerCode":"funz","offset":571,"originalText":null,"reason":"易错词检查","rightWord":"动力","source":"","tagEndIndex":573,"tagStartIndex":571,"zuobian":570,"youbian":572,"colorCode":255,"color":"#ce3e31","zksq":"收起","position":"第2页第4行    ","gaichi":"动能 → 动力            (方正)","gaichi1":" → ","suggest":{"ignore":true,"modify":false,"showSug":false,"showReason":true,"sug":""},"errorType":"（一）突出落地实效，一批重大在京投资项目集中签约。中关村论坛年会上，2026年投资北京大会完成签约，共签约项目34个，总金额达619.91亿元，项目涵盖13大产业类别，内资外资协同发力，为北京产业高质量发展注入强劲动能。\r","xuanzhongindex":false,"xuanzhongone":true,"oid":"keyfocus0","proofreadLogId":null,"errorInfo":"91亿元，项目涵盖13大产业类别，内资外资协同发力，为北京产业高质量发展注入强劲&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5712","errorWord":"动能","length":2,"majorClass":"文字提醒","majorClassCode":"E001","manufacturer":"方正","manufacturerCode":"funz","offset":571,"originalText":null,"reason":"易错词检查","rightWord":"动力","source":"","tagEndIndex":573,"tagStartIndex":571,"zuobian":570,"youbian":572,"colorCode":255,"color":"#ce3e31","zksq":"收起","position":"第2页第4行    ","gaichi":"动能 → 动力            (方正)","gaichi1":" → ","suggest":{"ignore":true,"modify":false,"showSug":false,"showReason":true,"sug":""},"errorType":"（一）突出落地实效，一批重大在京投资项目集中签约。中关村论坛年会上，2026年投资北京大会完成签约，共签约项目34个，总金额达619.91亿元，项目涵盖13大产业类别，内资外资协同发力，为北京产业高质量发展注入强劲动能。\r","xuanzhongindex":false,"xuanzhongone":true,"oid":"keyfocus0","proofreadLogId":null,"errorInfo":"91亿元，项目涵盖13大产业类别，内资外资协同发力，为北京产业高质量发展注入强劲&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16582","errorWord":"进行","length":2,"majorClass":"文字提醒","majorClassCode":"E001","manufacturer":"方正","manufacturerCode":"funz","offset":1658,"originalText":null,"reason":"易错词检查","rightWord":"举行","source":"","tagEndIndex":1660,"tagStartIndex":1658,"zuobian":1657,"youbian":1659,"colorCode":255,"color":"#ce3e31","zksq":"收起","position":"第4页第5行    ","gaichi":"进行 → 举行            (方正)","gaichi1":" → ","suggest":{"ignore":true,"modify":false,"showSug":false,"showReason":true,"sug":""},"errorType":"（二）金融赋能区域协同，国家创业投资引导基金京津冀基金投资项目完成现场签约。该基金由国家创业投资引导基金、中投公司及8家系统企业、中国银行相关主体及京津冀区域相关主体共同出资，中金资本运营有限公司担任管理人，规模达500亿元。大会现场进行投资项目签约仪式，通过金融赋能，助力京津冀三地战略性新兴产业和未来产业发展。\r","xuanzhongindex":false,"xuanzhongone":true,"oid":"keyfocus0","proofreadLogId":null,"errorInfo":"大会现场&lt;em&gt;进行&lt;/em&gt;投资项目签约仪式，通过金融赋能，助力京津冀三地战略性新兴产业和未来产业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16582","errorWord":"进行","length":2,"majorClass":"文字提醒","majorClassCode":"E001","manufacturer":"方正","manufacturerCode":"funz","offset":1658,"originalText":null,"reason":"易错词检查","rightWord":"举行","source":"","tagEndIndex":1660,"tagStartIndex":1658,"zuobian":1657,"youbian":1659,"colorCode":255,"color":"#ce3e31","zksq":"收起","position":"第4页第5行    ","gaichi":"进行 → 举行            (方正)","gaichi1":" → ","suggest":{"ignore":true,"modify":false,"showSug":false,"showReason":true,"sug":""},"errorType":"（二）金融赋能区域协同，国家创业投资引导基金京津冀基金投资项目完成现场签约。该基金由国家创业投资引导基金、中投公司及8家系统企业、中国银行相关主体及京津冀区域相关主体共同出资，中金资本运营有限公司担任管理人，规模达500亿元。大会现场进行投资项目签约仪式，通过金融赋能，助力京津冀三地战略性新兴产业和未来产业发展。\r","xuanzhongindex":false,"xuanzhongone":true,"oid":"keyfocus0","proofreadLogId":null,"errorInfo":"大会现场&lt;em&gt;进行&lt;/em&gt;投资项目签约仪式，通过金融赋能，助力京津冀三地战略性新兴产业和未来产业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16582","errorWord":"进行","length":2,"majorClass":"文字提醒","majorClassCode":"E001","manufacturer":"方正","manufacturerCode":"funz","offset":1658,"originalText":null,"reason":"易错词检查","rightWord":"举行","source":"","tagEndIndex":1660,"tagStartIndex":1658,"zuobian":1657,"youbian":1659,"colorCode":255,"color":"#ce3e31","zksq":"收起","position":"第4页第5行    ","gaichi":"进行 → 举行            (方正)","gaichi1":" → ","suggest":{"ignore":true,"modify":false,"showSug":false,"showReason":true,"sug":""},"errorType":"（二）金融赋能区域协同，国家创业投资引导基金京津冀基金投资项目完成现场签约。该基金由国家创业投资引导基金、中投公司及8家系统企业、中国银行相关主体及京津冀区域相关主体共同出资，中金资本运营有限公司担任管理人，规模达500亿元。大会现场进行投资项目签约仪式，通过金融赋能，助力京津冀三地战略性新兴产业和未来产业发展。\r","xuanzhongindex":false,"xuanzhongone":true,"oid":"keyfocus0","proofreadLogId":null,"errorInfo":"大会现场&lt;em&gt;进行&lt;/em&gt;投资项目签约仪式，通过金融赋能，助力京津冀三地战略性新兴产业和未来产业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22222","errorWord":"动能","length":2,"majorClass":"文字提醒","majorClassCode":"E001","manufacturer":"方正","manufacturerCode":"funz","offset":2222,"originalText":null,"reason":"易错词检查","rightWord":"动力","source":"","tagEndIndex":2224,"tagStartIndex":2222,"zuobian":2221,"youbian":2223,"colorCode":255,"color":"#ce3e31","zksq":"收起","position":"第5页第5行    ","gaichi":"动能 → 动力            (方正)","gaichi1":" → ","suggest":{"ignore":true,"modify":false,"showSug":false,"showReason":true,"sug":""},"errorType":"（五）精准对接项目与投资，安排“一对一”咨询洽谈和优质项目路演。活动路演环节，汇聚 6 家北京优质科创企业，覆盖通用人工智能、AIoT安全、商业航天、固态电池、智能时尚、太空态势感知等前沿赛道，集聚国家级高新技术企业与专精特新“小巨人”企业，聚焦关键核心技术攻关与创新成果转化。企业代表轮番登台，全面展示技术实力、产业布局与发展愿景，充分彰显北京科创企业的创新活力与硬核竞争力，为区域高质量发展注入强劲动能。\r","xuanzhongindex":false,"xuanzhongone":true,"oid":"keyfocus0","proofreadLogId":null,"errorInfo":"示技术实力、产业布局与发展愿景，充分彰显北京科创企业的创新活力与硬核竞争力，为区域高质量发展注入强劲&lt;em&gt;动能&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22222","errorWord":"动能","length":2,"majorClass":"文字提醒","majorClassCode":"E001","manufacturer":"方正","manufacturerCode":"funz","offset":2222,"originalText":null,"reason":"易错词检查","rightWord":"动力","source":"","tagEndIndex":2224,"tagStartIndex":2222,"zuobian":2221,"youbian":2223,"colorCode":255,"color":"#ce3e31","zksq":"收起","position":"第5页第5行    ","gaichi":"动能 → 动力            (方正)","gaichi1":" → ","suggest":{"ignore":true,"modify":false,"showSug":false,"showReason":true,"sug":""},"errorType":"（五）精准对接项目与投资，安排“一对一”咨询洽谈和优质项目路演。活动路演环节，汇聚 6 家北京优质科创企业，覆盖通用人工智能、AIoT安全、商业航天、固态电池、智能时尚、太空态势感知等前沿赛道，集聚国家级高新技术企业与专精特新“小巨人”企业，聚焦关键核心技术攻关与创新成果转化。企业代表轮番登台，全面展示技术实力、产业布局与发展愿景，充分彰显北京科创企业的创新活力与硬核竞争力，为区域高质量发展注入强劲动能。\r","xuanzhongindex":false,"xuanzhongone":true,"oid":"keyfocus0","proofreadLogId":null,"errorInfo":"示技术实力、产业布局与发展愿景，充分彰显北京科创企业的创新活力与硬核竞争力，为区域高质量发展注入强劲&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22222","errorWord":"动能","length":2,"majorClass":"文字提醒","majorClassCode":"E001","manufacturer":"方正","manufacturerCode":"funz","offset":2222,"originalText":null,"reason":"易错词检查","rightWord":"动力","source":"","tagEndIndex":2224,"tagStartIndex":2222,"zuobian":2221,"youbian":2223,"colorCode":255,"color":"#ce3e31","zksq":"收起","position":"第5页第5行    ","gaichi":"动能 → 动力            (方正)","gaichi1":" → ","suggest":{"ignore":true,"modify":false,"showSug":false,"showReason":true,"sug":""},"errorType":"（五）精准对接项目与投资，安排“一对一”咨询洽谈和优质项目路演。活动路演环节，汇聚 6 家北京优质科创企业，覆盖通用人工智能、AIoT安全、商业航天、固态电池、智能时尚、太空态势感知等前沿赛道，集聚国家级高新技术企业与专精特新“小巨人”企业，聚焦关键核心技术攻关与创新成果转化。企业代表轮番登台，全面展示技术实力、产业布局与发展愿景，充分彰显北京科创企业的创新活力与硬核竞争力，为区域高质量发展注入强劲动能。\r","xuanzhongindex":false,"xuanzhongone":true,"oid":"keyfocus0","proofreadLogId":null,"errorInfo":"示技术实力、产业布局与发展愿景，充分彰显北京科创企业的创新活力与硬核竞争力，为区域高质量发展注入强劲&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23223","errorWord":"、以及","length":3,"majorClass":"文字提醒","majorClassCode":"E001","manufacturer":"方正","manufacturerCode":"funz","offset":2322,"originalText":null,"reason":"易错词检查","rightWord":"，以及","source":"","tagEndIndex":2325,"tagStartIndex":2322,"zuobian":2321,"youbian":2324,"colorCode":255,"color":"#ce3e31","zksq":"收起","position":"第5页第9行    ","gaichi":"、以及 → ，以及            (方正)","gaichi1":" → ","suggest":{"ignore":true,"modify":false,"showSug":false,"showReason":true,"sug":""},"errorType":"大会现场还设置了北京市各区、经开区的 17 个对接咨询台，划分为智能制造、新一代信息技术、新能源、生物医药、集成电路、新材料等6大板块的“一对一”咨询洽谈区，汇聚了80余家有融资需求的优质企业、以及150余家知名投资机构，为企业搭建高效投融资对接平台，助力项目与资本精准匹配。\r","xuanzhongindex":false,"xuanzhongone":true,"oid":"keyfocus0","proofreadLogId":null,"errorInfo":"能源、生物医药、集成电路、新材料等6大板块的“一对一”咨询洽谈区，汇聚了80余家有融资需求的优质企业&lt;em&gt;、以及&lt;/em&gt;150余家知名投资机构，为企业搭建高效投融资对接平台，助力项目与资本精准匹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23223","errorWord":"、以及","length":3,"majorClass":"文字提醒","majorClassCode":"E001","manufacturer":"方正","manufacturerCode":"funz","offset":2322,"originalText":null,"reason":"易错词检查","rightWord":"，以及","source":"","tagEndIndex":2325,"tagStartIndex":2322,"zuobian":2321,"youbian":2324,"colorCode":255,"color":"#ce3e31","zksq":"收起","position":"第5页第9行    ","gaichi":"、以及 → ，以及            (方正)","gaichi1":" → ","suggest":{"ignore":true,"modify":false,"showSug":false,"showReason":true,"sug":""},"errorType":"大会现场还设置了北京市各区、经开区的 17 个对接咨询台，划分为智能制造、新一代信息技术、新能源、生物医药、集成电路、新材料等6大板块的“一对一”咨询洽谈区，汇聚了80余家有融资需求的优质企业、以及150余家知名投资机构，为企业搭建高效投融资对接平台，助力项目与资本精准匹配。\r","xuanzhongindex":false,"xuanzhongone":true,"oid":"keyfocus0","proofreadLogId":null,"errorInfo":"能源、生物医药、集成电路、新材料等6大板块的“一对一”咨询洽谈区，汇聚了80余家有融资需求的优质企业&lt;em&gt;、以及&lt;/em&gt;150余家知名投资机构，为企业搭建高效投融资对接平台，助力项目与资本精准匹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23223","errorWord":"、以及","length":3,"majorClass":"文字提醒","majorClassCode":"E001","manufacturer":"方正","manufacturerCode":"funz","offset":2322,"originalText":null,"reason":"易错词检查","rightWord":"，以及","source":"","tagEndIndex":2325,"tagStartIndex":2322,"zuobian":2321,"youbian":2324,"colorCode":255,"color":"#ce3e31","zksq":"收起","position":"第5页第9行    ","gaichi":"、以及 → ，以及            (方正)","gaichi1":" → ","suggest":{"ignore":true,"modify":false,"showSug":false,"showReason":true,"sug":""},"errorType":"大会现场还设置了北京市各区、经开区的 17 个对接咨询台，划分为智能制造、新一代信息技术、新能源、生物医药、集成电路、新材料等6大板块的“一对一”咨询洽谈区，汇聚了80余家有融资需求的优质企业、以及150余家知名投资机构，为企业搭建高效投融资对接平台，助力项目与资本精准匹配。\r","xuanzhongindex":false,"xuanzhongone":true,"oid":"keyfocus0","proofreadLogId":null,"errorInfo":"能源、生物医药、集成电路、新材料等6大板块的“一对一”咨询洽谈区，汇聚了80余家有融资需求的优质企业&lt;em&gt;、以及&lt;/em&gt;150余家知名投资机构，为企业搭建高效投融资对接平台，助力项目与资本精准匹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