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BC713">
      <w:pPr>
        <w:spacing w:line="600" w:lineRule="exact"/>
        <w:ind w:firstLine="0" w:firstLineChars="0"/>
        <w:jc w:val="center"/>
        <w:rPr>
          <w:rFonts w:hint="eastAsia" w:ascii="华文中宋" w:hAnsi="华文中宋" w:eastAsia="华文中宋" w:cs="华文中宋"/>
          <w:b/>
          <w:bCs/>
          <w:sz w:val="44"/>
          <w:szCs w:val="44"/>
          <w:lang w:val="zh-CN" w:eastAsia="zh-CN"/>
        </w:rPr>
      </w:pPr>
    </w:p>
    <w:p w14:paraId="520C62B7">
      <w:pPr>
        <w:spacing w:line="600" w:lineRule="exact"/>
        <w:ind w:firstLine="0" w:firstLineChars="0"/>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国之重器向世界敞开</w:t>
      </w:r>
    </w:p>
    <w:p w14:paraId="2740BFEA">
      <w:pPr>
        <w:spacing w:line="600" w:lineRule="exact"/>
        <w:ind w:firstLine="0" w:firstLineChars="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rPr>
        <w:t>北京以开放合作赋能全球科创未来</w:t>
      </w:r>
    </w:p>
    <w:p w14:paraId="705BD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zh-CN" w:eastAsia="zh-CN"/>
        </w:rPr>
      </w:pPr>
    </w:p>
    <w:p w14:paraId="7F4A35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b w:val="0"/>
          <w:bCs w:val="0"/>
          <w:kern w:val="0"/>
          <w:sz w:val="32"/>
          <w:szCs w:val="32"/>
          <w:highlight w:val="none"/>
          <w:lang w:val="zh-CN" w:eastAsia="zh-CN" w:bidi="ar"/>
        </w:rPr>
        <w:t>习近平总书记指出，科技进步是世界性、时代性课题，唯有开放合作才是正道。</w:t>
      </w:r>
      <w:r>
        <w:rPr>
          <w:rFonts w:hint="eastAsia" w:ascii="Times New Roman" w:hAnsi="Times New Roman" w:cs="Times New Roman"/>
          <w:kern w:val="0"/>
          <w:highlight w:val="none"/>
          <w:lang w:val="zh-CN"/>
        </w:rPr>
        <w:t>开放科学是推动人类文明进步的重要动力，是应对全球性挑战、实现</w:t>
      </w:r>
      <w:bookmarkStart w:id="0" w:name="_GoBack"/>
      <w:bookmarkEnd w:id="0"/>
      <w:r>
        <w:rPr>
          <w:rFonts w:hint="eastAsia" w:ascii="Times New Roman" w:hAnsi="Times New Roman" w:cs="Times New Roman"/>
          <w:kern w:val="0"/>
          <w:highlight w:val="none"/>
          <w:lang w:val="zh-CN"/>
        </w:rPr>
        <w:t>可持续发展目标的关键路径。</w:t>
      </w:r>
      <w:r>
        <w:rPr>
          <w:rFonts w:hint="eastAsia" w:ascii="Times New Roman" w:hAnsi="Times New Roman" w:eastAsia="仿宋_GB2312" w:cs="Times New Roman"/>
          <w:kern w:val="0"/>
          <w:sz w:val="32"/>
          <w:szCs w:val="32"/>
          <w:lang w:val="zh-CN" w:eastAsia="zh-CN"/>
        </w:rPr>
        <w:t>2026年</w:t>
      </w:r>
      <w:r>
        <w:rPr>
          <w:rFonts w:hint="eastAsia" w:ascii="Times New Roman" w:hAnsi="Times New Roman" w:cs="Times New Roman"/>
          <w:kern w:val="0"/>
          <w:sz w:val="32"/>
          <w:szCs w:val="32"/>
          <w:lang w:val="en-US" w:eastAsia="zh-CN"/>
        </w:rPr>
        <w:t>3月25日</w:t>
      </w:r>
      <w:r>
        <w:rPr>
          <w:rFonts w:hint="eastAsia" w:ascii="Times New Roman" w:hAnsi="Times New Roman" w:eastAsia="仿宋_GB2312" w:cs="Times New Roman"/>
          <w:kern w:val="0"/>
          <w:sz w:val="32"/>
          <w:szCs w:val="32"/>
          <w:lang w:val="zh-CN" w:eastAsia="zh-CN"/>
        </w:rPr>
        <w:t>中关村论</w:t>
      </w:r>
      <w:r>
        <w:rPr>
          <w:rFonts w:hint="eastAsia" w:ascii="Times New Roman" w:hAnsi="Times New Roman" w:cs="Times New Roman"/>
          <w:kern w:val="0"/>
          <w:sz w:val="32"/>
          <w:szCs w:val="32"/>
          <w:lang w:val="en-US" w:eastAsia="zh-CN"/>
        </w:rPr>
        <w:t>坛年会开幕式上</w:t>
      </w:r>
      <w:r>
        <w:rPr>
          <w:rFonts w:hint="eastAsia" w:ascii="Times New Roman" w:hAnsi="Times New Roman" w:eastAsia="仿宋_GB2312" w:cs="Times New Roman"/>
          <w:kern w:val="0"/>
          <w:sz w:val="32"/>
          <w:szCs w:val="32"/>
          <w:lang w:val="zh-CN" w:eastAsia="zh-CN"/>
        </w:rPr>
        <w:t>，</w:t>
      </w:r>
      <w:r>
        <w:rPr>
          <w:rFonts w:hint="eastAsia" w:ascii="Times New Roman" w:hAnsi="Times New Roman" w:eastAsia="仿宋_GB2312" w:cs="Times New Roman"/>
          <w:kern w:val="0"/>
          <w:sz w:val="32"/>
          <w:szCs w:val="32"/>
          <w:highlight w:val="none"/>
          <w:lang w:val="zh-CN" w:eastAsia="zh-CN"/>
        </w:rPr>
        <w:t>《开放科学国际合作行动计划》</w:t>
      </w:r>
      <w:r>
        <w:rPr>
          <w:rFonts w:hint="eastAsia" w:ascii="Times New Roman" w:hAnsi="Times New Roman" w:eastAsia="仿宋_GB2312" w:cs="Times New Roman"/>
          <w:kern w:val="0"/>
          <w:sz w:val="32"/>
          <w:szCs w:val="32"/>
          <w:lang w:val="zh-CN" w:eastAsia="zh-CN"/>
        </w:rPr>
        <w:t>正式发</w:t>
      </w:r>
      <w:r>
        <w:rPr>
          <w:rFonts w:hint="eastAsia" w:ascii="Times New Roman" w:hAnsi="Times New Roman" w:eastAsia="仿宋_GB2312" w:cs="Times New Roman"/>
          <w:kern w:val="0"/>
          <w:sz w:val="32"/>
          <w:szCs w:val="32"/>
          <w:highlight w:val="none"/>
          <w:lang w:val="zh-CN" w:eastAsia="zh-CN"/>
        </w:rPr>
        <w:t>布，面向全球</w:t>
      </w:r>
      <w:r>
        <w:rPr>
          <w:rFonts w:hint="eastAsia" w:ascii="Times New Roman" w:hAnsi="Times New Roman" w:cs="Times New Roman"/>
          <w:kern w:val="0"/>
          <w:sz w:val="32"/>
          <w:szCs w:val="32"/>
          <w:lang w:val="zh-CN" w:eastAsia="zh-CN"/>
        </w:rPr>
        <w:t>开放共享十大重大科研基础设施</w:t>
      </w:r>
      <w:r>
        <w:rPr>
          <w:rFonts w:hint="eastAsia" w:ascii="Times New Roman" w:hAnsi="Times New Roman" w:eastAsia="仿宋_GB2312" w:cs="Times New Roman"/>
          <w:kern w:val="0"/>
          <w:sz w:val="32"/>
          <w:szCs w:val="32"/>
          <w:lang w:val="zh-CN" w:eastAsia="zh-CN"/>
        </w:rPr>
        <w:t>。</w:t>
      </w:r>
    </w:p>
    <w:p w14:paraId="6DF509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lang w:val="zh-CN" w:eastAsia="zh-CN"/>
        </w:rPr>
      </w:pPr>
      <w:r>
        <w:rPr>
          <w:rFonts w:hint="eastAsia" w:ascii="Times New Roman" w:hAnsi="Times New Roman" w:eastAsia="仿宋_GB2312" w:cs="Times New Roman"/>
          <w:kern w:val="0"/>
          <w:sz w:val="32"/>
          <w:szCs w:val="32"/>
          <w:lang w:val="zh-CN" w:eastAsia="zh-CN"/>
        </w:rPr>
        <w:t>作为国家战略科技力量的主要承载地，北京主动扛起首都责任，立足国际科技创新中心定位，长期推动大科学装置从“国内共享”迈向“全球开放”。本次，北京</w:t>
      </w:r>
      <w:r>
        <w:rPr>
          <w:rFonts w:hint="eastAsia" w:ascii="Times New Roman" w:hAnsi="Times New Roman" w:cs="Times New Roman"/>
          <w:kern w:val="0"/>
          <w:sz w:val="32"/>
          <w:szCs w:val="32"/>
          <w:lang w:val="en-US" w:eastAsia="zh-CN"/>
        </w:rPr>
        <w:t>推动</w:t>
      </w:r>
      <w:r>
        <w:rPr>
          <w:rFonts w:hint="eastAsia" w:ascii="Times New Roman" w:hAnsi="Times New Roman" w:eastAsia="仿宋_GB2312" w:cs="Times New Roman"/>
          <w:kern w:val="0"/>
          <w:sz w:val="32"/>
          <w:szCs w:val="32"/>
          <w:lang w:val="zh-CN" w:eastAsia="zh-CN"/>
        </w:rPr>
        <w:t>“空间环境地基综合监测网（子午工程）、综合极端条件实验装置”两大“国之重器”纳入</w:t>
      </w:r>
      <w:r>
        <w:rPr>
          <w:rFonts w:hint="eastAsia" w:ascii="Times New Roman" w:hAnsi="Times New Roman" w:eastAsia="仿宋_GB2312" w:cs="Times New Roman"/>
          <w:kern w:val="0"/>
          <w:sz w:val="32"/>
          <w:szCs w:val="32"/>
          <w:highlight w:val="none"/>
          <w:lang w:val="zh-CN" w:eastAsia="zh-CN"/>
        </w:rPr>
        <w:t>《开放科学国际合作行动计划》，</w:t>
      </w:r>
      <w:r>
        <w:rPr>
          <w:rFonts w:hint="eastAsia" w:ascii="Times New Roman" w:hAnsi="Times New Roman" w:eastAsia="仿宋_GB2312" w:cs="Times New Roman"/>
          <w:kern w:val="0"/>
          <w:sz w:val="32"/>
          <w:szCs w:val="32"/>
          <w:lang w:val="zh-CN" w:eastAsia="zh-CN"/>
        </w:rPr>
        <w:t>为全球开放科学合作提供北京实践、贡献首都力量。</w:t>
      </w:r>
    </w:p>
    <w:p w14:paraId="0518D9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zh-CN"/>
        </w:rPr>
      </w:pPr>
      <w:r>
        <w:rPr>
          <w:rFonts w:hint="eastAsia"/>
          <w:b/>
          <w:bCs/>
          <w:lang w:val="zh-CN"/>
        </w:rPr>
        <w:t>子午工程</w:t>
      </w:r>
      <w:r>
        <w:rPr>
          <w:rFonts w:hint="eastAsia"/>
          <w:lang w:val="zh-CN"/>
        </w:rPr>
        <w:t>是中国科学院国家空间科学中心牵头建设的国家重大科技基础设施，</w:t>
      </w:r>
      <w:r>
        <w:rPr>
          <w:rFonts w:hint="eastAsia" w:ascii="仿宋_GB2312" w:hAnsi="仿宋_GB2312" w:eastAsia="仿宋_GB2312" w:cs="仿宋_GB2312"/>
          <w:kern w:val="0"/>
          <w:sz w:val="32"/>
          <w:szCs w:val="32"/>
          <w:highlight w:val="none"/>
          <w:lang w:val="zh-CN" w:eastAsia="zh-CN"/>
        </w:rPr>
        <w:t>是我国空间环境监测领域唯一一个国家重大科技基础设施，建成了国际上覆盖区域最广、探测手段最多、综合能力最强的地基空间环境监测网</w:t>
      </w:r>
      <w:r>
        <w:rPr>
          <w:rFonts w:hint="eastAsia" w:cs="仿宋_GB2312"/>
          <w:kern w:val="0"/>
          <w:sz w:val="32"/>
          <w:szCs w:val="32"/>
          <w:highlight w:val="none"/>
          <w:lang w:val="zh-CN" w:eastAsia="zh-CN"/>
        </w:rPr>
        <w:t>。</w:t>
      </w:r>
      <w:r>
        <w:rPr>
          <w:rFonts w:hint="eastAsia" w:cs="仿宋_GB2312"/>
          <w:kern w:val="0"/>
          <w:sz w:val="32"/>
          <w:szCs w:val="32"/>
          <w:highlight w:val="none"/>
          <w:lang w:val="en-US" w:eastAsia="zh-CN"/>
        </w:rPr>
        <w:t>除部分涉及国家安全的大气数据外，所有监测数据和数据产品对外开放共享，为专业用户提供定制化数据分发服务，为普通用户提供数据查询、下载、远程数据分析等服务，同时面向公众用户公开征集探测需求。</w:t>
      </w:r>
      <w:r>
        <w:rPr>
          <w:rFonts w:hint="eastAsia" w:ascii="Times New Roman" w:hAnsi="Times New Roman" w:cs="Times New Roman"/>
          <w:kern w:val="0"/>
          <w:sz w:val="32"/>
          <w:szCs w:val="32"/>
          <w:lang w:val="en-US" w:eastAsia="zh-CN"/>
        </w:rPr>
        <w:t>已</w:t>
      </w:r>
      <w:r>
        <w:rPr>
          <w:rFonts w:hint="eastAsia" w:ascii="Times New Roman" w:hAnsi="Times New Roman" w:eastAsia="仿宋_GB2312" w:cs="Times New Roman"/>
          <w:kern w:val="0"/>
          <w:sz w:val="32"/>
          <w:szCs w:val="32"/>
          <w:lang w:val="zh-CN" w:eastAsia="zh-CN"/>
        </w:rPr>
        <w:t>累计服务267家单位，覆盖巴西、德国等18个国家，不仅为“天和”“天舟”“神舟”等重大航天任务、“鸿鹄”专项提供空间环境保障，还与FAST联合探测确定月球南极水冰含量上限，为嫦娥七号月球基地选址提供重要参考。</w:t>
      </w:r>
      <w:r>
        <w:rPr>
          <w:rFonts w:hint="eastAsia"/>
          <w:lang w:val="zh-CN"/>
        </w:rPr>
        <w:t>基于子午工程</w:t>
      </w:r>
      <w:r>
        <w:rPr>
          <w:rFonts w:hint="eastAsia"/>
          <w:lang w:val="en-US" w:eastAsia="zh-CN"/>
        </w:rPr>
        <w:t>由我国牵头发起的</w:t>
      </w:r>
      <w:r>
        <w:rPr>
          <w:rFonts w:hint="eastAsia"/>
          <w:lang w:val="zh-CN"/>
        </w:rPr>
        <w:t>国际子午圈大科学计划，获得30多家国际机构的支持。</w:t>
      </w:r>
    </w:p>
    <w:p w14:paraId="0AEA9965">
      <w:pPr>
        <w:spacing w:line="240" w:lineRule="auto"/>
        <w:ind w:firstLine="0" w:firstLineChars="0"/>
        <w:jc w:val="center"/>
        <w:rPr>
          <w:rFonts w:hint="eastAsia" w:ascii="Times New Roman" w:hAnsi="Times New Roman" w:eastAsia="仿宋_GB2312" w:cs="Times New Roman"/>
          <w:kern w:val="0"/>
          <w:sz w:val="32"/>
          <w:szCs w:val="32"/>
          <w:lang w:val="zh-CN" w:eastAsia="zh-CN"/>
        </w:rPr>
      </w:pPr>
      <w:r>
        <w:drawing>
          <wp:inline distT="0" distB="0" distL="114300" distR="114300">
            <wp:extent cx="4041775" cy="3022600"/>
            <wp:effectExtent l="0" t="0" r="12065" b="1016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tretch>
                      <a:fillRect/>
                    </a:stretch>
                  </pic:blipFill>
                  <pic:spPr>
                    <a:xfrm>
                      <a:off x="0" y="0"/>
                      <a:ext cx="4041775" cy="3022600"/>
                    </a:xfrm>
                    <a:prstGeom prst="rect">
                      <a:avLst/>
                    </a:prstGeom>
                    <a:noFill/>
                    <a:ln>
                      <a:noFill/>
                    </a:ln>
                  </pic:spPr>
                </pic:pic>
              </a:graphicData>
            </a:graphic>
          </wp:inline>
        </w:drawing>
      </w:r>
    </w:p>
    <w:p w14:paraId="0753C9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s="仿宋_GB2312"/>
          <w:kern w:val="0"/>
          <w:sz w:val="32"/>
          <w:szCs w:val="32"/>
          <w:lang w:val="zh-CN" w:eastAsia="zh-CN"/>
        </w:rPr>
      </w:pPr>
      <w:r>
        <w:rPr>
          <w:rFonts w:hint="eastAsia" w:ascii="Times New Roman" w:hAnsi="Times New Roman" w:eastAsia="仿宋_GB2312" w:cs="Times New Roman"/>
          <w:b/>
          <w:bCs/>
          <w:kern w:val="0"/>
          <w:sz w:val="32"/>
          <w:szCs w:val="32"/>
          <w:lang w:val="zh-CN" w:eastAsia="zh-CN"/>
        </w:rPr>
        <w:t>综合极端条件实验装置</w:t>
      </w:r>
      <w:r>
        <w:rPr>
          <w:rFonts w:hint="eastAsia" w:ascii="Times New Roman" w:hAnsi="Times New Roman" w:cs="Times New Roman"/>
          <w:kern w:val="0"/>
          <w:sz w:val="32"/>
          <w:szCs w:val="32"/>
          <w:lang w:val="zh-CN" w:eastAsia="zh-CN"/>
        </w:rPr>
        <w:t>由</w:t>
      </w:r>
      <w:r>
        <w:rPr>
          <w:rFonts w:hint="eastAsia" w:ascii="Times New Roman" w:hAnsi="Times New Roman" w:cs="Times New Roman"/>
          <w:kern w:val="0"/>
          <w:sz w:val="32"/>
          <w:szCs w:val="32"/>
          <w:lang w:val="en-US" w:eastAsia="zh-CN"/>
        </w:rPr>
        <w:t>中国科学院</w:t>
      </w:r>
      <w:r>
        <w:rPr>
          <w:rFonts w:hint="eastAsia" w:ascii="Times New Roman" w:hAnsi="Times New Roman" w:cs="Times New Roman"/>
          <w:kern w:val="0"/>
          <w:sz w:val="32"/>
          <w:szCs w:val="32"/>
          <w:lang w:val="zh-CN" w:eastAsia="zh-CN"/>
        </w:rPr>
        <w:t>物理所牵头运行，</w:t>
      </w:r>
      <w:r>
        <w:rPr>
          <w:rFonts w:hint="eastAsia" w:ascii="Times New Roman" w:hAnsi="Times New Roman" w:eastAsia="仿宋_GB2312" w:cs="Times New Roman"/>
          <w:kern w:val="0"/>
          <w:sz w:val="32"/>
          <w:szCs w:val="32"/>
          <w:lang w:val="zh-CN" w:eastAsia="zh-CN"/>
        </w:rPr>
        <w:t>是国际</w:t>
      </w:r>
      <w:r>
        <w:rPr>
          <w:rFonts w:hint="eastAsia" w:ascii="Times New Roman" w:hAnsi="Times New Roman" w:cs="Times New Roman"/>
          <w:kern w:val="0"/>
          <w:sz w:val="32"/>
          <w:szCs w:val="32"/>
          <w:lang w:val="en-US" w:eastAsia="zh-CN"/>
        </w:rPr>
        <w:t>首个</w:t>
      </w:r>
      <w:r>
        <w:rPr>
          <w:rFonts w:hint="eastAsia" w:ascii="Times New Roman" w:hAnsi="Times New Roman" w:eastAsia="仿宋_GB2312" w:cs="Times New Roman"/>
          <w:kern w:val="0"/>
          <w:sz w:val="32"/>
          <w:szCs w:val="32"/>
          <w:lang w:val="zh-CN" w:eastAsia="zh-CN"/>
        </w:rPr>
        <w:t>集极低温、超高压、强磁场、超快光场于一体的用户</w:t>
      </w:r>
      <w:r>
        <w:rPr>
          <w:rFonts w:hint="eastAsia" w:ascii="Times New Roman" w:hAnsi="Times New Roman" w:cs="Times New Roman"/>
          <w:kern w:val="0"/>
          <w:sz w:val="32"/>
          <w:szCs w:val="32"/>
          <w:lang w:val="en-US" w:eastAsia="zh-CN"/>
        </w:rPr>
        <w:t>实验</w:t>
      </w:r>
      <w:r>
        <w:rPr>
          <w:rFonts w:hint="eastAsia" w:ascii="Times New Roman" w:hAnsi="Times New Roman" w:eastAsia="仿宋_GB2312" w:cs="Times New Roman"/>
          <w:kern w:val="0"/>
          <w:sz w:val="32"/>
          <w:szCs w:val="32"/>
          <w:lang w:val="zh-CN" w:eastAsia="zh-CN"/>
        </w:rPr>
        <w:t>装置，为国家极端条件物质科学大科学计划提供核心支撑</w:t>
      </w:r>
      <w:r>
        <w:rPr>
          <w:rFonts w:hint="eastAsia" w:ascii="Times New Roman" w:hAnsi="Times New Roman" w:cs="Times New Roman"/>
          <w:kern w:val="0"/>
          <w:sz w:val="32"/>
          <w:szCs w:val="32"/>
          <w:lang w:val="zh-CN" w:eastAsia="zh-CN"/>
        </w:rPr>
        <w:t>。</w:t>
      </w:r>
      <w:r>
        <w:rPr>
          <w:rFonts w:hint="eastAsia" w:ascii="Times New Roman" w:hAnsi="Times New Roman" w:eastAsia="仿宋_GB2312" w:cs="Times New Roman"/>
          <w:kern w:val="0"/>
          <w:sz w:val="32"/>
          <w:szCs w:val="32"/>
          <w:lang w:val="zh-CN" w:eastAsia="zh-CN"/>
        </w:rPr>
        <w:t>聚焦材料合成、量子调控、超快过程等核心方向，涵盖高温超导、量子材料、高压物理、超快动力学等领域，支撑新物态发现、先进材料创制，为新材料、新能源等领域研发提供科研支撑。</w:t>
      </w:r>
      <w:r>
        <w:rPr>
          <w:rFonts w:hint="eastAsia" w:cs="仿宋_GB2312"/>
          <w:kern w:val="0"/>
          <w:sz w:val="32"/>
          <w:szCs w:val="32"/>
          <w:lang w:val="en-US" w:eastAsia="zh-CN"/>
        </w:rPr>
        <w:t>该装置</w:t>
      </w:r>
      <w:r>
        <w:rPr>
          <w:rFonts w:hint="eastAsia" w:ascii="仿宋_GB2312" w:hAnsi="仿宋_GB2312" w:eastAsia="仿宋_GB2312" w:cs="仿宋_GB2312"/>
          <w:kern w:val="0"/>
          <w:sz w:val="32"/>
          <w:szCs w:val="32"/>
          <w:lang w:val="zh-CN" w:eastAsia="zh-CN"/>
        </w:rPr>
        <w:t>实行常态化课题征集</w:t>
      </w:r>
      <w:r>
        <w:rPr>
          <w:rFonts w:hint="eastAsia" w:cs="仿宋_GB2312"/>
          <w:kern w:val="0"/>
          <w:sz w:val="32"/>
          <w:szCs w:val="32"/>
          <w:lang w:val="zh-CN" w:eastAsia="zh-CN"/>
        </w:rPr>
        <w:t>，</w:t>
      </w:r>
      <w:r>
        <w:rPr>
          <w:rFonts w:hint="eastAsia" w:ascii="仿宋_GB2312" w:hAnsi="仿宋_GB2312" w:eastAsia="仿宋_GB2312" w:cs="仿宋_GB2312"/>
          <w:kern w:val="0"/>
          <w:sz w:val="32"/>
          <w:szCs w:val="32"/>
          <w:lang w:val="zh-CN" w:eastAsia="zh-CN"/>
        </w:rPr>
        <w:t>用户可通过中国科学院重大科技基础设施共享服务平台在线申请课题，经评审后分配实验机时</w:t>
      </w:r>
      <w:r>
        <w:rPr>
          <w:rFonts w:hint="eastAsia" w:cs="仿宋_GB2312"/>
          <w:kern w:val="0"/>
          <w:sz w:val="32"/>
          <w:szCs w:val="32"/>
          <w:lang w:val="zh-CN" w:eastAsia="zh-CN"/>
        </w:rPr>
        <w:t>。现</w:t>
      </w:r>
      <w:r>
        <w:rPr>
          <w:rFonts w:hint="eastAsia" w:cs="仿宋_GB2312"/>
          <w:kern w:val="0"/>
          <w:sz w:val="32"/>
          <w:szCs w:val="32"/>
          <w:lang w:val="en-US" w:eastAsia="zh-CN"/>
        </w:rPr>
        <w:t>已</w:t>
      </w:r>
      <w:r>
        <w:rPr>
          <w:rFonts w:hint="eastAsia" w:ascii="仿宋_GB2312" w:hAnsi="仿宋_GB2312" w:eastAsia="仿宋_GB2312" w:cs="仿宋_GB2312"/>
          <w:kern w:val="0"/>
          <w:sz w:val="32"/>
          <w:szCs w:val="32"/>
          <w:lang w:val="zh-CN" w:eastAsia="zh-CN"/>
        </w:rPr>
        <w:t>累计服务381家单位，开放机时达42.8万小时</w:t>
      </w:r>
      <w:r>
        <w:rPr>
          <w:rFonts w:hint="eastAsia" w:cs="仿宋_GB2312"/>
          <w:kern w:val="0"/>
          <w:sz w:val="32"/>
          <w:szCs w:val="32"/>
          <w:lang w:val="zh-CN" w:eastAsia="zh-CN"/>
        </w:rPr>
        <w:t>，</w:t>
      </w:r>
      <w:r>
        <w:rPr>
          <w:rFonts w:hint="eastAsia" w:ascii="仿宋_GB2312" w:hAnsi="仿宋_GB2312" w:eastAsia="仿宋_GB2312" w:cs="仿宋_GB2312"/>
          <w:kern w:val="0"/>
          <w:sz w:val="32"/>
          <w:szCs w:val="32"/>
          <w:lang w:val="zh-CN" w:eastAsia="zh-CN"/>
        </w:rPr>
        <w:t>其中2025年批复机时14.6万小时，</w:t>
      </w:r>
      <w:r>
        <w:rPr>
          <w:rFonts w:hint="eastAsia" w:cs="仿宋_GB2312"/>
          <w:kern w:val="0"/>
          <w:sz w:val="32"/>
          <w:szCs w:val="32"/>
          <w:lang w:val="zh-CN" w:eastAsia="zh-CN"/>
        </w:rPr>
        <w:t>英国剑桥大学、德国马普所、法国国家科学研究中心等11个国家的16家国际机构用户</w:t>
      </w:r>
      <w:r>
        <w:rPr>
          <w:rFonts w:hint="eastAsia" w:cs="仿宋_GB2312"/>
          <w:kern w:val="0"/>
          <w:sz w:val="32"/>
          <w:szCs w:val="32"/>
          <w:lang w:val="en-US" w:eastAsia="zh-CN"/>
        </w:rPr>
        <w:t>来此</w:t>
      </w:r>
      <w:r>
        <w:rPr>
          <w:rFonts w:hint="eastAsia" w:cs="仿宋_GB2312"/>
          <w:kern w:val="0"/>
          <w:sz w:val="32"/>
          <w:szCs w:val="32"/>
          <w:lang w:val="zh-CN" w:eastAsia="zh-CN"/>
        </w:rPr>
        <w:t>开展实验，</w:t>
      </w:r>
      <w:r>
        <w:rPr>
          <w:rFonts w:hint="eastAsia" w:cs="仿宋_GB2312"/>
          <w:kern w:val="0"/>
          <w:sz w:val="32"/>
          <w:szCs w:val="32"/>
          <w:lang w:val="en-US" w:eastAsia="zh-CN"/>
        </w:rPr>
        <w:t>开放深度和</w:t>
      </w:r>
      <w:r>
        <w:rPr>
          <w:rFonts w:hint="eastAsia" w:ascii="仿宋_GB2312" w:hAnsi="仿宋_GB2312" w:eastAsia="仿宋_GB2312" w:cs="仿宋_GB2312"/>
          <w:kern w:val="0"/>
          <w:sz w:val="32"/>
          <w:szCs w:val="32"/>
          <w:lang w:val="zh-CN" w:eastAsia="zh-CN"/>
        </w:rPr>
        <w:t>运行效能持续提升</w:t>
      </w:r>
      <w:r>
        <w:rPr>
          <w:rFonts w:hint="eastAsia" w:cs="仿宋_GB2312"/>
          <w:kern w:val="0"/>
          <w:sz w:val="32"/>
          <w:szCs w:val="32"/>
          <w:lang w:val="zh-CN" w:eastAsia="zh-CN"/>
        </w:rPr>
        <w:t>。</w:t>
      </w:r>
    </w:p>
    <w:p w14:paraId="69FA61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仿宋_GB2312"/>
          <w:kern w:val="0"/>
          <w:sz w:val="32"/>
          <w:szCs w:val="32"/>
          <w:lang w:val="zh-CN" w:eastAsia="zh-CN"/>
        </w:rPr>
      </w:pPr>
      <w:r>
        <w:drawing>
          <wp:inline distT="0" distB="0" distL="114300" distR="114300">
            <wp:extent cx="3543300" cy="3225800"/>
            <wp:effectExtent l="0" t="0" r="7620" b="5080"/>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pic:cNvPicPr>
                      <a:picLocks noChangeAspect="1"/>
                    </pic:cNvPicPr>
                  </pic:nvPicPr>
                  <pic:blipFill>
                    <a:blip r:embed="rId7"/>
                    <a:stretch>
                      <a:fillRect/>
                    </a:stretch>
                  </pic:blipFill>
                  <pic:spPr>
                    <a:xfrm>
                      <a:off x="0" y="0"/>
                      <a:ext cx="3543300" cy="3225800"/>
                    </a:xfrm>
                    <a:prstGeom prst="rect">
                      <a:avLst/>
                    </a:prstGeom>
                    <a:noFill/>
                    <a:ln>
                      <a:noFill/>
                    </a:ln>
                  </pic:spPr>
                </pic:pic>
              </a:graphicData>
            </a:graphic>
          </wp:inline>
        </w:drawing>
      </w:r>
    </w:p>
    <w:p w14:paraId="6DE011E2">
      <w:pPr>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Times New Roman"/>
          <w:kern w:val="0"/>
          <w:sz w:val="32"/>
          <w:szCs w:val="32"/>
          <w:lang w:val="zh-CN"/>
        </w:rPr>
      </w:pPr>
      <w:r>
        <w:rPr>
          <w:rFonts w:hint="eastAsia" w:ascii="仿宋_GB2312" w:hAnsi="仿宋_GB2312" w:eastAsia="仿宋_GB2312" w:cs="仿宋_GB2312"/>
          <w:kern w:val="0"/>
          <w:sz w:val="32"/>
          <w:szCs w:val="32"/>
          <w:highlight w:val="none"/>
          <w:lang w:val="zh-CN"/>
        </w:rPr>
        <w:t>两大“国之重器”全面对外开放，是北京落实《开放科学国际合作行动计划》的标志性实践，也是深度融入国家大科学计划的务实行动。</w:t>
      </w:r>
      <w:r>
        <w:rPr>
          <w:rFonts w:hint="eastAsia" w:cs="仿宋_GB2312"/>
          <w:kern w:val="0"/>
          <w:sz w:val="32"/>
          <w:szCs w:val="32"/>
          <w:lang w:val="en-US" w:eastAsia="zh-CN"/>
        </w:rPr>
        <w:t>同时，在怀柔综合性国家科学中心已建成设施平台集群，37个设施平台落地建设，</w:t>
      </w:r>
      <w:r>
        <w:rPr>
          <w:rFonts w:hint="eastAsia" w:ascii="仿宋_GB2312" w:hAnsi="仿宋_GB2312" w:eastAsia="仿宋_GB2312" w:cs="仿宋_GB2312"/>
          <w:kern w:val="0"/>
          <w:sz w:val="32"/>
          <w:szCs w:val="32"/>
          <w:lang w:val="zh-CN" w:eastAsia="zh-CN"/>
        </w:rPr>
        <w:t>其中17个设施平台已实现面向全球开放运行</w:t>
      </w:r>
      <w:r>
        <w:rPr>
          <w:rFonts w:hint="eastAsia" w:cs="仿宋_GB2312"/>
          <w:kern w:val="0"/>
          <w:sz w:val="32"/>
          <w:szCs w:val="32"/>
          <w:lang w:val="zh-CN" w:eastAsia="zh-CN"/>
        </w:rPr>
        <w:t>。</w:t>
      </w:r>
      <w:r>
        <w:rPr>
          <w:rFonts w:hint="default" w:cs="仿宋_GB2312"/>
          <w:kern w:val="0"/>
          <w:sz w:val="32"/>
          <w:szCs w:val="32"/>
          <w:lang w:eastAsia="zh-CN"/>
        </w:rPr>
        <w:t>其中，</w:t>
      </w:r>
      <w:r>
        <w:rPr>
          <w:rFonts w:hint="eastAsia" w:ascii="仿宋_GB2312" w:hAnsi="仿宋_GB2312" w:eastAsia="仿宋_GB2312" w:cs="仿宋_GB2312"/>
          <w:kern w:val="0"/>
          <w:sz w:val="32"/>
          <w:szCs w:val="32"/>
          <w:lang w:val="zh-CN" w:eastAsia="zh-CN"/>
        </w:rPr>
        <w:t>高能同步辐射光源作为全球设计亮度最高的第四代同步辐射光源，</w:t>
      </w:r>
      <w:r>
        <w:rPr>
          <w:rFonts w:hint="eastAsia" w:cs="仿宋_GB2312"/>
          <w:kern w:val="0"/>
          <w:sz w:val="32"/>
          <w:szCs w:val="32"/>
          <w:lang w:val="en-US" w:eastAsia="zh-CN"/>
        </w:rPr>
        <w:t>已投入试运营，将通过与用户建立联合线站、提供检测服务等方式对外开放；</w:t>
      </w:r>
      <w:r>
        <w:rPr>
          <w:rFonts w:hint="eastAsia" w:ascii="仿宋_GB2312" w:hAnsi="仿宋_GB2312" w:eastAsia="仿宋_GB2312" w:cs="仿宋_GB2312"/>
          <w:kern w:val="0"/>
          <w:sz w:val="32"/>
          <w:szCs w:val="32"/>
          <w:lang w:val="zh-CN" w:eastAsia="zh-CN"/>
        </w:rPr>
        <w:t>多模态跨尺度生物医学成像设施作为国际领先、可实现生命全景式解析的生命观测台，</w:t>
      </w:r>
      <w:r>
        <w:rPr>
          <w:rFonts w:hint="eastAsia" w:cs="仿宋_GB2312"/>
          <w:kern w:val="0"/>
          <w:sz w:val="32"/>
          <w:szCs w:val="32"/>
          <w:lang w:val="en-US" w:eastAsia="zh-CN"/>
        </w:rPr>
        <w:t>将为用户提供从埃到米、从微秒到小时跨越十个空间与时间尺度研究生命科学问题的能力</w:t>
      </w:r>
      <w:r>
        <w:rPr>
          <w:rFonts w:hint="default" w:cs="仿宋_GB2312"/>
          <w:kern w:val="0"/>
          <w:sz w:val="32"/>
          <w:szCs w:val="32"/>
          <w:lang w:eastAsia="zh-CN"/>
        </w:rPr>
        <w:t>；</w:t>
      </w:r>
      <w:r>
        <w:rPr>
          <w:rFonts w:hint="eastAsia" w:ascii="仿宋_GB2312" w:hAnsi="仿宋_GB2312" w:eastAsia="仿宋_GB2312" w:cs="仿宋_GB2312"/>
          <w:kern w:val="0"/>
          <w:sz w:val="32"/>
          <w:szCs w:val="32"/>
          <w:lang w:val="zh-CN" w:eastAsia="zh-CN"/>
        </w:rPr>
        <w:t>地球系统数值模拟装置作为我国首个规模与技术水平居国际前列的地球模拟装置，</w:t>
      </w:r>
      <w:r>
        <w:rPr>
          <w:rFonts w:hint="eastAsia" w:cs="仿宋_GB2312"/>
          <w:kern w:val="0"/>
          <w:sz w:val="32"/>
          <w:szCs w:val="32"/>
          <w:lang w:val="en-US" w:eastAsia="zh-CN"/>
        </w:rPr>
        <w:t>向用户开放数据，为防灾减灾、应对气候变化、大气环境治理等重大科学问题提供支撑</w:t>
      </w:r>
      <w:r>
        <w:rPr>
          <w:rFonts w:hint="default" w:cs="仿宋_GB2312"/>
          <w:kern w:val="0"/>
          <w:sz w:val="32"/>
          <w:szCs w:val="32"/>
          <w:lang w:eastAsia="zh-CN"/>
        </w:rPr>
        <w:t>。</w:t>
      </w:r>
      <w:r>
        <w:rPr>
          <w:rFonts w:hint="eastAsia" w:ascii="仿宋_GB2312" w:hAnsi="仿宋_GB2312" w:eastAsia="仿宋_GB2312" w:cs="仿宋_GB2312"/>
          <w:kern w:val="0"/>
          <w:sz w:val="32"/>
          <w:szCs w:val="32"/>
          <w:highlight w:val="none"/>
          <w:lang w:val="zh-CN"/>
        </w:rPr>
        <w:t>北京</w:t>
      </w:r>
      <w:r>
        <w:rPr>
          <w:rFonts w:hint="eastAsia" w:cs="仿宋_GB2312"/>
          <w:kern w:val="0"/>
          <w:sz w:val="32"/>
          <w:szCs w:val="32"/>
          <w:highlight w:val="none"/>
          <w:lang w:val="en-US" w:eastAsia="zh-CN"/>
        </w:rPr>
        <w:t>将</w:t>
      </w:r>
      <w:r>
        <w:rPr>
          <w:rFonts w:hint="eastAsia" w:ascii="仿宋_GB2312" w:hAnsi="仿宋_GB2312" w:eastAsia="仿宋_GB2312" w:cs="仿宋_GB2312"/>
          <w:kern w:val="0"/>
          <w:sz w:val="32"/>
          <w:szCs w:val="32"/>
          <w:highlight w:val="none"/>
          <w:lang w:val="zh-CN"/>
        </w:rPr>
        <w:t>坚持共商共建共享，向全球科研伙伴发出诚挚邀约</w:t>
      </w:r>
      <w:r>
        <w:rPr>
          <w:rFonts w:hint="eastAsia" w:cs="仿宋_GB2312"/>
          <w:kern w:val="0"/>
          <w:sz w:val="32"/>
          <w:szCs w:val="32"/>
          <w:highlight w:val="none"/>
          <w:lang w:val="zh-CN"/>
        </w:rPr>
        <w:t>：</w:t>
      </w:r>
      <w:r>
        <w:rPr>
          <w:rFonts w:hint="eastAsia" w:ascii="仿宋_GB2312" w:hAnsi="仿宋_GB2312" w:eastAsia="仿宋_GB2312" w:cs="仿宋_GB2312"/>
          <w:kern w:val="0"/>
          <w:sz w:val="32"/>
          <w:szCs w:val="32"/>
          <w:highlight w:val="none"/>
          <w:lang w:val="zh-CN"/>
        </w:rPr>
        <w:t>欢迎共享</w:t>
      </w:r>
      <w:r>
        <w:rPr>
          <w:rFonts w:hint="eastAsia" w:cs="仿宋_GB2312"/>
          <w:kern w:val="0"/>
          <w:sz w:val="32"/>
          <w:szCs w:val="32"/>
          <w:highlight w:val="none"/>
          <w:lang w:val="en-US" w:eastAsia="zh-CN"/>
        </w:rPr>
        <w:t>设施平台</w:t>
      </w:r>
      <w:r>
        <w:rPr>
          <w:rFonts w:hint="eastAsia" w:ascii="仿宋_GB2312" w:hAnsi="仿宋_GB2312" w:eastAsia="仿宋_GB2312" w:cs="仿宋_GB2312"/>
          <w:kern w:val="0"/>
          <w:sz w:val="32"/>
          <w:szCs w:val="32"/>
          <w:highlight w:val="none"/>
          <w:lang w:val="zh-CN"/>
        </w:rPr>
        <w:t>开放红利，共聚全球创新要素，共促人才、数据、技术跨境流动，</w:t>
      </w:r>
      <w:r>
        <w:rPr>
          <w:rFonts w:hint="eastAsia" w:ascii="Times New Roman" w:hAnsi="Times New Roman" w:eastAsia="仿宋_GB2312" w:cs="Times New Roman"/>
          <w:kern w:val="0"/>
          <w:sz w:val="32"/>
          <w:szCs w:val="32"/>
          <w:lang w:val="zh-CN" w:eastAsia="zh-CN"/>
        </w:rPr>
        <w:t>为构建人类命运共同体注入强劲科技动能。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04749"/>
    <w:rsid w:val="01483112"/>
    <w:rsid w:val="036925AF"/>
    <w:rsid w:val="03D314D9"/>
    <w:rsid w:val="06A61C42"/>
    <w:rsid w:val="074E7D0A"/>
    <w:rsid w:val="08C97472"/>
    <w:rsid w:val="09D4180C"/>
    <w:rsid w:val="0CE572D0"/>
    <w:rsid w:val="0CE62A84"/>
    <w:rsid w:val="0E4F4EF4"/>
    <w:rsid w:val="0E6228A8"/>
    <w:rsid w:val="176E43E9"/>
    <w:rsid w:val="192A5AE4"/>
    <w:rsid w:val="1CB41A38"/>
    <w:rsid w:val="1F231370"/>
    <w:rsid w:val="22E24F49"/>
    <w:rsid w:val="290C37E4"/>
    <w:rsid w:val="2A110088"/>
    <w:rsid w:val="2C9E5874"/>
    <w:rsid w:val="30DD51C3"/>
    <w:rsid w:val="3175710A"/>
    <w:rsid w:val="36A77264"/>
    <w:rsid w:val="3771C02A"/>
    <w:rsid w:val="3F965E62"/>
    <w:rsid w:val="42604749"/>
    <w:rsid w:val="4650381D"/>
    <w:rsid w:val="46D16525"/>
    <w:rsid w:val="4C400E21"/>
    <w:rsid w:val="4C714786"/>
    <w:rsid w:val="4CFE069C"/>
    <w:rsid w:val="50FD6091"/>
    <w:rsid w:val="511168AE"/>
    <w:rsid w:val="522848B2"/>
    <w:rsid w:val="54632936"/>
    <w:rsid w:val="579F6F85"/>
    <w:rsid w:val="57B00036"/>
    <w:rsid w:val="59154BEF"/>
    <w:rsid w:val="5B80602E"/>
    <w:rsid w:val="5B8D57FF"/>
    <w:rsid w:val="5CC46711"/>
    <w:rsid w:val="5CEB0D56"/>
    <w:rsid w:val="604C0661"/>
    <w:rsid w:val="61AC7928"/>
    <w:rsid w:val="63B031E4"/>
    <w:rsid w:val="63C35974"/>
    <w:rsid w:val="6742589A"/>
    <w:rsid w:val="67C8720F"/>
    <w:rsid w:val="68BD7832"/>
    <w:rsid w:val="6AC412B9"/>
    <w:rsid w:val="6BBC2BB9"/>
    <w:rsid w:val="72732E87"/>
    <w:rsid w:val="74DE5FBE"/>
    <w:rsid w:val="7505132E"/>
    <w:rsid w:val="771F319A"/>
    <w:rsid w:val="797D616D"/>
    <w:rsid w:val="79AC286C"/>
    <w:rsid w:val="7B935CA3"/>
    <w:rsid w:val="7CE46E89"/>
    <w:rsid w:val="DFDF8024"/>
    <w:rsid w:val="FAEFA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link w:val="1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line="240" w:lineRule="auto"/>
      <w:jc w:val="left"/>
      <w:outlineLvl w:val="2"/>
    </w:pPr>
    <w:rPr>
      <w:rFonts w:hint="eastAsia" w:ascii="宋体" w:hAnsi="宋体" w:cs="宋体"/>
      <w:b/>
      <w:bCs/>
      <w:sz w:val="24"/>
      <w:szCs w:val="27"/>
      <w:lang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afterLines="0" w:afterAutospacing="0"/>
    </w:pPr>
  </w:style>
  <w:style w:type="paragraph" w:styleId="6">
    <w:name w:val="toc 2"/>
    <w:basedOn w:val="1"/>
    <w:next w:val="1"/>
    <w:qFormat/>
    <w:uiPriority w:val="0"/>
    <w:pPr>
      <w:ind w:left="420" w:leftChars="200"/>
    </w:pPr>
    <w:rPr>
      <w:rFonts w:asciiTheme="minorAscii" w:hAnsiTheme="minorAscii" w:eastAsiaTheme="minorEastAsia"/>
      <w:kern w:val="2"/>
      <w:sz w:val="28"/>
      <w:szCs w:val="24"/>
      <w:lang w:val="en-US" w:eastAsia="zh-CN" w:bidi="ar-SA"/>
    </w:rPr>
  </w:style>
  <w:style w:type="paragraph" w:styleId="7">
    <w:name w:val="toc 9"/>
    <w:basedOn w:val="1"/>
    <w:next w:val="1"/>
    <w:qFormat/>
    <w:uiPriority w:val="0"/>
    <w:pPr>
      <w:ind w:left="3360" w:leftChars="1600"/>
    </w:pPr>
  </w:style>
  <w:style w:type="character" w:styleId="10">
    <w:name w:val="Strong"/>
    <w:basedOn w:val="9"/>
    <w:qFormat/>
    <w:uiPriority w:val="0"/>
    <w:rPr>
      <w:b/>
    </w:rPr>
  </w:style>
  <w:style w:type="character" w:customStyle="1" w:styleId="11">
    <w:name w:val="标题 1 Char"/>
    <w:link w:val="2"/>
    <w:qFormat/>
    <w:uiPriority w:val="0"/>
    <w:rPr>
      <w:rFonts w:ascii="Arial" w:hAnsi="Arial" w:eastAsia="华文行楷" w:cs="Times New Roman"/>
      <w:b/>
      <w:kern w:val="44"/>
      <w:sz w:val="4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63641238-1e02-4a16-9e11-2d607714156f</errorID>
      <errorWord xmlns="http://schemas.wps.cn/vas-ai-hub/contract-review">2026</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2025</item>
      </candidateList>
      <explain xmlns="http://schemas.wps.cn/vas-ai-hub/contract-review"/>
      <paraID xmlns="http://schemas.wps.cn/vas-ai-hub/contract-review">7F4A35BD</paraID>
      <start xmlns="http://schemas.wps.cn/vas-ai-hub/contract-review">78</start>
      <end xmlns="http://schemas.wps.cn/vas-ai-hub/contract-review">82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1934d64c-67e5-48c6-ab50-1d78211e1115</errorID>
      <errorWord xmlns="http://schemas.wps.cn/vas-ai-hub/contract-review">10大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十大</item>
      </candidateList>
      <explain xmlns="http://schemas.wps.cn/vas-ai-hub/contract-review"/>
      <paraID xmlns="http://schemas.wps.cn/vas-ai-hub/contract-review">7F4A35BD</paraID>
      <start xmlns="http://schemas.wps.cn/vas-ai-hub/contract-review">123</start>
      <end xmlns="http://schemas.wps.cn/vas-ai-hub/contract-review">128</end>
      <status xmlns="http://schemas.wps.cn/vas-ai-hub/contract-review">modified</status>
      <modifiedWord xmlns="http://schemas.wps.cn/vas-ai-hub/contract-review">十大</modifiedWord>
      <trackRevisions xmlns="http://schemas.wps.cn/vas-ai-hub/contract-review">true</trackRevisions>
    </reviewItem>
    <reviewItem xmlns="http://schemas.wps.cn/vas-ai-hub/contract-review">
      <errorID xmlns="http://schemas.wps.cn/vas-ai-hub/contract-review">ff32bb53-3efc-49ce-88b4-c86a57dc164a</errorID>
      <errorWord xmlns="http://schemas.wps.cn/vas-ai-hub/contract-review">七号</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五号</item>
      </candidateList>
      <explain xmlns="http://schemas.wps.cn/vas-ai-hub/contract-review"/>
      <paraID xmlns="http://schemas.wps.cn/vas-ai-hub/contract-review"> 518D906</paraID>
      <start xmlns="http://schemas.wps.cn/vas-ai-hub/contract-review">116</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4096907a-7d8e-4f92-b1fb-c6af81467fe1</errorID>
      <errorWord xmlns="http://schemas.wps.cn/vas-ai-hub/contract-review">成果更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成果</item>
      </candidateList>
      <explain xmlns="http://schemas.wps.cn/vas-ai-hub/contract-review"/>
      <paraID xmlns="http://schemas.wps.cn/vas-ai-hub/contract-review"> 518D906</paraID>
      <start xmlns="http://schemas.wps.cn/vas-ai-hub/contract-review">133</start>
      <end xmlns="http://schemas.wps.cn/vas-ai-hub/contract-review">136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6f5ca155-e215-4bb0-aaf4-2376dc9b53e4</errorID>
      <errorWord xmlns="http://schemas.wps.cn/vas-ai-hub/contract-review">推进</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，推进</item>
      </candidateList>
      <explain xmlns="http://schemas.wps.cn/vas-ai-hub/contract-review"/>
      <paraID xmlns="http://schemas.wps.cn/vas-ai-hub/contract-review"> 518D906</paraID>
      <start xmlns="http://schemas.wps.cn/vas-ai-hub/contract-review">181</start>
      <end xmlns="http://schemas.wps.cn/vas-ai-hub/contract-review">183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846758c4-2ad8-480a-9120-b8f948384259</errorID>
      <errorWord xmlns="http://schemas.wps.cn/vas-ai-hub/contract-review">中科院</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中国科学院</item>
      </candidateList>
      <explain xmlns="http://schemas.wps.cn/vas-ai-hub/contract-review"/>
      <paraID xmlns="http://schemas.wps.cn/vas-ai-hub/contract-review">1C72F732</paraID>
      <start xmlns="http://schemas.wps.cn/vas-ai-hub/contract-review">11</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d95a5daa-8a99-478d-9ccf-f8cae947a6f3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753C94E</paraID>
      <start xmlns="http://schemas.wps.cn/vas-ai-hub/contract-review">129</start>
      <end xmlns="http://schemas.wps.cn/vas-ai-hub/contract-review">130</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23befcce-5e25-4b86-824c-9a33ad6b4f8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1361</Words>
  <Characters>1387</Characters>
  <Lines>0</Lines>
  <Paragraphs>0</Paragraphs>
  <TotalTime>4</TotalTime>
  <ScaleCrop>false</ScaleCrop>
  <LinksUpToDate>false</LinksUpToDate>
  <CharactersWithSpaces>1387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2026-03-21T19:42:00Z</dcterms:created>
  <dc:creator>myself</dc:creator>
  <cp:lastModifiedBy>xll</cp:lastModifiedBy>
  <dcterms:modified xsi:type="dcterms:W3CDTF">2026-03-25T08:48:29Z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921072BCBA914936B48CE52ABB809D69_13</vt:lpwstr>
  </property>
  <property fmtid="{D5CDD505-2E9C-101B-9397-08002B2CF9AE}" pid="4" name="KSOTemplateDocerSaveRecord">
    <vt:lpwstr>eyJoZGlkIjoiZGNhYTY5YmM2OTZiYzhmMWFmNWM1NzQ1YzM5MzBmNzYiLCJ1c2VySWQiOiI5MjAzMzU3MTcifQ==</vt:lpwstr>
  </property>
</Properties>
</file>