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8CB6" w14:textId="77777777" w:rsidR="001C5BDA" w:rsidRDefault="00000000">
      <w:pPr>
        <w:jc w:val="center"/>
        <w:rPr>
          <w:rFonts w:ascii="方正小标宋_GBK" w:eastAsia="方正小标宋_GBK" w:hint="eastAsia"/>
          <w:sz w:val="36"/>
          <w:szCs w:val="36"/>
        </w:rPr>
      </w:pPr>
      <w:proofErr w:type="gramStart"/>
      <w:r>
        <w:rPr>
          <w:rFonts w:ascii="方正小标宋_GBK" w:eastAsia="方正小标宋_GBK" w:hint="eastAsia"/>
          <w:sz w:val="36"/>
          <w:szCs w:val="36"/>
        </w:rPr>
        <w:t>媒体探馆推荐</w:t>
      </w:r>
      <w:proofErr w:type="gramEnd"/>
      <w:r>
        <w:rPr>
          <w:rFonts w:ascii="方正小标宋_GBK" w:eastAsia="方正小标宋_GBK" w:hint="eastAsia"/>
          <w:sz w:val="36"/>
          <w:szCs w:val="36"/>
        </w:rPr>
        <w:t>项目</w:t>
      </w:r>
    </w:p>
    <w:p w14:paraId="0577E110" w14:textId="77777777" w:rsidR="001C5BDA" w:rsidRDefault="001C5BDA">
      <w:pPr>
        <w:rPr>
          <w:rFonts w:ascii="方正小标宋_GBK" w:eastAsia="方正小标宋_GBK" w:hint="eastAsia"/>
          <w:sz w:val="32"/>
          <w:szCs w:val="32"/>
        </w:rPr>
      </w:pPr>
    </w:p>
    <w:p w14:paraId="6301C61A" w14:textId="6AACFA5F" w:rsidR="001C5BD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中关村常设展于2</w:t>
      </w:r>
      <w:r>
        <w:rPr>
          <w:rFonts w:ascii="仿宋_GB2312" w:eastAsia="仿宋_GB2312"/>
          <w:sz w:val="32"/>
          <w:szCs w:val="32"/>
        </w:rPr>
        <w:t>02</w:t>
      </w:r>
      <w:r>
        <w:rPr>
          <w:rFonts w:ascii="仿宋_GB2312" w:eastAsia="仿宋_GB2312" w:hint="eastAsia"/>
          <w:sz w:val="32"/>
          <w:szCs w:val="32"/>
        </w:rPr>
        <w:t>6年3月重装亮相，展览面积1万平方米，全面展示北京市立足首都优势，勇担国家使命，统筹推进教育科技人才一体化发展，推动科技创新</w:t>
      </w:r>
      <w:r w:rsidR="000664D9">
        <w:rPr>
          <w:rFonts w:ascii="仿宋_GB2312" w:eastAsia="仿宋_GB2312" w:hint="eastAsia"/>
          <w:sz w:val="32"/>
          <w:szCs w:val="32"/>
        </w:rPr>
        <w:t>和</w:t>
      </w:r>
      <w:r>
        <w:rPr>
          <w:rFonts w:ascii="仿宋_GB2312" w:eastAsia="仿宋_GB2312" w:hint="eastAsia"/>
          <w:sz w:val="32"/>
          <w:szCs w:val="32"/>
        </w:rPr>
        <w:t>产业创新深度融合，加快发展新质生产力，奋力实现“十五五”良好开局。展览以“科技创新与产业创新深度融合”为主题，设置序厅、北京（京津冀）国际科技创新中心、打造原始创新策源地、培育壮大新兴产业、前瞻布局未来产业、营造开放创新生态等板块，集中展示</w:t>
      </w:r>
      <w:r>
        <w:rPr>
          <w:rFonts w:ascii="仿宋_GB2312" w:eastAsia="仿宋_GB2312"/>
          <w:sz w:val="32"/>
          <w:szCs w:val="32"/>
        </w:rPr>
        <w:t>3</w:t>
      </w:r>
      <w:r>
        <w:rPr>
          <w:rFonts w:ascii="仿宋_GB2312" w:eastAsia="仿宋_GB2312" w:hint="eastAsia"/>
          <w:sz w:val="32"/>
          <w:szCs w:val="32"/>
        </w:rPr>
        <w:t>5</w:t>
      </w:r>
      <w:r>
        <w:rPr>
          <w:rFonts w:ascii="仿宋_GB2312" w:eastAsia="仿宋_GB2312"/>
          <w:sz w:val="32"/>
          <w:szCs w:val="32"/>
        </w:rPr>
        <w:t>0多家</w:t>
      </w:r>
      <w:r>
        <w:rPr>
          <w:rFonts w:ascii="仿宋_GB2312" w:eastAsia="仿宋_GB2312" w:hint="eastAsia"/>
          <w:sz w:val="32"/>
          <w:szCs w:val="32"/>
        </w:rPr>
        <w:t>单位</w:t>
      </w:r>
      <w:r>
        <w:rPr>
          <w:rFonts w:ascii="仿宋_GB2312" w:eastAsia="仿宋_GB2312"/>
          <w:sz w:val="32"/>
          <w:szCs w:val="32"/>
        </w:rPr>
        <w:t>在人工智能</w:t>
      </w:r>
      <w:r>
        <w:rPr>
          <w:rFonts w:ascii="仿宋_GB2312" w:eastAsia="仿宋_GB2312" w:hint="eastAsia"/>
          <w:sz w:val="32"/>
          <w:szCs w:val="32"/>
        </w:rPr>
        <w:t>+</w:t>
      </w:r>
      <w:r>
        <w:rPr>
          <w:rFonts w:ascii="仿宋_GB2312" w:eastAsia="仿宋_GB2312"/>
          <w:sz w:val="32"/>
          <w:szCs w:val="32"/>
        </w:rPr>
        <w:t>、</w:t>
      </w:r>
      <w:proofErr w:type="gramStart"/>
      <w:r>
        <w:rPr>
          <w:rFonts w:ascii="仿宋_GB2312" w:eastAsia="仿宋_GB2312" w:hint="eastAsia"/>
          <w:sz w:val="32"/>
          <w:szCs w:val="32"/>
        </w:rPr>
        <w:t>具身智能</w:t>
      </w:r>
      <w:proofErr w:type="gramEnd"/>
      <w:r>
        <w:rPr>
          <w:rFonts w:ascii="仿宋_GB2312" w:eastAsia="仿宋_GB2312"/>
          <w:sz w:val="32"/>
          <w:szCs w:val="32"/>
        </w:rPr>
        <w:t>、</w:t>
      </w:r>
      <w:r>
        <w:rPr>
          <w:rFonts w:ascii="仿宋_GB2312" w:eastAsia="仿宋_GB2312" w:hint="eastAsia"/>
          <w:sz w:val="32"/>
          <w:szCs w:val="32"/>
        </w:rPr>
        <w:t>高端医疗器械</w:t>
      </w:r>
      <w:r>
        <w:rPr>
          <w:rFonts w:ascii="仿宋_GB2312" w:eastAsia="仿宋_GB2312"/>
          <w:sz w:val="32"/>
          <w:szCs w:val="32"/>
        </w:rPr>
        <w:t>等前沿科技领域的</w:t>
      </w:r>
      <w:r>
        <w:rPr>
          <w:rFonts w:ascii="仿宋_GB2312" w:eastAsia="仿宋_GB2312" w:hint="eastAsia"/>
          <w:sz w:val="32"/>
          <w:szCs w:val="32"/>
        </w:rPr>
        <w:t>56</w:t>
      </w:r>
      <w:r>
        <w:rPr>
          <w:rFonts w:ascii="仿宋_GB2312" w:eastAsia="仿宋_GB2312"/>
          <w:sz w:val="32"/>
          <w:szCs w:val="32"/>
        </w:rPr>
        <w:t>0多项技术、产品</w:t>
      </w:r>
      <w:r>
        <w:rPr>
          <w:rFonts w:ascii="仿宋_GB2312" w:eastAsia="仿宋_GB2312" w:hint="eastAsia"/>
          <w:sz w:val="32"/>
          <w:szCs w:val="32"/>
        </w:rPr>
        <w:t>，充分体现北京市以科技创新引领新质生产力发展，建设现代化产业体系的最新成果。</w:t>
      </w:r>
    </w:p>
    <w:p w14:paraId="5D375B2E" w14:textId="77777777" w:rsidR="00CA04A3" w:rsidRDefault="00CA04A3" w:rsidP="00CA04A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今年中关村常设</w:t>
      </w:r>
      <w:proofErr w:type="gramStart"/>
      <w:r>
        <w:rPr>
          <w:rFonts w:ascii="仿宋_GB2312" w:eastAsia="仿宋_GB2312" w:hAnsi="仿宋_GB2312" w:cs="仿宋_GB2312"/>
          <w:sz w:val="32"/>
          <w:szCs w:val="32"/>
        </w:rPr>
        <w:t>展体现</w:t>
      </w:r>
      <w:proofErr w:type="gramEnd"/>
      <w:r>
        <w:rPr>
          <w:rFonts w:ascii="仿宋_GB2312" w:eastAsia="仿宋_GB2312" w:hAnsi="仿宋_GB2312" w:cs="仿宋_GB2312"/>
          <w:sz w:val="32"/>
          <w:szCs w:val="32"/>
        </w:rPr>
        <w:t>出</w:t>
      </w:r>
      <w:r>
        <w:rPr>
          <w:rFonts w:ascii="仿宋_GB2312" w:eastAsia="仿宋_GB2312" w:hAnsi="仿宋_GB2312" w:cs="仿宋_GB2312" w:hint="eastAsia"/>
          <w:sz w:val="32"/>
          <w:szCs w:val="32"/>
        </w:rPr>
        <w:t>四方面</w:t>
      </w:r>
      <w:r>
        <w:rPr>
          <w:rFonts w:ascii="仿宋_GB2312" w:eastAsia="仿宋_GB2312" w:hAnsi="仿宋_GB2312" w:cs="仿宋_GB2312"/>
          <w:sz w:val="32"/>
          <w:szCs w:val="32"/>
        </w:rPr>
        <w:t>特点：</w:t>
      </w:r>
    </w:p>
    <w:p w14:paraId="2FB1CC5A" w14:textId="77777777" w:rsidR="00CA04A3" w:rsidRDefault="00CA04A3" w:rsidP="00CA04A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一是展览主题紧扣时代发展。以“科技创新与产业创新深度融合”为主题，展现北京市立足首都优势，勇担国家使命，统筹推进教育科技人才一体化发展，加快发展新质生产力取得的最新成果。</w:t>
      </w:r>
    </w:p>
    <w:p w14:paraId="52F96DF6" w14:textId="77777777" w:rsidR="00CA04A3" w:rsidRDefault="00CA04A3" w:rsidP="00CA04A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是聚焦京津冀协同发展。围绕北京（京津冀）国际科技创新中心建设，重点展示京津冀三省市坚持以习近平总书记关于京津冀协同发展系列重要讲话精神为根本遵循，近年来在创新策源、共建园区、产业协作、人才交流等领域的协同创新实践和取得的丰硕成果。</w:t>
      </w:r>
    </w:p>
    <w:p w14:paraId="45FC6B55" w14:textId="77777777" w:rsidR="00CA04A3" w:rsidRDefault="00CA04A3" w:rsidP="00CA04A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三是充分体现企业创新主体作用。综合考虑企业科技实</w:t>
      </w:r>
      <w:r>
        <w:rPr>
          <w:rFonts w:ascii="仿宋_GB2312" w:eastAsia="仿宋_GB2312" w:hAnsi="仿宋_GB2312" w:cs="仿宋_GB2312" w:hint="eastAsia"/>
          <w:sz w:val="32"/>
          <w:szCs w:val="32"/>
        </w:rPr>
        <w:lastRenderedPageBreak/>
        <w:t>力、营收规模、行业影响力等因素，遴选中国联通、小米、京东方、</w:t>
      </w:r>
      <w:proofErr w:type="gramStart"/>
      <w:r>
        <w:rPr>
          <w:rFonts w:ascii="仿宋_GB2312" w:eastAsia="仿宋_GB2312" w:hAnsi="仿宋_GB2312" w:cs="仿宋_GB2312" w:hint="eastAsia"/>
          <w:sz w:val="32"/>
          <w:szCs w:val="32"/>
        </w:rPr>
        <w:t>抖音集团</w:t>
      </w:r>
      <w:proofErr w:type="gramEnd"/>
      <w:r>
        <w:rPr>
          <w:rFonts w:ascii="仿宋_GB2312" w:eastAsia="仿宋_GB2312" w:hAnsi="仿宋_GB2312" w:cs="仿宋_GB2312" w:hint="eastAsia"/>
          <w:sz w:val="32"/>
          <w:szCs w:val="32"/>
        </w:rPr>
        <w:t>等代表性企业参加特装展区。比如，展出了中国联通与</w:t>
      </w:r>
      <w:proofErr w:type="gramStart"/>
      <w:r>
        <w:rPr>
          <w:rFonts w:ascii="仿宋_GB2312" w:eastAsia="仿宋_GB2312" w:hAnsi="仿宋_GB2312" w:cs="仿宋_GB2312" w:hint="eastAsia"/>
          <w:sz w:val="32"/>
          <w:szCs w:val="32"/>
        </w:rPr>
        <w:t>北京央地合作</w:t>
      </w:r>
      <w:proofErr w:type="gramEnd"/>
      <w:r>
        <w:rPr>
          <w:rFonts w:ascii="仿宋_GB2312" w:eastAsia="仿宋_GB2312" w:hAnsi="仿宋_GB2312" w:cs="仿宋_GB2312" w:hint="eastAsia"/>
          <w:sz w:val="32"/>
          <w:szCs w:val="32"/>
        </w:rPr>
        <w:t>建设国家人工智能应用中试基地（医疗领域）、小米新一代SU7、京东方裸眼3D显示器、</w:t>
      </w:r>
      <w:proofErr w:type="gramStart"/>
      <w:r>
        <w:rPr>
          <w:rFonts w:ascii="仿宋_GB2312" w:eastAsia="仿宋_GB2312" w:hAnsi="仿宋_GB2312" w:cs="仿宋_GB2312" w:hint="eastAsia"/>
          <w:sz w:val="32"/>
          <w:szCs w:val="32"/>
        </w:rPr>
        <w:t>抖音集团</w:t>
      </w:r>
      <w:proofErr w:type="gramEnd"/>
      <w:r>
        <w:rPr>
          <w:rFonts w:ascii="仿宋_GB2312" w:eastAsia="仿宋_GB2312" w:hAnsi="仿宋_GB2312" w:cs="仿宋_GB2312" w:hint="eastAsia"/>
          <w:sz w:val="32"/>
          <w:szCs w:val="32"/>
        </w:rPr>
        <w:t>seedance2.0视频生成模型等最新成果。</w:t>
      </w:r>
    </w:p>
    <w:p w14:paraId="7FAE641B" w14:textId="77777777" w:rsidR="00CA04A3" w:rsidRDefault="00CA04A3" w:rsidP="00CA04A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四是升级打造“人工智能+”展区。瞄准全球科技前沿最新趋势，全面展示北京市人工智能赋能产业发展、消费提质、民生福祉等六大方面的创新成果。比如，展出了清微智能、摩尔线程AI</w:t>
      </w:r>
      <w:proofErr w:type="gramStart"/>
      <w:r>
        <w:rPr>
          <w:rFonts w:ascii="仿宋_GB2312" w:eastAsia="仿宋_GB2312" w:hAnsi="仿宋_GB2312" w:cs="仿宋_GB2312" w:hint="eastAsia"/>
          <w:sz w:val="32"/>
          <w:szCs w:val="32"/>
        </w:rPr>
        <w:t>底层算力芯片</w:t>
      </w:r>
      <w:proofErr w:type="gramEnd"/>
      <w:r>
        <w:rPr>
          <w:rFonts w:ascii="仿宋_GB2312" w:eastAsia="仿宋_GB2312" w:hAnsi="仿宋_GB2312" w:cs="仿宋_GB2312" w:hint="eastAsia"/>
          <w:sz w:val="32"/>
          <w:szCs w:val="32"/>
        </w:rPr>
        <w:t>、面壁智能</w:t>
      </w:r>
      <w:proofErr w:type="gramStart"/>
      <w:r>
        <w:rPr>
          <w:rFonts w:ascii="仿宋_GB2312" w:eastAsia="仿宋_GB2312" w:hAnsi="仿宋_GB2312" w:cs="仿宋_GB2312" w:hint="eastAsia"/>
          <w:sz w:val="32"/>
          <w:szCs w:val="32"/>
        </w:rPr>
        <w:t>端侧应用</w:t>
      </w:r>
      <w:proofErr w:type="gramEnd"/>
      <w:r>
        <w:rPr>
          <w:rFonts w:ascii="仿宋_GB2312" w:eastAsia="仿宋_GB2312" w:hAnsi="仿宋_GB2312" w:cs="仿宋_GB2312" w:hint="eastAsia"/>
          <w:sz w:val="32"/>
          <w:szCs w:val="32"/>
        </w:rPr>
        <w:t>大模型等最新</w:t>
      </w:r>
      <w:r>
        <w:rPr>
          <w:rFonts w:ascii="仿宋_GB2312" w:eastAsia="仿宋_GB2312" w:hAnsi="等线" w:cs="Times New Roman" w:hint="eastAsia"/>
          <w:sz w:val="32"/>
          <w:szCs w:val="32"/>
        </w:rPr>
        <w:t>成果</w:t>
      </w:r>
      <w:r>
        <w:rPr>
          <w:rFonts w:ascii="仿宋_GB2312" w:eastAsia="仿宋_GB2312" w:hAnsi="仿宋_GB2312" w:cs="仿宋_GB2312" w:hint="eastAsia"/>
          <w:sz w:val="32"/>
          <w:szCs w:val="32"/>
        </w:rPr>
        <w:t>。</w:t>
      </w:r>
    </w:p>
    <w:p w14:paraId="35471698" w14:textId="77777777" w:rsidR="001C5BD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1.单位名称：北京首钢冷轧薄板有限公司</w:t>
      </w:r>
    </w:p>
    <w:p w14:paraId="033A8F40" w14:textId="77777777"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项目名称：首钢冷轧灯塔工厂</w:t>
      </w:r>
    </w:p>
    <w:p w14:paraId="709CA73F" w14:textId="40D9982C" w:rsidR="003B68C7" w:rsidRDefault="003B68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项目介绍：</w:t>
      </w:r>
      <w:r w:rsidRPr="003B68C7">
        <w:rPr>
          <w:rFonts w:ascii="仿宋_GB2312" w:eastAsia="仿宋_GB2312" w:hAnsi="仿宋_GB2312" w:cs="仿宋_GB2312" w:hint="eastAsia"/>
          <w:sz w:val="32"/>
          <w:szCs w:val="32"/>
        </w:rPr>
        <w:t>首钢冷轧公司积极</w:t>
      </w:r>
      <w:proofErr w:type="gramStart"/>
      <w:r w:rsidRPr="003B68C7">
        <w:rPr>
          <w:rFonts w:ascii="仿宋_GB2312" w:eastAsia="仿宋_GB2312" w:hAnsi="仿宋_GB2312" w:cs="仿宋_GB2312" w:hint="eastAsia"/>
          <w:sz w:val="32"/>
          <w:szCs w:val="32"/>
        </w:rPr>
        <w:t>践行</w:t>
      </w:r>
      <w:proofErr w:type="gramEnd"/>
      <w:r w:rsidRPr="003B68C7">
        <w:rPr>
          <w:rFonts w:ascii="仿宋_GB2312" w:eastAsia="仿宋_GB2312" w:hAnsi="仿宋_GB2312" w:cs="仿宋_GB2312" w:hint="eastAsia"/>
          <w:sz w:val="32"/>
          <w:szCs w:val="32"/>
        </w:rPr>
        <w:t>国家和北京市的智能制造政策精神，发展新质生产力，自2021年起开启数字化转型之路，于2025年成功获</w:t>
      </w:r>
      <w:proofErr w:type="gramStart"/>
      <w:r w:rsidRPr="003B68C7">
        <w:rPr>
          <w:rFonts w:ascii="仿宋_GB2312" w:eastAsia="仿宋_GB2312" w:hAnsi="仿宋_GB2312" w:cs="仿宋_GB2312" w:hint="eastAsia"/>
          <w:sz w:val="32"/>
          <w:szCs w:val="32"/>
        </w:rPr>
        <w:t>评世界</w:t>
      </w:r>
      <w:proofErr w:type="gramEnd"/>
      <w:r w:rsidRPr="003B68C7">
        <w:rPr>
          <w:rFonts w:ascii="仿宋_GB2312" w:eastAsia="仿宋_GB2312" w:hAnsi="仿宋_GB2312" w:cs="仿宋_GB2312" w:hint="eastAsia"/>
          <w:sz w:val="32"/>
          <w:szCs w:val="32"/>
        </w:rPr>
        <w:t>经济论坛灯塔工厂，成为北京市第五家，全球冷轧汽车板行业首座灯塔工厂。公司以“业务引领、技术支撑、组织保障”为理念开展数字化转型，聚焦质量、生产、物流等9大业务，应用5G、大数据和人工智能等先进技术，搭建云边端协同的工业互联网架构，部署了基于先进算法的智能</w:t>
      </w:r>
      <w:proofErr w:type="gramStart"/>
      <w:r w:rsidRPr="003B68C7">
        <w:rPr>
          <w:rFonts w:ascii="仿宋_GB2312" w:eastAsia="仿宋_GB2312" w:hAnsi="仿宋_GB2312" w:cs="仿宋_GB2312" w:hint="eastAsia"/>
          <w:sz w:val="32"/>
          <w:szCs w:val="32"/>
        </w:rPr>
        <w:t>排程系统</w:t>
      </w:r>
      <w:proofErr w:type="gramEnd"/>
      <w:r w:rsidRPr="003B68C7">
        <w:rPr>
          <w:rFonts w:ascii="仿宋_GB2312" w:eastAsia="仿宋_GB2312" w:hAnsi="仿宋_GB2312" w:cs="仿宋_GB2312" w:hint="eastAsia"/>
          <w:sz w:val="32"/>
          <w:szCs w:val="32"/>
        </w:rPr>
        <w:t>等67个数字化应用场景，实现质量降级降低35%，客户抱怨降低55%，库存降低21%，</w:t>
      </w:r>
      <w:proofErr w:type="gramStart"/>
      <w:r w:rsidRPr="003B68C7">
        <w:rPr>
          <w:rFonts w:ascii="仿宋_GB2312" w:eastAsia="仿宋_GB2312" w:hAnsi="仿宋_GB2312" w:cs="仿宋_GB2312" w:hint="eastAsia"/>
          <w:sz w:val="32"/>
          <w:szCs w:val="32"/>
        </w:rPr>
        <w:t>劳</w:t>
      </w:r>
      <w:proofErr w:type="gramEnd"/>
      <w:r w:rsidRPr="003B68C7">
        <w:rPr>
          <w:rFonts w:ascii="仿宋_GB2312" w:eastAsia="仿宋_GB2312" w:hAnsi="仿宋_GB2312" w:cs="仿宋_GB2312" w:hint="eastAsia"/>
          <w:sz w:val="32"/>
          <w:szCs w:val="32"/>
        </w:rPr>
        <w:t>产率提升11%，</w:t>
      </w:r>
      <w:r>
        <w:rPr>
          <w:rFonts w:ascii="仿宋_GB2312" w:eastAsia="仿宋_GB2312" w:hAnsi="仿宋_GB2312" w:cs="仿宋_GB2312"/>
          <w:sz w:val="32"/>
          <w:szCs w:val="32"/>
        </w:rPr>
        <w:t xml:space="preserve"> </w:t>
      </w:r>
    </w:p>
    <w:p w14:paraId="480D0B30" w14:textId="72BDA62B" w:rsidR="001C5BD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2.单位名称：北京紫微宇通科技有限公司</w:t>
      </w:r>
    </w:p>
    <w:p w14:paraId="37730841" w14:textId="77777777"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项目名称：无人商业空间站V1.0版</w:t>
      </w:r>
    </w:p>
    <w:p w14:paraId="53107AF5" w14:textId="4DFBC09C"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项目介绍：无人商业空间站由B300-L（留轨版）与B300-F（返回版）两个舱段对接组成。B300-L可作为在轨一年的试验平台，支持微重力科学等任务；B300-F则专注于约一个月的货物往返运输。该站采用模块化设计，具有灵活、低成本的优势。计划于2026年第二季度首飞，运行在约360公里</w:t>
      </w:r>
      <w:r w:rsidR="002539D1">
        <w:rPr>
          <w:rFonts w:ascii="仿宋_GB2312" w:eastAsia="仿宋_GB2312" w:hAnsi="仿宋_GB2312" w:cs="仿宋_GB2312" w:hint="eastAsia"/>
          <w:sz w:val="32"/>
          <w:szCs w:val="32"/>
        </w:rPr>
        <w:t>高度</w:t>
      </w:r>
      <w:r>
        <w:rPr>
          <w:rFonts w:ascii="仿宋_GB2312" w:eastAsia="仿宋_GB2312" w:hAnsi="仿宋_GB2312" w:cs="仿宋_GB2312" w:hint="eastAsia"/>
          <w:sz w:val="32"/>
          <w:szCs w:val="32"/>
        </w:rPr>
        <w:t>的近地轨道。它将为太空制造、生物医药等实验提供平台，并为未来载人空间站积累技术。</w:t>
      </w:r>
    </w:p>
    <w:p w14:paraId="3EEC7183" w14:textId="77777777" w:rsidR="001C5BD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3.单位名称：北京智冉医疗科技有限公司</w:t>
      </w:r>
    </w:p>
    <w:p w14:paraId="0FCB8CB4" w14:textId="77777777"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项目名称：高通量侵入</w:t>
      </w:r>
      <w:proofErr w:type="gramStart"/>
      <w:r>
        <w:rPr>
          <w:rFonts w:ascii="仿宋_GB2312" w:eastAsia="仿宋_GB2312" w:hAnsi="仿宋_GB2312" w:cs="仿宋_GB2312" w:hint="eastAsia"/>
          <w:sz w:val="32"/>
          <w:szCs w:val="32"/>
        </w:rPr>
        <w:t>式脑机接口</w:t>
      </w:r>
      <w:proofErr w:type="gramEnd"/>
      <w:r>
        <w:rPr>
          <w:rFonts w:ascii="仿宋_GB2312" w:eastAsia="仿宋_GB2312" w:hAnsi="仿宋_GB2312" w:cs="仿宋_GB2312" w:hint="eastAsia"/>
          <w:sz w:val="32"/>
          <w:szCs w:val="32"/>
        </w:rPr>
        <w:t>系统</w:t>
      </w:r>
    </w:p>
    <w:p w14:paraId="0EE18E44" w14:textId="5B1C6185"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项目介绍：该展项是</w:t>
      </w:r>
      <w:r w:rsidR="009C07E8">
        <w:rPr>
          <w:rFonts w:ascii="仿宋_GB2312" w:eastAsia="仿宋_GB2312" w:hAnsi="仿宋_GB2312" w:cs="仿宋_GB2312" w:hint="eastAsia"/>
          <w:sz w:val="32"/>
          <w:szCs w:val="32"/>
        </w:rPr>
        <w:t>领先的</w:t>
      </w:r>
      <w:r>
        <w:rPr>
          <w:rFonts w:ascii="仿宋_GB2312" w:eastAsia="仿宋_GB2312" w:hAnsi="仿宋_GB2312" w:cs="仿宋_GB2312" w:hint="eastAsia"/>
          <w:sz w:val="32"/>
          <w:szCs w:val="32"/>
        </w:rPr>
        <w:t>临床级侵入</w:t>
      </w:r>
      <w:proofErr w:type="gramStart"/>
      <w:r>
        <w:rPr>
          <w:rFonts w:ascii="仿宋_GB2312" w:eastAsia="仿宋_GB2312" w:hAnsi="仿宋_GB2312" w:cs="仿宋_GB2312" w:hint="eastAsia"/>
          <w:sz w:val="32"/>
          <w:szCs w:val="32"/>
        </w:rPr>
        <w:t>式脑机接口</w:t>
      </w:r>
      <w:proofErr w:type="gramEnd"/>
      <w:r>
        <w:rPr>
          <w:rFonts w:ascii="仿宋_GB2312" w:eastAsia="仿宋_GB2312" w:hAnsi="仿宋_GB2312" w:cs="仿宋_GB2312" w:hint="eastAsia"/>
          <w:sz w:val="32"/>
          <w:szCs w:val="32"/>
        </w:rPr>
        <w:t>系统，支持长期稳定高效率神经元细胞级别信号采集，配合自</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的深度神经网络解码算法，能实现毫秒级实时解码和超高精度</w:t>
      </w:r>
      <w:proofErr w:type="gramStart"/>
      <w:r>
        <w:rPr>
          <w:rFonts w:ascii="仿宋_GB2312" w:eastAsia="仿宋_GB2312" w:hAnsi="仿宋_GB2312" w:cs="仿宋_GB2312" w:hint="eastAsia"/>
          <w:sz w:val="32"/>
          <w:szCs w:val="32"/>
        </w:rPr>
        <w:t>纯脑控运动</w:t>
      </w:r>
      <w:proofErr w:type="gramEnd"/>
      <w:r>
        <w:rPr>
          <w:rFonts w:ascii="仿宋_GB2312" w:eastAsia="仿宋_GB2312" w:hAnsi="仿宋_GB2312" w:cs="仿宋_GB2312" w:hint="eastAsia"/>
          <w:sz w:val="32"/>
          <w:szCs w:val="32"/>
        </w:rPr>
        <w:t>控制，支持多种临床使用场景，关键技术指标达到国际先进水平。这款产品已成功完成国内首例超百通道侵入</w:t>
      </w:r>
      <w:proofErr w:type="gramStart"/>
      <w:r>
        <w:rPr>
          <w:rFonts w:ascii="仿宋_GB2312" w:eastAsia="仿宋_GB2312" w:hAnsi="仿宋_GB2312" w:cs="仿宋_GB2312" w:hint="eastAsia"/>
          <w:sz w:val="32"/>
          <w:szCs w:val="32"/>
        </w:rPr>
        <w:t>式脑机接口</w:t>
      </w:r>
      <w:proofErr w:type="gramEnd"/>
      <w:r>
        <w:rPr>
          <w:rFonts w:ascii="仿宋_GB2312" w:eastAsia="仿宋_GB2312" w:hAnsi="仿宋_GB2312" w:cs="仿宋_GB2312" w:hint="eastAsia"/>
          <w:sz w:val="32"/>
          <w:szCs w:val="32"/>
        </w:rPr>
        <w:t>的临床植入。</w:t>
      </w:r>
    </w:p>
    <w:p w14:paraId="3C85D074" w14:textId="77777777" w:rsidR="001C5BDA"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4.单位名称：灵心巧手（北京）科技有限公司</w:t>
      </w:r>
    </w:p>
    <w:p w14:paraId="749ACDA0" w14:textId="77777777" w:rsidR="001C5BD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项目名称：灵巧手阵列</w:t>
      </w:r>
    </w:p>
    <w:p w14:paraId="71CF6B02" w14:textId="2AEA0485" w:rsidR="001C5BDA"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项目介绍：灵巧手阵列由O6、L20和L30</w:t>
      </w:r>
      <w:proofErr w:type="gramStart"/>
      <w:r>
        <w:rPr>
          <w:rFonts w:ascii="仿宋_GB2312" w:eastAsia="仿宋_GB2312" w:hAnsi="仿宋_GB2312" w:cs="仿宋_GB2312" w:hint="eastAsia"/>
          <w:sz w:val="32"/>
          <w:szCs w:val="32"/>
        </w:rPr>
        <w:t>三</w:t>
      </w:r>
      <w:proofErr w:type="gramEnd"/>
      <w:r>
        <w:rPr>
          <w:rFonts w:ascii="仿宋_GB2312" w:eastAsia="仿宋_GB2312" w:hAnsi="仿宋_GB2312" w:cs="仿宋_GB2312" w:hint="eastAsia"/>
          <w:sz w:val="32"/>
          <w:szCs w:val="32"/>
        </w:rPr>
        <w:t>款型号组成，集成高精度力控与智能算法，具有高精度、高负载特性，协同演绎“手指舞”。O6目前是全球重量最轻、尺寸最小的灵巧手，仅重370克，</w:t>
      </w:r>
      <w:r w:rsidR="002D70D5" w:rsidRPr="002D70D5">
        <w:rPr>
          <w:rFonts w:ascii="仿宋_GB2312" w:eastAsia="仿宋_GB2312" w:hAnsi="仿宋_GB2312" w:cs="仿宋_GB2312"/>
          <w:sz w:val="32"/>
          <w:szCs w:val="32"/>
        </w:rPr>
        <w:t>负载能力达50kg</w:t>
      </w:r>
      <w:r>
        <w:rPr>
          <w:rFonts w:ascii="仿宋_GB2312" w:eastAsia="仿宋_GB2312" w:hAnsi="仿宋_GB2312" w:cs="仿宋_GB2312" w:hint="eastAsia"/>
          <w:sz w:val="32"/>
          <w:szCs w:val="32"/>
        </w:rPr>
        <w:t>，是工业场景理想选择。L20为高自由度灵巧手，采用电机直驱，</w:t>
      </w:r>
      <w:proofErr w:type="gramStart"/>
      <w:r>
        <w:rPr>
          <w:rFonts w:ascii="仿宋_GB2312" w:eastAsia="仿宋_GB2312" w:hAnsi="仿宋_GB2312" w:cs="仿宋_GB2312" w:hint="eastAsia"/>
          <w:sz w:val="32"/>
          <w:szCs w:val="32"/>
        </w:rPr>
        <w:t>开合仅</w:t>
      </w:r>
      <w:proofErr w:type="gramEnd"/>
      <w:r>
        <w:rPr>
          <w:rFonts w:ascii="仿宋_GB2312" w:eastAsia="仿宋_GB2312" w:hAnsi="仿宋_GB2312" w:cs="仿宋_GB2312" w:hint="eastAsia"/>
          <w:sz w:val="32"/>
          <w:szCs w:val="32"/>
        </w:rPr>
        <w:t>0.8秒，精准模拟人手，适配教育、康养等多种场景。L30具备22个自由度，采用腱绳驱动，具备毫米级精度，可用于医疗辅助等</w:t>
      </w:r>
      <w:r>
        <w:rPr>
          <w:rFonts w:ascii="仿宋_GB2312" w:eastAsia="仿宋_GB2312" w:hAnsi="仿宋_GB2312" w:cs="仿宋_GB2312" w:hint="eastAsia"/>
          <w:sz w:val="32"/>
          <w:szCs w:val="32"/>
        </w:rPr>
        <w:lastRenderedPageBreak/>
        <w:t>复杂操作场景。</w:t>
      </w:r>
    </w:p>
    <w:sectPr w:rsidR="001C5BD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2742" w14:textId="77777777" w:rsidR="00B249BF" w:rsidRDefault="00B249BF" w:rsidP="003B68C7">
      <w:pPr>
        <w:rPr>
          <w:rFonts w:hint="eastAsia"/>
        </w:rPr>
      </w:pPr>
      <w:r>
        <w:separator/>
      </w:r>
    </w:p>
  </w:endnote>
  <w:endnote w:type="continuationSeparator" w:id="0">
    <w:p w14:paraId="4FFC6037" w14:textId="77777777" w:rsidR="00B249BF" w:rsidRDefault="00B249BF" w:rsidP="003B68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Neue">
    <w:charset w:val="00"/>
    <w:family w:val="auto"/>
    <w:pitch w:val="default"/>
    <w:sig w:usb0="E50002FF" w:usb1="500079DB" w:usb2="00000010" w:usb3="00000000" w:csb0="00000000" w:csb1="00000000"/>
  </w:font>
  <w:font w:name="pingfang sc">
    <w:charset w:val="86"/>
    <w:family w:val="auto"/>
    <w:pitch w:val="default"/>
    <w:sig w:usb0="A00002FF" w:usb1="7ACFFDFB" w:usb2="00000017"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69B3" w14:textId="77777777" w:rsidR="00B249BF" w:rsidRDefault="00B249BF" w:rsidP="003B68C7">
      <w:pPr>
        <w:rPr>
          <w:rFonts w:hint="eastAsia"/>
        </w:rPr>
      </w:pPr>
      <w:r>
        <w:separator/>
      </w:r>
    </w:p>
  </w:footnote>
  <w:footnote w:type="continuationSeparator" w:id="0">
    <w:p w14:paraId="0FAA978E" w14:textId="77777777" w:rsidR="00B249BF" w:rsidRDefault="00B249BF" w:rsidP="003B68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4A"/>
    <w:rsid w:val="000664D9"/>
    <w:rsid w:val="00125F89"/>
    <w:rsid w:val="001C5BDA"/>
    <w:rsid w:val="002166AF"/>
    <w:rsid w:val="00251061"/>
    <w:rsid w:val="002539D1"/>
    <w:rsid w:val="002548EF"/>
    <w:rsid w:val="002D70D5"/>
    <w:rsid w:val="002F42D5"/>
    <w:rsid w:val="002F5D3D"/>
    <w:rsid w:val="003B68C7"/>
    <w:rsid w:val="003D4A00"/>
    <w:rsid w:val="004152C0"/>
    <w:rsid w:val="00493AEB"/>
    <w:rsid w:val="004C776D"/>
    <w:rsid w:val="005120B2"/>
    <w:rsid w:val="005D1380"/>
    <w:rsid w:val="00617A0E"/>
    <w:rsid w:val="00630D61"/>
    <w:rsid w:val="00660EAF"/>
    <w:rsid w:val="00687FAE"/>
    <w:rsid w:val="0069275D"/>
    <w:rsid w:val="00696A57"/>
    <w:rsid w:val="006E4961"/>
    <w:rsid w:val="007D3D06"/>
    <w:rsid w:val="008817EF"/>
    <w:rsid w:val="009C07E8"/>
    <w:rsid w:val="00AA707D"/>
    <w:rsid w:val="00B17AAC"/>
    <w:rsid w:val="00B249BF"/>
    <w:rsid w:val="00BB0DDE"/>
    <w:rsid w:val="00CA04A3"/>
    <w:rsid w:val="00DB6C1B"/>
    <w:rsid w:val="00DF2709"/>
    <w:rsid w:val="00E345D0"/>
    <w:rsid w:val="00E4634A"/>
    <w:rsid w:val="00E90AE7"/>
    <w:rsid w:val="00F23A89"/>
    <w:rsid w:val="497DB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BD4B0"/>
  <w15:docId w15:val="{B0C6E7AA-85C8-49A2-89CF-5882847A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semiHidden/>
    <w:unhideWhenUsed/>
    <w:rPr>
      <w:sz w:val="24"/>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s1">
    <w:name w:val="s1"/>
    <w:basedOn w:val="a0"/>
    <w:rPr>
      <w:rFonts w:ascii="Helvetica Neue" w:eastAsia="Helvetica Neue" w:hAnsi="Helvetica Neue" w:cs="Helvetica Neue"/>
      <w:sz w:val="26"/>
      <w:szCs w:val="26"/>
    </w:rPr>
  </w:style>
  <w:style w:type="paragraph" w:customStyle="1" w:styleId="p1">
    <w:name w:val="p1"/>
    <w:basedOn w:val="a"/>
    <w:pPr>
      <w:jc w:val="left"/>
    </w:pPr>
    <w:rPr>
      <w:rFonts w:ascii="pingfang sc" w:eastAsia="pingfang sc" w:hAnsi="pingfang sc" w:cs="Times New Roman"/>
      <w:kern w:val="0"/>
      <w:sz w:val="26"/>
      <w:szCs w:val="26"/>
    </w:rPr>
  </w:style>
  <w:style w:type="character" w:styleId="af2">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823</Words>
  <Characters>873</Characters>
  <Application>Microsoft Office Word</Application>
  <DocSecurity>0</DocSecurity>
  <Lines>39</Lines>
  <Paragraphs>19</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13701386852@126.com</dc:creator>
  <cp:lastModifiedBy>13701386852@126.com</cp:lastModifiedBy>
  <cp:revision>15</cp:revision>
  <dcterms:created xsi:type="dcterms:W3CDTF">2026-03-22T16:34:00Z</dcterms:created>
  <dcterms:modified xsi:type="dcterms:W3CDTF">2026-03-24T03:19:00Z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E10A3D57B6AF72430E1FC1692B29B491_42</vt:lpwstr>
  </property>
</Properties>
</file>