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58A7">
      <w:pPr>
        <w:pStyle w:val="11"/>
      </w:pPr>
      <mc:AlternateContent>
        <mc:Choice Requires="wpsCustomData">
          <wpsCustomData:docfieldStart id="0" docfieldname="标题_1" hidden="0" print="1" readonly="0" index="1"/>
        </mc:Choice>
      </mc:AlternateContent>
      <w:r>
        <w:t>2026年中关村论坛</w:t>
      </w:r>
      <w:r>
        <w:rPr>
          <w:rFonts w:hint="eastAsia"/>
          <w:lang w:val="en-US" w:eastAsia="zh-CN"/>
        </w:rPr>
        <w:t>年会</w:t>
      </w:r>
      <w:r>
        <w:t>“AI未来论坛”</w:t>
      </w:r>
    </w:p>
    <w:p w14:paraId="6DBF84F5">
      <w:pPr>
        <w:pStyle w:val="11"/>
        <w:rPr>
          <w:rFonts w:hint="default" w:eastAsia="方正小标宋简体"/>
          <w:lang w:val="en-US" w:eastAsia="zh-CN"/>
        </w:rPr>
      </w:pPr>
      <w:r>
        <w:t>宣传</w:t>
      </w:r>
      <w:r>
        <w:rPr>
          <w:rFonts w:hint="eastAsia"/>
          <w:lang w:val="en-US" w:eastAsia="zh-CN"/>
        </w:rPr>
        <w:t>内容</w:t>
      </w:r>
      <mc:AlternateContent>
        <mc:Choice Requires="wpsCustomData">
          <wpsCustomData:docfieldEnd id="0"/>
        </mc:Choice>
      </mc:AlternateContent>
    </w:p>
    <w:p w14:paraId="3A5102FA">
      <w:pPr>
        <w:pStyle w:val="6"/>
        <w:bidi w:val="0"/>
        <w:spacing w:beforeAutospacing="0" w:afterAutospacing="0" w:line="300" w:lineRule="exact"/>
      </w:pPr>
    </w:p>
    <w:p w14:paraId="1E3A69E0">
      <w:pPr>
        <w:pStyle w:val="2"/>
        <w:numPr>
          <w:ilvl w:val="0"/>
          <w:numId w:val="1"/>
        </w:numPr>
        <w:topLinePunct w:val="0"/>
        <w:bidi w:val="0"/>
        <w:ind w:left="0" w:leftChars="0" w:firstLine="640" w:firstLineChars="0"/>
        <w:rPr>
          <w:b w:val="0"/>
        </w:rPr>
      </w:pPr>
      <w:r>
        <w:t>宣传背景</w:t>
      </w:r>
    </w:p>
    <w:p w14:paraId="4FD1E6F6">
      <w:pPr>
        <w:pStyle w:val="6"/>
        <w:widowControl/>
        <w:rPr>
          <w:b w:val="0"/>
        </w:rPr>
      </w:pPr>
      <w:r>
        <w:rPr>
          <w:b w:val="0"/>
        </w:rPr>
        <w:t>本次论坛以“跃迁・投资・共生”为主题，聚焦AI技术价值跃迁、万亿赛道投资逻辑、产业链重构与全球创新</w:t>
      </w:r>
      <w:r>
        <w:rPr>
          <w:rFonts w:hint="eastAsia"/>
          <w:b w:val="0"/>
          <w:lang w:val="en-US" w:eastAsia="zh-CN"/>
        </w:rPr>
        <w:t>共生</w:t>
      </w:r>
      <w:r>
        <w:rPr>
          <w:b w:val="0"/>
        </w:rPr>
        <w:t>等议题，汇聚</w:t>
      </w:r>
      <w:r>
        <w:rPr>
          <w:rFonts w:hint="eastAsia"/>
          <w:b w:val="0"/>
          <w:lang w:val="en-US" w:eastAsia="zh-CN"/>
        </w:rPr>
        <w:t>国内外专家学者</w:t>
      </w:r>
      <w:r>
        <w:rPr>
          <w:b w:val="0"/>
        </w:rPr>
        <w:t>、</w:t>
      </w:r>
      <w:r>
        <w:rPr>
          <w:rFonts w:hint="eastAsia"/>
          <w:b w:val="0"/>
          <w:lang w:val="en-US" w:eastAsia="zh-CN"/>
        </w:rPr>
        <w:t>顶级投资大咖</w:t>
      </w:r>
      <w:r>
        <w:rPr>
          <w:b w:val="0"/>
        </w:rPr>
        <w:t>、</w:t>
      </w:r>
      <w:r>
        <w:rPr>
          <w:rFonts w:hint="eastAsia"/>
          <w:b w:val="0"/>
          <w:lang w:val="en-US" w:eastAsia="zh-CN"/>
        </w:rPr>
        <w:t>先锋创业者代表等</w:t>
      </w:r>
      <w:r>
        <w:rPr>
          <w:b w:val="0"/>
          <w:spacing w:val="-6"/>
        </w:rPr>
        <w:t>约500位嘉宾</w:t>
      </w:r>
      <w:r>
        <w:rPr>
          <w:rFonts w:hint="eastAsia"/>
          <w:b w:val="0"/>
          <w:spacing w:val="-6"/>
          <w:lang w:val="en-US" w:eastAsia="zh-CN"/>
        </w:rPr>
        <w:t>代表</w:t>
      </w:r>
      <w:r>
        <w:rPr>
          <w:b w:val="0"/>
          <w:spacing w:val="-6"/>
        </w:rPr>
        <w:t>，共探AI产业变革与未来价值</w:t>
      </w:r>
      <w:r>
        <w:rPr>
          <w:b w:val="0"/>
        </w:rPr>
        <w:t>高地。</w:t>
      </w:r>
    </w:p>
    <w:p w14:paraId="4EA7F207">
      <w:pPr>
        <w:pStyle w:val="6"/>
        <w:widowControl/>
        <w:rPr>
          <w:rFonts w:hint="eastAsia"/>
          <w:b/>
          <w:bCs/>
          <w:lang w:val="en-US" w:eastAsia="zh-CN"/>
        </w:rPr>
      </w:pPr>
      <w:r>
        <w:rPr>
          <w:rFonts w:hint="eastAsia"/>
          <w:b/>
          <w:bCs/>
          <w:lang w:val="en-US" w:eastAsia="zh-CN"/>
        </w:rPr>
        <w:t>论坛活动亮点：</w:t>
      </w:r>
    </w:p>
    <w:p w14:paraId="10E125A1">
      <w:pPr>
        <w:pStyle w:val="6"/>
        <w:widowControl/>
        <w:rPr>
          <w:rFonts w:hint="default"/>
          <w:b w:val="0"/>
          <w:lang w:val="en-US" w:eastAsia="zh-CN"/>
        </w:rPr>
      </w:pPr>
      <w:r>
        <w:rPr>
          <w:rFonts w:hint="eastAsia"/>
          <w:b w:val="0"/>
          <w:lang w:val="en-US" w:eastAsia="zh-CN"/>
        </w:rPr>
        <w:t>1.数位</w:t>
      </w:r>
      <w:r>
        <w:rPr>
          <w:rFonts w:hint="eastAsia"/>
          <w:b/>
          <w:bCs/>
          <w:lang w:val="en-US" w:eastAsia="zh-CN"/>
        </w:rPr>
        <w:t>投资大咖罕见</w:t>
      </w:r>
      <w:r>
        <w:rPr>
          <w:rFonts w:hint="eastAsia"/>
          <w:b w:val="0"/>
          <w:lang w:val="en-US" w:eastAsia="zh-CN"/>
        </w:rPr>
        <w:t>同台互动，</w:t>
      </w:r>
      <w:r>
        <w:rPr>
          <w:rFonts w:hint="eastAsia"/>
          <w:b/>
          <w:bCs/>
          <w:lang w:val="en-US" w:eastAsia="zh-CN"/>
        </w:rPr>
        <w:t>红杉中国合伙人周逵、五源资本创始合伙人刘芹、经纬创</w:t>
      </w:r>
      <w:r>
        <w:commentReference w:id="0"/>
      </w:r>
      <w:r>
        <w:rPr>
          <w:rFonts w:hint="eastAsia"/>
          <w:b/>
          <w:bCs/>
          <w:lang w:val="en-US" w:eastAsia="zh-CN"/>
        </w:rPr>
        <w:t>投创始管理合伙人徐传陞、高瓴创投创始合伙人李良</w:t>
      </w:r>
      <w:r>
        <w:rPr>
          <w:rFonts w:hint="eastAsia"/>
          <w:b w:val="0"/>
          <w:lang w:val="en-US" w:eastAsia="zh-CN"/>
        </w:rPr>
        <w:t>将同台共话“产业重构”，</w:t>
      </w:r>
      <w:r>
        <w:rPr>
          <w:rFonts w:hint="eastAsia"/>
          <w:b/>
          <w:bCs/>
          <w:lang w:val="en-US" w:eastAsia="zh-CN"/>
        </w:rPr>
        <w:t>金沙江创投主管合伙人朱啸虎</w:t>
      </w:r>
      <w:r>
        <w:rPr>
          <w:rFonts w:hint="eastAsia"/>
          <w:b w:val="0"/>
          <w:lang w:val="en-US" w:eastAsia="zh-CN"/>
        </w:rPr>
        <w:t>将与星连资本主管合伙人张鸣晨、奥迪中国研发副总裁IvoMuth、流形空间创始人武伟、清华副教授章明星等深聊AI源生创新与投资风向标；</w:t>
      </w:r>
    </w:p>
    <w:p w14:paraId="116FA006">
      <w:pPr>
        <w:pStyle w:val="6"/>
        <w:widowControl/>
        <w:rPr>
          <w:rFonts w:hint="default" w:eastAsia="仿宋_GB2312"/>
          <w:b w:val="0"/>
          <w:lang w:val="en-US" w:eastAsia="zh-CN"/>
        </w:rPr>
      </w:pPr>
      <w:r>
        <w:rPr>
          <w:rFonts w:hint="eastAsia"/>
          <w:b w:val="0"/>
          <w:lang w:val="en-US" w:eastAsia="zh-CN"/>
        </w:rPr>
        <w:t>2.</w:t>
      </w:r>
      <w:r>
        <w:rPr>
          <w:rFonts w:hint="eastAsia"/>
          <w:b/>
          <w:bCs/>
          <w:lang w:val="en-US" w:eastAsia="zh-CN"/>
        </w:rPr>
        <w:t>投资生态伙伴计划·中关村科学城</w:t>
      </w:r>
      <w:r>
        <w:rPr>
          <w:b/>
          <w:bCs/>
        </w:rPr>
        <w:t>国际创新服务集聚区合作</w:t>
      </w:r>
      <w:r>
        <w:rPr>
          <w:b/>
          <w:bCs/>
          <w:spacing wpsCustomData:val="-6" w:val="-3"/>
        </w:rPr>
        <w:t>签</w:t>
      </w:r>
      <w:r>
        <w:rPr>
          <w:b/>
          <w:bCs/>
          <w:spacing wpsCustomData:val="-6" w:val="-2"/>
        </w:rPr>
        <w:t>约</w:t>
      </w:r>
      <w:r>
        <w:rPr>
          <w:rFonts w:hint="eastAsia"/>
          <w:b/>
          <w:bCs/>
          <w:spacing wpsCustomData:val="-6" w:val="-3"/>
          <w:lang w:eastAsia="zh-CN"/>
        </w:rPr>
        <w:t>，</w:t>
      </w:r>
      <w:r>
        <w:rPr>
          <w:rFonts w:hint="eastAsia"/>
          <w:b w:val="0"/>
          <w:spacing wpsCustomData:val="-6" w:val="-3"/>
          <w:lang w:eastAsia="zh-CN"/>
        </w:rPr>
        <w:t>红杉中国</w:t>
      </w:r>
      <w:r>
        <w:commentReference w:id="1"/>
      </w:r>
      <w:r>
        <w:rPr>
          <w:rFonts w:hint="eastAsia"/>
          <w:b w:val="0"/>
          <w:spacing wpsCustomData:val="-6" w:val="-3"/>
          <w:lang w:eastAsia="zh-CN"/>
        </w:rPr>
        <w:t>、高瓴投资、五源资本、经纬创投、金沙江创投、真知创投</w:t>
      </w:r>
      <w:r>
        <w:rPr>
          <w:rFonts w:hint="eastAsia"/>
          <w:b w:val="0"/>
          <w:spacing wpsCustomData:val="-6" w:val="-3"/>
          <w:lang w:val="en-US" w:eastAsia="zh-CN"/>
        </w:rPr>
        <w:t>6家顶级创投机构齐聚集聚区，</w:t>
      </w:r>
      <w:r>
        <w:rPr>
          <w:rFonts w:hint="eastAsia"/>
          <w:b w:val="0"/>
          <w:spacing wpsCustomData:val="-6" w:val="-2"/>
          <w:lang w:val="en-US" w:eastAsia="zh-CN"/>
        </w:rPr>
        <w:t>打造创投朋友</w:t>
      </w:r>
      <w:r>
        <w:rPr>
          <w:rFonts w:hint="eastAsia"/>
          <w:b w:val="0"/>
          <w:spacing wpsCustomData:val="-6" w:val="-3"/>
          <w:lang w:val="en-US" w:eastAsia="zh-CN"/>
        </w:rPr>
        <w:t>圈</w:t>
      </w:r>
      <w:r>
        <w:rPr>
          <w:rFonts w:hint="eastAsia"/>
          <w:b w:val="0"/>
          <w:spacing wpsCustomData:val="-6" w:val="-2"/>
          <w:lang w:val="en-US" w:eastAsia="zh-CN"/>
        </w:rPr>
        <w:t>，</w:t>
      </w:r>
      <w:r>
        <w:rPr>
          <w:rFonts w:hint="eastAsia"/>
          <w:b w:val="0"/>
          <w:spacing wpsCustomData:val="-6" w:val="-3"/>
          <w:lang w:val="en-US" w:eastAsia="zh-CN"/>
        </w:rPr>
        <w:t>“</w:t>
      </w:r>
      <w:r>
        <w:rPr>
          <w:rFonts w:hint="eastAsia"/>
          <w:b w:val="0"/>
          <w:spacing wpsCustomData:val="-6" w:val="-2"/>
          <w:lang w:val="en-US" w:eastAsia="zh-CN"/>
        </w:rPr>
        <w:t>邻</w:t>
      </w:r>
      <w:r>
        <w:rPr>
          <w:rFonts w:hint="eastAsia"/>
          <w:b w:val="0"/>
          <w:spacing wpsCustomData:val="-6" w:val="-3"/>
          <w:lang w:val="en-US" w:eastAsia="zh-CN"/>
        </w:rPr>
        <w:t>”</w:t>
      </w:r>
      <w:r>
        <w:rPr>
          <w:rFonts w:hint="eastAsia"/>
          <w:b w:val="0"/>
          <w:spacing wpsCustomData:val="-6" w:val="-2"/>
          <w:lang w:val="en-US" w:eastAsia="zh-CN"/>
        </w:rPr>
        <w:t>距离共享创新生态资源</w:t>
      </w:r>
      <w:r>
        <w:rPr>
          <w:rFonts w:hint="eastAsia"/>
          <w:b w:val="0"/>
          <w:spacing wpsCustomData:val="-6" w:val="-3"/>
          <w:lang w:val="en-US" w:eastAsia="zh-CN"/>
        </w:rPr>
        <w:t>，</w:t>
      </w:r>
      <w:r>
        <w:rPr>
          <w:rFonts w:hint="eastAsia"/>
          <w:b w:val="0"/>
          <w:spacing wpsCustomData:val="-6" w:val="-2"/>
          <w:lang w:val="en-US" w:eastAsia="zh-CN"/>
        </w:rPr>
        <w:t>助力科</w:t>
      </w:r>
      <w:r>
        <w:rPr>
          <w:rFonts w:hint="eastAsia"/>
          <w:b w:val="0"/>
          <w:spacing wpsCustomData:val="-6" w:val="-6"/>
          <w:lang w:val="en-US" w:eastAsia="zh-CN"/>
        </w:rPr>
        <w:t>创</w:t>
      </w:r>
      <w:r>
        <w:rPr>
          <w:rFonts w:hint="eastAsia"/>
          <w:b w:val="0"/>
          <w:lang w:val="en-US" w:eastAsia="zh-CN"/>
        </w:rPr>
        <w:t>成长；</w:t>
      </w:r>
    </w:p>
    <w:p w14:paraId="37E764B9">
      <w:pPr>
        <w:pStyle w:val="6"/>
        <w:widowControl/>
        <w:ind w:left="0" w:leftChars="0" w:firstLine="616" w:firstLineChars="200"/>
        <w:rPr>
          <w:rFonts w:hint="default"/>
          <w:b w:val="0"/>
          <w:spacing wpsCustomData:val="-6" w:val="-2"/>
          <w:lang w:val="en-US" w:eastAsia="zh-CN"/>
        </w:rPr>
      </w:pPr>
      <w:r>
        <w:rPr>
          <w:rFonts w:hint="eastAsia"/>
          <w:b w:val="0"/>
          <w:lang w:val="en-US" w:eastAsia="zh-CN"/>
        </w:rPr>
        <w:t>3.</w:t>
      </w:r>
      <w:r>
        <w:rPr>
          <w:rFonts w:hint="eastAsia"/>
          <w:b/>
          <w:bCs/>
          <w:lang w:val="en-US" w:eastAsia="zh-CN"/>
        </w:rPr>
        <w:t>投资生态伙伴计划·五方六力基金生态签约</w:t>
      </w:r>
      <w:r>
        <w:rPr>
          <w:rFonts w:hint="eastAsia"/>
          <w:b w:val="0"/>
          <w:lang w:val="en-US" w:eastAsia="zh-CN"/>
        </w:rPr>
        <w:t>，依托五方六力协作机制，</w:t>
      </w:r>
      <w:r>
        <w:rPr>
          <w:rFonts w:hint="eastAsia"/>
          <w:b w:val="0"/>
          <w:spacing wpsCustomData:val="-6" w:val="-2"/>
          <w:lang w:val="en-US" w:eastAsia="zh-CN"/>
        </w:rPr>
        <w:t>发挥科技成长基金牵引作用，探索“一院系一基金”精准布局，</w:t>
      </w:r>
      <w:r>
        <w:rPr>
          <w:rFonts w:hint="eastAsia"/>
          <w:b w:val="0"/>
          <w:lang w:val="en-US" w:eastAsia="zh-CN"/>
        </w:rPr>
        <w:t>联合基金挖掘并服务于高校院所源头创新</w:t>
      </w:r>
      <w:r>
        <w:rPr>
          <w:rFonts w:hint="eastAsia"/>
          <w:b w:val="0"/>
          <w:spacing wpsCustomData:val="-6" w:val="-2"/>
          <w:lang w:val="en-US" w:eastAsia="zh-CN"/>
        </w:rPr>
        <w:t>；</w:t>
      </w:r>
    </w:p>
    <w:p w14:paraId="3121EC4A">
      <w:pPr>
        <w:pStyle w:val="6"/>
        <w:widowControl/>
        <w:ind w:left="0" w:leftChars="0" w:firstLine="616" w:firstLineChars="200"/>
        <w:rPr>
          <w:rFonts w:hint="eastAsia"/>
          <w:b w:val="0"/>
          <w:lang w:eastAsia="zh-CN"/>
        </w:rPr>
      </w:pPr>
      <w:r>
        <w:rPr>
          <w:rFonts w:hint="eastAsia"/>
          <w:b w:val="0"/>
          <w:lang w:val="en-US" w:eastAsia="zh-CN"/>
        </w:rPr>
        <w:t>4.</w:t>
      </w:r>
      <w:r>
        <w:rPr>
          <w:rFonts w:hint="eastAsia"/>
          <w:b/>
          <w:bCs/>
          <w:lang w:val="en-US" w:eastAsia="zh-CN"/>
        </w:rPr>
        <w:t>前沿项目TechShow</w:t>
      </w:r>
      <w:r>
        <w:rPr>
          <w:b/>
          <w:bCs/>
        </w:rPr>
        <w:t>，</w:t>
      </w:r>
      <w:r>
        <w:rPr>
          <w:rFonts w:hint="eastAsia"/>
          <w:b w:val="0"/>
        </w:rPr>
        <w:t>生数科技、光轮智能、模式星空、探微芯联</w:t>
      </w:r>
      <w:r>
        <w:rPr>
          <w:rFonts w:hint="eastAsia"/>
          <w:b w:val="0"/>
          <w:lang w:val="en-US" w:eastAsia="zh-CN"/>
        </w:rPr>
        <w:t>等</w:t>
      </w:r>
      <w:r>
        <w:rPr>
          <w:rFonts w:hint="eastAsia"/>
          <w:b w:val="0"/>
        </w:rPr>
        <w:t>作为创新代表轮番上阵，</w:t>
      </w:r>
      <w:r>
        <w:rPr>
          <w:rFonts w:hint="eastAsia"/>
          <w:b w:val="0"/>
          <w:lang w:val="en-US" w:eastAsia="zh-CN"/>
        </w:rPr>
        <w:t>发布</w:t>
      </w:r>
      <w:r>
        <w:rPr>
          <w:rFonts w:hint="eastAsia"/>
          <w:b w:val="0"/>
        </w:rPr>
        <w:t>前沿</w:t>
      </w:r>
      <w:r>
        <w:rPr>
          <w:rFonts w:hint="eastAsia"/>
          <w:b w:val="0"/>
          <w:lang w:val="en-US" w:eastAsia="zh-CN"/>
        </w:rPr>
        <w:t>新</w:t>
      </w:r>
      <w:r>
        <w:rPr>
          <w:rFonts w:hint="eastAsia"/>
          <w:b w:val="0"/>
        </w:rPr>
        <w:t>技术</w:t>
      </w:r>
      <w:r>
        <w:rPr>
          <w:rFonts w:hint="eastAsia"/>
          <w:b w:val="0"/>
          <w:lang w:val="en-US" w:eastAsia="zh-CN"/>
        </w:rPr>
        <w:t>新产品</w:t>
      </w:r>
      <w:r>
        <w:rPr>
          <w:rFonts w:hint="eastAsia"/>
          <w:b w:val="0"/>
        </w:rPr>
        <w:t>，现场刷新与会者的“未来观”</w:t>
      </w:r>
      <w:r>
        <w:rPr>
          <w:rFonts w:hint="eastAsia"/>
          <w:b w:val="0"/>
          <w:lang w:eastAsia="zh-CN"/>
        </w:rPr>
        <w:t>；</w:t>
      </w:r>
    </w:p>
    <w:p w14:paraId="7DB20807">
      <w:pPr>
        <w:pStyle w:val="6"/>
        <w:widowControl/>
        <w:rPr>
          <w:rFonts w:hint="default"/>
          <w:b w:val="0"/>
          <w:lang w:val="en-US" w:eastAsia="zh-CN"/>
        </w:rPr>
      </w:pPr>
      <w:r>
        <w:rPr>
          <w:rFonts w:hint="eastAsia"/>
          <w:b w:val="0"/>
          <w:lang w:val="en-US" w:eastAsia="zh-CN"/>
        </w:rPr>
        <w:t>5.联合国前副秘书长法布里齐奥·霍克希尔德（FabrizioHochschild）、英国48家集团主席、三代“破冰者”杰克·佩里（JackPerry）主旨演讲，共绘AI“全球共生”图景。</w:t>
      </w:r>
    </w:p>
    <w:p w14:paraId="6A7D6931">
      <w:pPr>
        <w:pStyle w:val="2"/>
        <w:numPr>
          <w:ilvl w:val="0"/>
          <w:numId w:val="1"/>
        </w:numPr>
        <w:topLinePunct w:val="0"/>
        <w:bidi w:val="0"/>
        <w:ind w:left="0" w:leftChars="0" w:firstLine="640" w:firstLineChars="0"/>
        <w:rPr>
          <w:b w:val="0"/>
        </w:rPr>
      </w:pPr>
      <w:r>
        <w:t>宣传核心逻辑</w:t>
      </w:r>
    </w:p>
    <w:p w14:paraId="7A4AAF89">
      <w:pPr>
        <w:widowControl/>
        <w:numPr>
          <w:ilvl w:val="0"/>
          <w:numId w:val="0"/>
        </w:numPr>
        <w:spacing w:line="560" w:lineRule="exact"/>
        <w:ind w:firstLine="616" w:firstLineChars="200"/>
        <w:jc w:val="both"/>
        <w:rPr>
          <w:rFonts w:hint="default" w:ascii="Times New Roman" w:hAnsi="Times New Roman" w:eastAsia="仿宋_GB2312" w:cs="仿宋_GB2312"/>
          <w:b/>
          <w:bCs/>
          <w:spacing w:val="-6"/>
          <w:sz w:val="32"/>
          <w:szCs w:val="32"/>
          <w:lang w:val="en-US" w:eastAsia="zh-CN"/>
        </w:rPr>
      </w:pPr>
      <w:r>
        <w:rPr>
          <w:rFonts w:ascii="Times New Roman" w:hAnsi="Times New Roman" w:eastAsia="仿宋_GB2312" w:cs="仿宋_GB2312"/>
          <w:b w:val="0"/>
          <w:spacing w:val="-6"/>
          <w:sz w:val="32"/>
          <w:szCs w:val="32"/>
          <w:lang w:val="en-US" w:eastAsia="zh-CN"/>
        </w:rPr>
        <w:t>宣传</w:t>
      </w:r>
      <w:r>
        <w:rPr>
          <w:rFonts w:hint="eastAsia" w:ascii="Times New Roman" w:hAnsi="Times New Roman" w:eastAsia="仿宋_GB2312" w:cs="仿宋_GB2312"/>
          <w:b w:val="0"/>
          <w:spacing w:val="-6"/>
          <w:sz w:val="32"/>
          <w:szCs w:val="32"/>
          <w:lang w:val="en-US" w:eastAsia="zh-CN"/>
        </w:rPr>
        <w:t>结合</w:t>
      </w:r>
      <w:r>
        <w:rPr>
          <w:rFonts w:ascii="Times New Roman" w:hAnsi="Times New Roman" w:eastAsia="仿宋_GB2312" w:cs="仿宋_GB2312"/>
          <w:b w:val="0"/>
          <w:spacing w:val="-6"/>
          <w:sz w:val="32"/>
          <w:szCs w:val="32"/>
          <w:lang w:val="en-US" w:eastAsia="zh-CN"/>
        </w:rPr>
        <w:t>AI未来论坛</w:t>
      </w:r>
      <w:r>
        <w:rPr>
          <w:rFonts w:hint="eastAsia" w:ascii="Times New Roman" w:hAnsi="Times New Roman" w:eastAsia="仿宋_GB2312" w:cs="仿宋_GB2312"/>
          <w:b w:val="0"/>
          <w:spacing w:val="-6"/>
          <w:sz w:val="32"/>
          <w:szCs w:val="32"/>
          <w:lang w:val="en-US" w:eastAsia="zh-CN"/>
        </w:rPr>
        <w:t>的亮点及相关元素展开宣传</w:t>
      </w:r>
      <w:r>
        <w:rPr>
          <w:rFonts w:ascii="Times New Roman" w:hAnsi="Times New Roman" w:eastAsia="仿宋_GB2312" w:cs="仿宋_GB2312"/>
          <w:b w:val="0"/>
          <w:spacing w:val="-6"/>
          <w:sz w:val="32"/>
          <w:szCs w:val="32"/>
          <w:lang w:val="en-US" w:eastAsia="zh-CN"/>
        </w:rPr>
        <w:t>，</w:t>
      </w:r>
      <w:r>
        <w:rPr>
          <w:rFonts w:hint="eastAsia" w:ascii="Times New Roman" w:hAnsi="Times New Roman" w:eastAsia="仿宋_GB2312" w:cs="仿宋_GB2312"/>
          <w:b w:val="0"/>
          <w:spacing w:val="-6"/>
          <w:sz w:val="32"/>
          <w:szCs w:val="32"/>
          <w:lang w:val="en-US" w:eastAsia="zh-CN"/>
        </w:rPr>
        <w:t>核心是诠释</w:t>
      </w:r>
      <w:r>
        <w:rPr>
          <w:rFonts w:ascii="Times New Roman" w:hAnsi="Times New Roman" w:eastAsia="仿宋_GB2312" w:cs="仿宋_GB2312"/>
          <w:b w:val="0"/>
          <w:spacing w:val="-6"/>
          <w:sz w:val="32"/>
          <w:szCs w:val="32"/>
          <w:lang w:val="en-US" w:eastAsia="zh-CN"/>
        </w:rPr>
        <w:t>海淀</w:t>
      </w:r>
      <w:r>
        <w:rPr>
          <w:rFonts w:hint="eastAsia" w:ascii="Times New Roman" w:hAnsi="Times New Roman" w:eastAsia="仿宋_GB2312" w:cs="仿宋_GB2312"/>
          <w:b w:val="0"/>
          <w:spacing w:val="-6"/>
          <w:sz w:val="32"/>
          <w:szCs w:val="32"/>
          <w:lang w:val="en-US" w:eastAsia="zh-CN"/>
        </w:rPr>
        <w:t>独有的</w:t>
      </w:r>
      <w:r>
        <w:rPr>
          <w:rFonts w:hint="eastAsia" w:ascii="Times New Roman" w:hAnsi="Times New Roman" w:eastAsia="仿宋_GB2312" w:cs="仿宋_GB2312"/>
          <w:b/>
          <w:bCs/>
          <w:spacing w:val="-6"/>
          <w:sz w:val="32"/>
          <w:szCs w:val="32"/>
          <w:lang w:val="en-US" w:eastAsia="zh-CN"/>
        </w:rPr>
        <w:t>“投资于人，投资于未来”</w:t>
      </w:r>
      <w:r>
        <w:rPr>
          <w:rFonts w:ascii="Times New Roman" w:hAnsi="Times New Roman" w:eastAsia="仿宋_GB2312" w:cs="仿宋_GB2312"/>
          <w:b w:val="0"/>
          <w:spacing w:val="-6"/>
          <w:sz w:val="32"/>
          <w:szCs w:val="32"/>
          <w:lang w:val="en-US" w:eastAsia="zh-CN"/>
        </w:rPr>
        <w:t>创新生态优势</w:t>
      </w:r>
      <w:r>
        <w:rPr>
          <w:rFonts w:hint="eastAsia" w:ascii="Times New Roman" w:hAnsi="Times New Roman" w:eastAsia="仿宋_GB2312" w:cs="仿宋_GB2312"/>
          <w:b w:val="0"/>
          <w:spacing w:val="-6"/>
          <w:sz w:val="32"/>
          <w:szCs w:val="32"/>
          <w:lang w:val="en-US" w:eastAsia="zh-CN"/>
        </w:rPr>
        <w:t>：</w:t>
      </w:r>
      <w:r>
        <w:rPr>
          <w:rFonts w:hint="eastAsia" w:ascii="Times New Roman" w:hAnsi="Times New Roman" w:eastAsia="仿宋_GB2312" w:cs="仿宋_GB2312"/>
          <w:b/>
          <w:bCs/>
          <w:spacing w:val="-6"/>
          <w:sz w:val="32"/>
          <w:szCs w:val="32"/>
          <w:lang w:val="en-US" w:eastAsia="zh-CN"/>
        </w:rPr>
        <w:t>创新资源的独特性</w:t>
      </w:r>
      <w:r>
        <w:rPr>
          <w:rFonts w:hint="eastAsia" w:ascii="Times New Roman" w:hAnsi="Times New Roman" w:cs="仿宋_GB2312"/>
          <w:b/>
          <w:bCs/>
          <w:spacing w:val="-6"/>
          <w:sz w:val="32"/>
          <w:szCs w:val="32"/>
          <w:lang w:val="en-US" w:eastAsia="zh-CN"/>
        </w:rPr>
        <w:t>、科创生态的独特性、打法的独特性，</w:t>
      </w:r>
      <w:r>
        <w:rPr>
          <w:rFonts w:hint="eastAsia" w:ascii="Times New Roman" w:hAnsi="Times New Roman" w:cs="仿宋_GB2312"/>
          <w:b w:val="0"/>
          <w:bCs w:val="0"/>
          <w:spacing w:val="-6"/>
          <w:sz w:val="32"/>
          <w:szCs w:val="32"/>
          <w:lang w:val="en-US" w:eastAsia="zh-CN"/>
        </w:rPr>
        <w:t>从而点出海淀的</w:t>
      </w:r>
      <w:r>
        <w:rPr>
          <w:rFonts w:hint="eastAsia" w:ascii="Times New Roman" w:hAnsi="Times New Roman" w:cs="仿宋_GB2312"/>
          <w:b/>
          <w:bCs/>
          <w:spacing w:val="-6"/>
          <w:sz w:val="32"/>
          <w:szCs w:val="32"/>
          <w:lang w:val="en-US" w:eastAsia="zh-CN"/>
        </w:rPr>
        <w:t>“价值”</w:t>
      </w:r>
      <w:r>
        <w:rPr>
          <w:rFonts w:hint="eastAsia" w:ascii="Times New Roman" w:hAnsi="Times New Roman" w:cs="仿宋_GB2312"/>
          <w:b w:val="0"/>
          <w:bCs w:val="0"/>
          <w:spacing w:val="-6"/>
          <w:sz w:val="32"/>
          <w:szCs w:val="32"/>
          <w:lang w:val="en-US" w:eastAsia="zh-CN"/>
        </w:rPr>
        <w:t>所在。</w:t>
      </w:r>
    </w:p>
    <w:p w14:paraId="41D8768B">
      <w:pPr>
        <w:widowControl/>
        <w:numPr>
          <w:ilvl w:val="0"/>
          <w:numId w:val="0"/>
        </w:numPr>
        <w:spacing w:line="560" w:lineRule="exact"/>
        <w:ind w:firstLine="616" w:firstLineChars="200"/>
        <w:jc w:val="both"/>
        <w:rPr>
          <w:rFonts w:hint="eastAsia" w:ascii="Times New Roman" w:hAnsi="Times New Roman" w:cs="仿宋_GB2312"/>
          <w:b w:val="0"/>
          <w:spacing w:val="-6"/>
          <w:sz w:val="32"/>
          <w:szCs w:val="32"/>
          <w:highlight w:val="none"/>
          <w:lang w:val="en-US" w:eastAsia="zh-CN"/>
        </w:rPr>
      </w:pPr>
      <w:r>
        <w:rPr>
          <w:rFonts w:hint="eastAsia" w:ascii="Times New Roman" w:hAnsi="Times New Roman" w:cs="仿宋_GB2312"/>
          <w:b w:val="0"/>
          <w:spacing w:val="-6"/>
          <w:sz w:val="32"/>
          <w:szCs w:val="32"/>
          <w:highlight w:val="none"/>
          <w:lang w:val="en-US" w:eastAsia="zh-CN"/>
        </w:rPr>
        <w:t>具体地，一是围绕海淀区源头创新资源的密集度、技术前沿新兴程度、创新创业的热度等，结合论坛热点，挖掘人才创业故事，讲述海淀的创新独特性；二是围绕海淀现已</w:t>
      </w:r>
      <w:r>
        <w:rPr>
          <w:rFonts w:ascii="Times New Roman" w:hAnsi="Times New Roman" w:eastAsia="仿宋_GB2312" w:cs="仿宋_GB2312"/>
          <w:b w:val="0"/>
          <w:spacing w:val="-6"/>
          <w:sz w:val="32"/>
          <w:szCs w:val="32"/>
          <w:highlight w:val="none"/>
          <w:lang w:val="en-US" w:eastAsia="zh-CN"/>
        </w:rPr>
        <w:t>构建的</w:t>
      </w:r>
      <w:r>
        <w:rPr>
          <w:rFonts w:hint="eastAsia" w:ascii="Times New Roman" w:hAnsi="Times New Roman" w:cs="仿宋_GB2312"/>
          <w:b w:val="0"/>
          <w:spacing w:val="-6"/>
          <w:sz w:val="32"/>
          <w:szCs w:val="32"/>
          <w:highlight w:val="none"/>
          <w:lang w:val="en-US" w:eastAsia="zh-CN"/>
        </w:rPr>
        <w:t>创新</w:t>
      </w:r>
      <w:r>
        <w:rPr>
          <w:rFonts w:ascii="Times New Roman" w:hAnsi="Times New Roman" w:eastAsia="仿宋_GB2312" w:cs="仿宋_GB2312"/>
          <w:b w:val="0"/>
          <w:spacing w:val="-6"/>
          <w:sz w:val="32"/>
          <w:szCs w:val="32"/>
          <w:highlight w:val="none"/>
          <w:lang w:val="en-US" w:eastAsia="zh-CN"/>
        </w:rPr>
        <w:t>服务体系</w:t>
      </w:r>
      <w:r>
        <w:rPr>
          <w:rFonts w:hint="eastAsia" w:ascii="Times New Roman" w:hAnsi="Times New Roman" w:cs="仿宋_GB2312"/>
          <w:b w:val="0"/>
          <w:spacing w:val="-6"/>
          <w:sz w:val="32"/>
          <w:szCs w:val="32"/>
          <w:highlight w:val="none"/>
          <w:lang w:val="en-US" w:eastAsia="zh-CN"/>
        </w:rPr>
        <w:t>，比如“中关村科学城国际创新服务集聚区”打造了全周期的企业成长服务体系投融资服务、大企业场景对接、上市服务等，挖掘企业成长故事，讲述海淀的创新生态体系优势；三是围绕五方六力创新机制，结合论坛创投属性，挖掘联合投资机构服务高校源头创新的故事，讲述海淀的独特机制。</w:t>
      </w:r>
    </w:p>
    <w:p w14:paraId="783F3B93">
      <w:pPr>
        <w:pStyle w:val="6"/>
        <w:widowControl/>
        <w:rPr>
          <w:b w:val="0"/>
          <w:i w:val="0"/>
          <w:strike w:val="0"/>
          <w:color w:val="auto"/>
          <w:u w:val="none"/>
        </w:rPr>
      </w:pPr>
      <w:r>
        <w:rPr>
          <w:b w:val="0"/>
          <w:i w:val="0"/>
          <w:strike w:val="0"/>
          <w:color w:val="auto"/>
          <w:u w:val="none"/>
        </w:rPr>
        <w:t>各类媒体按定位各有侧重、同向发力，将论坛的行业引领力、集聚区的创新体系生态、海淀的生态政策支持等深度融合，</w:t>
      </w:r>
      <w:r>
        <w:rPr>
          <w:b/>
          <w:bCs/>
          <w:i w:val="0"/>
          <w:strike w:val="0"/>
          <w:color w:val="auto"/>
          <w:u w:val="none"/>
        </w:rPr>
        <w:t>多维度印证海淀投资价值内核</w:t>
      </w:r>
      <w:r>
        <w:rPr>
          <w:rFonts w:hint="eastAsia"/>
          <w:b/>
          <w:bCs/>
          <w:i w:val="0"/>
          <w:strike w:val="0"/>
          <w:color w:val="auto"/>
          <w:u w:val="none"/>
          <w:lang w:eastAsia="zh-CN"/>
        </w:rPr>
        <w:t>。</w:t>
      </w:r>
    </w:p>
    <w:p w14:paraId="0E785A87">
      <w:pPr>
        <w:pStyle w:val="6"/>
        <w:widowControl/>
        <w:numPr>
          <w:ilvl w:val="0"/>
          <w:numId w:val="0"/>
        </w:numPr>
        <w:ind w:left="0" w:leftChars="0" w:firstLine="616" w:firstLineChars="0"/>
        <w:rPr>
          <w:rFonts w:hint="eastAsia"/>
          <w:lang w:val="en-US" w:eastAsia="zh-CN"/>
        </w:rPr>
      </w:pPr>
    </w:p>
    <w:p w14:paraId="60DEAE99">
      <w:pPr>
        <w:pStyle w:val="6"/>
        <w:widowControl/>
        <w:numPr>
          <w:ilvl w:val="0"/>
          <w:numId w:val="0"/>
        </w:numPr>
        <w:ind w:left="0" w:leftChars="0" w:firstLine="616" w:firstLineChars="0"/>
        <w:rPr>
          <w:rFonts w:hint="eastAsia"/>
          <w:lang w:val="en-US" w:eastAsia="zh-CN"/>
        </w:rPr>
      </w:pPr>
    </w:p>
    <w:p w14:paraId="746DD522">
      <w:pPr>
        <w:pStyle w:val="6"/>
        <w:widowControl/>
        <w:ind w:left="0" w:leftChars="0" w:firstLine="0" w:firstLineChars="0"/>
        <w:rPr>
          <w:rFonts w:hint="default"/>
          <w:lang w:val="en-US" w:eastAsia="zh-CN"/>
        </w:rPr>
      </w:pPr>
      <w:r>
        <w:rPr>
          <w:rFonts w:hint="eastAsia"/>
          <w:b w:val="0"/>
          <w:lang w:val="en-US" w:eastAsia="zh-CN"/>
        </w:rPr>
        <w:t>附件1：核心宣传素材资料</w:t>
      </w:r>
    </w:p>
    <w:p w14:paraId="76D1A05A">
      <w:pPr>
        <w:pStyle w:val="6"/>
        <w:widowControl/>
        <w:numPr>
          <w:ilvl w:val="0"/>
          <w:numId w:val="0"/>
        </w:num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附件2：AI未来论坛方案</w:t>
      </w:r>
    </w:p>
    <w:p w14:paraId="6F42B212">
      <w:pPr>
        <w:pStyle w:val="6"/>
        <w:widowControl/>
        <w:ind w:left="0" w:leftChars="0" w:firstLine="0" w:firstLineChars="0"/>
        <w:rPr>
          <w:rFonts w:hint="eastAsia"/>
          <w:b w:val="0"/>
          <w:lang w:val="en-US" w:eastAsia="zh-CN"/>
        </w:rPr>
      </w:pPr>
      <w:r>
        <w:rPr>
          <w:rFonts w:hint="eastAsia"/>
          <w:b w:val="0"/>
          <w:lang w:val="en-US" w:eastAsia="zh-CN"/>
        </w:rPr>
        <w:t>附件1：核心宣传素材资料</w:t>
      </w:r>
    </w:p>
    <w:p w14:paraId="721F790D">
      <w:pPr>
        <w:pStyle w:val="11"/>
        <w:rPr>
          <w:rFonts w:hint="eastAsia"/>
          <w:lang w:val="en-US" w:eastAsia="zh-CN"/>
        </w:rPr>
      </w:pPr>
      <w:r>
        <w:rPr>
          <w:rFonts w:hint="eastAsia"/>
          <w:lang w:val="en-US" w:eastAsia="zh-CN"/>
        </w:rPr>
        <w:t>中关村科学城国际创新服务集聚区</w:t>
      </w:r>
    </w:p>
    <w:p w14:paraId="54DB9672">
      <w:pPr>
        <w:pStyle w:val="6"/>
        <w:bidi w:val="0"/>
        <w:spacing w:beforeAutospacing="0" w:afterAutospacing="0" w:line="300" w:lineRule="exact"/>
        <w:ind w:left="0" w:leftChars="0" w:firstLine="0" w:firstLineChars="0"/>
      </w:pPr>
    </w:p>
    <w:p w14:paraId="25BB3044">
      <w:pPr>
        <w:pStyle w:val="6"/>
        <w:widowControl/>
        <w:ind w:left="0" w:leftChars="0" w:firstLine="592" w:firstLineChars="0"/>
        <w:rPr>
          <w:rFonts w:hint="default"/>
          <w:lang w:val="en-US" w:eastAsia="zh-CN"/>
        </w:rPr>
      </w:pPr>
      <w:r>
        <w:rPr>
          <w:rFonts w:hint="default"/>
          <w:lang w:val="en-US" w:eastAsia="zh-CN"/>
        </w:rPr>
        <w:t>中关村科学城国际创新服务集聚区为海淀区创新主体提供全链条、专业化科技服务。集聚区将系统性集聚国际化、专业化、市场化的顶尖投资机构、高能级服务平台与源头创新资源，构建“资本-人才-技术-场景”高效协同的生态体系，打造“全球前沿科技的创投中心”。</w:t>
      </w:r>
    </w:p>
    <w:p w14:paraId="6902B854">
      <w:pPr>
        <w:pStyle w:val="2"/>
        <w:ind w:firstLine="640"/>
        <w:rPr>
          <w:rFonts w:hint="default"/>
        </w:rPr>
      </w:pPr>
      <w:r>
        <w:rPr>
          <w:rFonts w:hint="eastAsia"/>
          <w:lang w:val="en-US" w:eastAsia="zh-CN"/>
        </w:rPr>
        <w:t>一</w:t>
      </w:r>
      <w:r>
        <w:t>、建设定位、思路</w:t>
      </w:r>
    </w:p>
    <w:p w14:paraId="64F732D6">
      <w:pPr>
        <w:keepNext w:val="0"/>
        <w:keepLines w:val="0"/>
        <w:pageBreakBefore w:val="0"/>
        <w:kinsoku/>
        <w:wordWrap/>
        <w:overflowPunct/>
        <w:topLinePunct w:val="0"/>
        <w:autoSpaceDE/>
        <w:autoSpaceDN/>
        <w:bidi w:val="0"/>
        <w:adjustRightInd/>
        <w:snapToGrid/>
        <w:ind w:firstLine="640"/>
        <w:jc w:val="left"/>
        <w:textAlignment w:val="auto"/>
        <w:rPr>
          <w:rFonts w:ascii="仿宋_GB2312" w:hAnsi="Times New Roman" w:eastAsia="仿宋_GB2312" w:cs="仿宋_GB2312"/>
          <w:b/>
          <w:bCs/>
          <w:color w:val="000000"/>
          <w:sz w:val="32"/>
          <w:szCs w:val="32"/>
        </w:rPr>
      </w:pPr>
      <w:r>
        <w:rPr>
          <w:rFonts w:hint="eastAsia" w:ascii="仿宋_GB2312" w:hAnsi="Times New Roman" w:cs="仿宋_GB2312"/>
          <w:b/>
          <w:bCs/>
          <w:color w:val="000000"/>
          <w:sz w:val="32"/>
          <w:szCs w:val="32"/>
          <w:lang w:eastAsia="zh-CN"/>
        </w:rPr>
        <w:t>1.</w:t>
      </w:r>
      <w:r>
        <w:rPr>
          <w:rFonts w:hint="eastAsia" w:ascii="仿宋_GB2312" w:hAnsi="Times New Roman" w:eastAsia="仿宋_GB2312" w:cs="仿宋_GB2312"/>
          <w:b/>
          <w:bCs/>
          <w:color w:val="000000"/>
          <w:sz w:val="32"/>
          <w:szCs w:val="32"/>
        </w:rPr>
        <w:t>建设定位</w:t>
      </w:r>
    </w:p>
    <w:p w14:paraId="195EB59D">
      <w:pPr>
        <w:keepNext w:val="0"/>
        <w:keepLines w:val="0"/>
        <w:pageBreakBefore w:val="0"/>
        <w:kinsoku/>
        <w:wordWrap/>
        <w:overflowPunct/>
        <w:topLinePunct w:val="0"/>
        <w:autoSpaceDE/>
        <w:autoSpaceDN/>
        <w:bidi w:val="0"/>
        <w:adjustRightInd/>
        <w:snapToGrid/>
        <w:ind w:firstLine="640"/>
        <w:jc w:val="left"/>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系统性集聚国际化、专业化、市场化的</w:t>
      </w:r>
      <w:r>
        <w:rPr>
          <w:rFonts w:hint="eastAsia" w:ascii="仿宋_GB2312" w:hAnsi="Times New Roman" w:eastAsia="仿宋_GB2312" w:cs="仿宋_GB2312"/>
          <w:b/>
          <w:bCs/>
          <w:color w:val="000000"/>
          <w:sz w:val="32"/>
          <w:szCs w:val="32"/>
        </w:rPr>
        <w:t>投资机构、高能级服务平台与源头创新资源</w:t>
      </w:r>
      <w:r>
        <w:rPr>
          <w:rFonts w:hint="eastAsia" w:ascii="仿宋_GB2312" w:hAnsi="Times New Roman" w:eastAsia="仿宋_GB2312" w:cs="仿宋_GB2312"/>
          <w:color w:val="000000"/>
          <w:sz w:val="32"/>
          <w:szCs w:val="32"/>
        </w:rPr>
        <w:t>，构建“资本－人才－技术－场景”高效协同的生态体系，</w:t>
      </w:r>
      <w:r>
        <w:rPr>
          <w:rFonts w:hint="eastAsia" w:ascii="仿宋_GB2312" w:hAnsi="仿宋_GB2312" w:eastAsia="仿宋_GB2312" w:cs="仿宋_GB2312"/>
          <w:sz w:val="32"/>
          <w:szCs w:val="32"/>
        </w:rPr>
        <w:t>最大化加速创新，</w:t>
      </w:r>
      <w:r>
        <w:rPr>
          <w:rFonts w:hint="eastAsia" w:ascii="仿宋_GB2312" w:hAnsi="Times New Roman" w:eastAsia="仿宋_GB2312" w:cs="仿宋_GB2312"/>
          <w:color w:val="000000"/>
          <w:sz w:val="32"/>
          <w:szCs w:val="32"/>
        </w:rPr>
        <w:t>打造</w:t>
      </w:r>
      <w:r>
        <w:rPr>
          <w:rFonts w:hint="eastAsia" w:ascii="仿宋_GB2312" w:hAnsi="Times New Roman" w:eastAsia="仿宋_GB2312" w:cs="仿宋_GB2312"/>
          <w:b/>
          <w:bCs/>
          <w:color w:val="000000"/>
          <w:sz w:val="32"/>
          <w:szCs w:val="32"/>
        </w:rPr>
        <w:t>“全球前沿科技的创投中心”</w:t>
      </w:r>
      <w:r>
        <w:rPr>
          <w:rFonts w:hint="eastAsia" w:ascii="仿宋_GB2312" w:hAnsi="Times New Roman" w:eastAsia="仿宋_GB2312" w:cs="仿宋_GB2312"/>
          <w:color w:val="000000"/>
          <w:sz w:val="32"/>
          <w:szCs w:val="32"/>
          <w:lang w:val="en-US" w:eastAsia="zh-CN"/>
        </w:rPr>
        <w:t>，</w:t>
      </w:r>
      <w:r>
        <w:rPr>
          <w:rFonts w:hint="eastAsia" w:ascii="仿宋_GB2312" w:hAnsi="仿宋_GB2312" w:eastAsia="仿宋_GB2312" w:cs="仿宋_GB2312"/>
          <w:spacing w:val="-6"/>
          <w:kern w:val="0"/>
          <w:sz w:val="32"/>
          <w:szCs w:val="32"/>
          <w:highlight w:val="none"/>
          <w:lang w:val="en-US" w:eastAsia="zh-CN"/>
          <w14:ligatures w14:val="none"/>
        </w:rPr>
        <w:t>让</w:t>
      </w:r>
      <w:r>
        <w:rPr>
          <w:rFonts w:hint="eastAsia" w:ascii="仿宋_GB2312" w:hAnsi="仿宋_GB2312" w:eastAsia="仿宋_GB2312" w:cs="仿宋_GB2312"/>
          <w:b w:val="0"/>
          <w:bCs w:val="0"/>
          <w:spacing w:val="-6"/>
          <w:kern w:val="0"/>
          <w:sz w:val="32"/>
          <w:szCs w:val="32"/>
          <w:highlight w:val="none"/>
          <w:lang w:val="en-US" w:eastAsia="zh-CN"/>
          <w14:ligatures w14:val="none"/>
        </w:rPr>
        <w:t>头部创投机构活跃在这里看项目、科技创新人才纷纷来这里兑资源、专业服务机构汇聚在这里接业务、前沿技术成果批量来这里找场景</w:t>
      </w:r>
      <w:r>
        <w:rPr>
          <w:rFonts w:hint="eastAsia" w:ascii="仿宋_GB2312" w:hAnsi="仿宋_GB2312" w:eastAsia="仿宋_GB2312" w:cs="仿宋_GB2312"/>
          <w:spacing w:val="-6"/>
          <w:kern w:val="0"/>
          <w:sz w:val="32"/>
          <w:szCs w:val="32"/>
          <w:highlight w:val="none"/>
          <w:lang w:eastAsia="zh-CN"/>
          <w14:ligatures w14:val="none"/>
        </w:rPr>
        <w:t>，</w:t>
      </w:r>
      <w:r>
        <w:rPr>
          <w:rFonts w:hint="eastAsia" w:ascii="仿宋_GB2312" w:hAnsi="仿宋_GB2312" w:eastAsia="仿宋_GB2312" w:cs="仿宋_GB2312"/>
          <w:spacing w:val="-6"/>
          <w:kern w:val="0"/>
          <w:sz w:val="32"/>
          <w:szCs w:val="32"/>
          <w:highlight w:val="none"/>
          <w:lang w:val="en-US" w:eastAsia="zh-CN"/>
          <w14:ligatures w14:val="none"/>
        </w:rPr>
        <w:t>形成创新氛围浓厚</w:t>
      </w:r>
      <w:r>
        <w:rPr>
          <w:rFonts w:hint="eastAsia" w:ascii="仿宋_GB2312" w:hAnsi="仿宋_GB2312" w:cs="仿宋_GB2312"/>
          <w:spacing w:val="-6"/>
          <w:kern w:val="0"/>
          <w:sz w:val="32"/>
          <w:szCs w:val="32"/>
          <w:highlight w:val="none"/>
          <w:lang w:val="en-US" w:eastAsia="zh-CN"/>
          <w14:ligatures w14:val="none"/>
        </w:rPr>
        <w:t>、</w:t>
      </w:r>
      <w:r>
        <w:rPr>
          <w:rFonts w:hint="eastAsia" w:ascii="仿宋_GB2312" w:hAnsi="仿宋_GB2312" w:eastAsia="仿宋_GB2312" w:cs="仿宋_GB2312"/>
          <w:spacing w:val="-6"/>
          <w:kern w:val="0"/>
          <w:sz w:val="32"/>
          <w:szCs w:val="32"/>
          <w:highlight w:val="none"/>
          <w:lang w:val="en-US" w:eastAsia="zh-CN"/>
          <w14:ligatures w14:val="none"/>
        </w:rPr>
        <w:t>生态多元、相互融合、共生促进的体系，</w:t>
      </w:r>
      <w:r>
        <w:rPr>
          <w:rFonts w:hint="eastAsia" w:ascii="仿宋_GB2312" w:hAnsi="Times New Roman" w:eastAsia="仿宋_GB2312" w:cs="仿宋_GB2312"/>
          <w:color w:val="000000"/>
          <w:sz w:val="32"/>
          <w:szCs w:val="32"/>
          <w:lang w:val="en-US" w:eastAsia="zh-CN"/>
        </w:rPr>
        <w:t>探索形成国际化创新服务的“海淀范式”</w:t>
      </w:r>
      <w:r>
        <w:rPr>
          <w:rFonts w:hint="eastAsia" w:ascii="仿宋_GB2312" w:hAnsi="Times New Roman" w:eastAsia="仿宋_GB2312" w:cs="仿宋_GB2312"/>
          <w:color w:val="000000"/>
          <w:sz w:val="32"/>
          <w:szCs w:val="32"/>
        </w:rPr>
        <w:t>。</w:t>
      </w:r>
    </w:p>
    <w:p w14:paraId="03349A8D">
      <w:pPr>
        <w:pStyle w:val="6"/>
        <w:keepNext w:val="0"/>
        <w:keepLines w:val="0"/>
        <w:pageBreakBefore w:val="0"/>
        <w:kinsoku/>
        <w:wordWrap/>
        <w:overflowPunct/>
        <w:topLinePunct w:val="0"/>
        <w:autoSpaceDE/>
        <w:autoSpaceDN/>
        <w:bidi w:val="0"/>
        <w:adjustRightInd/>
        <w:snapToGrid/>
        <w:spacing w:after="0"/>
        <w:ind w:firstLine="640"/>
        <w:textAlignment w:val="auto"/>
        <w:rPr>
          <w:b/>
          <w:bCs/>
        </w:rPr>
      </w:pPr>
      <w:r>
        <w:rPr>
          <w:rFonts w:hint="eastAsia" w:ascii="仿宋_GB2312" w:cs="仿宋_GB2312"/>
          <w:b/>
          <w:bCs/>
          <w:color w:val="000000"/>
          <w:sz w:val="32"/>
          <w:szCs w:val="32"/>
          <w:lang w:eastAsia="zh-CN"/>
        </w:rPr>
        <w:t>2.</w:t>
      </w:r>
      <w:r>
        <w:rPr>
          <w:rFonts w:hint="eastAsia" w:ascii="仿宋_GB2312" w:hAnsi="Times New Roman" w:eastAsia="仿宋_GB2312" w:cs="仿宋_GB2312"/>
          <w:b/>
          <w:bCs/>
          <w:color w:val="000000"/>
          <w:sz w:val="32"/>
          <w:szCs w:val="32"/>
        </w:rPr>
        <w:t>建设思路</w:t>
      </w:r>
    </w:p>
    <w:p w14:paraId="2332AF29">
      <w:pPr>
        <w:pStyle w:val="7"/>
        <w:keepNext w:val="0"/>
        <w:keepLines w:val="0"/>
        <w:pageBreakBefore w:val="0"/>
        <w:kinsoku/>
        <w:wordWrap/>
        <w:overflowPunct/>
        <w:topLinePunct w:val="0"/>
        <w:autoSpaceDE/>
        <w:autoSpaceDN/>
        <w:bidi w:val="0"/>
        <w:adjustRightInd/>
        <w:snapToGrid/>
        <w:ind w:firstLine="640"/>
        <w:textAlignment w:val="auto"/>
        <w:rPr>
          <w:rFonts w:ascii="仿宋_GB2312" w:hAnsi="Times New Roman" w:eastAsia="仿宋_GB2312" w:cs="仿宋_GB2312"/>
          <w:color w:val="000000"/>
          <w:sz w:val="32"/>
          <w:szCs w:val="32"/>
        </w:rPr>
      </w:pPr>
      <w:r>
        <w:rPr>
          <w:rFonts w:hint="eastAsia" w:ascii="仿宋_GB2312" w:hAnsi="仿宋_GB2312" w:eastAsia="仿宋_GB2312" w:cs="仿宋_GB2312"/>
          <w:sz w:val="32"/>
          <w:szCs w:val="32"/>
        </w:rPr>
        <w:t>立足科技企业成长加速需求，打造以“科技投融资服务”为核心，</w:t>
      </w:r>
      <w:bookmarkStart w:id="0" w:name="heading_3"/>
      <w:r>
        <w:rPr>
          <w:rFonts w:hint="eastAsia" w:ascii="仿宋_GB2312" w:hAnsi="Times New Roman" w:eastAsia="仿宋_GB2312" w:cs="仿宋_GB2312"/>
          <w:color w:val="000000"/>
          <w:sz w:val="32"/>
          <w:szCs w:val="32"/>
        </w:rPr>
        <w:t>以“国际咨询+科技媒体+政府创新服务”为支撑的“1+3”功能布局，延伸形成“人才－企业－产业”三大加速板块，形成覆盖项目挖掘、企业培育、成长加速的全链条服务体系。</w:t>
      </w:r>
    </w:p>
    <w:p w14:paraId="16245623">
      <w:pPr>
        <w:pStyle w:val="7"/>
        <w:keepNext w:val="0"/>
        <w:keepLines w:val="0"/>
        <w:pageBreakBefore w:val="0"/>
        <w:kinsoku/>
        <w:wordWrap/>
        <w:overflowPunct/>
        <w:topLinePunct w:val="0"/>
        <w:autoSpaceDE/>
        <w:autoSpaceDN/>
        <w:bidi w:val="0"/>
        <w:adjustRightInd/>
        <w:snapToGrid/>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重点集聚四类科创服务机构，</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val="en-US" w:eastAsia="zh-CN"/>
        </w:rPr>
        <w:t>创投与金融机构</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五方六力合作子基金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管理国家级/市级引导基金/央国企基金、大企业CVC、头部投资机构</w:t>
      </w:r>
      <w:r>
        <w:rPr>
          <w:rFonts w:hint="eastAsia" w:ascii="仿宋_GB2312" w:hAnsi="仿宋_GB2312" w:eastAsia="仿宋_GB2312" w:cs="仿宋_GB2312"/>
          <w:sz w:val="32"/>
          <w:szCs w:val="32"/>
        </w:rPr>
        <w:t>等；</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val="en-US" w:eastAsia="zh-CN"/>
        </w:rPr>
        <w:t>国际化高能级机构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包括全球</w:t>
      </w:r>
      <w:r>
        <w:rPr>
          <w:rFonts w:hint="default" w:ascii="Times New Roman" w:hAnsi="Times New Roman" w:eastAsia="仿宋_GB2312" w:cs="Times New Roman"/>
          <w:b w:val="0"/>
          <w:bCs w:val="0"/>
          <w:color w:val="auto"/>
          <w:kern w:val="0"/>
          <w:sz w:val="32"/>
          <w:szCs w:val="32"/>
          <w:highlight w:val="none"/>
          <w:lang w:val="en-US" w:eastAsia="zh-CN" w:bidi="ar"/>
        </w:rPr>
        <w:t>领先商务服务机构、科技服务机构、产业促进机构、国际组织、世界500强外资企业研发中心等</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是促进科创生态链接合作的机构和社会组织</w:t>
      </w:r>
      <w:r>
        <w:rPr>
          <w:rFonts w:hint="eastAsia" w:ascii="仿宋_GB2312" w:hAnsi="仿宋_GB2312" w:eastAsia="仿宋_GB2312" w:cs="仿宋_GB2312"/>
          <w:sz w:val="32"/>
          <w:szCs w:val="32"/>
        </w:rPr>
        <w:t>，包括科技媒体与智库、开源社区、AI社群等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是垂直领域产业技术类服务机构</w:t>
      </w:r>
      <w:r>
        <w:rPr>
          <w:rFonts w:hint="eastAsia" w:ascii="仿宋_GB2312" w:hAnsi="仿宋_GB2312" w:eastAsia="仿宋_GB2312" w:cs="仿宋_GB2312"/>
          <w:sz w:val="32"/>
          <w:szCs w:val="32"/>
        </w:rPr>
        <w:t>，包括新型研发机构、概念验证平台、创新孵化平台、技术研发转移转化与交易机构、大企业开放创新中心等。</w:t>
      </w:r>
    </w:p>
    <w:p w14:paraId="437EB8DA">
      <w:pPr>
        <w:pStyle w:val="2"/>
        <w:spacing w:before="120" w:beforeLines="50" w:after="120" w:afterLines="50"/>
        <w:ind w:firstLine="640"/>
        <w:rPr>
          <w:rFonts w:hint="default"/>
          <w:lang w:val="en-US"/>
        </w:rPr>
      </w:pPr>
      <w:r>
        <w:rPr>
          <w:rFonts w:hint="eastAsia"/>
          <w:lang w:val="en-US" w:eastAsia="zh-CN"/>
        </w:rPr>
        <w:t>二</w:t>
      </w:r>
      <w:r>
        <w:t>、</w:t>
      </w:r>
      <w:r>
        <w:rPr>
          <w:rFonts w:hint="eastAsia"/>
          <w:lang w:val="en-US" w:eastAsia="zh-CN"/>
        </w:rPr>
        <w:t>空间功能布局及入驻情况</w:t>
      </w:r>
    </w:p>
    <w:bookmarkEnd w:id="0"/>
    <w:p w14:paraId="0633DD75">
      <w:pPr>
        <w:pStyle w:val="6"/>
        <w:keepNext w:val="0"/>
        <w:keepLines w:val="0"/>
        <w:pageBreakBefore w:val="0"/>
        <w:kinsoku/>
        <w:wordWrap/>
        <w:overflowPunct/>
        <w:topLinePunct w:val="0"/>
        <w:autoSpaceDE/>
        <w:autoSpaceDN/>
        <w:bidi w:val="0"/>
        <w:adjustRightInd/>
        <w:snapToGrid/>
        <w:spacing w:after="0"/>
        <w:ind w:firstLine="640"/>
        <w:textAlignment w:val="auto"/>
        <w:rPr>
          <w:rFonts w:hint="eastAsia" w:ascii="仿宋_GB2312" w:hAnsi="Times New Roman" w:eastAsia="仿宋_GB2312" w:cs="仿宋_GB2312"/>
          <w:b/>
          <w:bCs/>
          <w:color w:val="000000"/>
          <w:sz w:val="32"/>
          <w:szCs w:val="32"/>
          <w:lang w:val="en-US" w:eastAsia="zh-CN"/>
        </w:rPr>
      </w:pPr>
      <w:r>
        <w:rPr>
          <w:rFonts w:hint="eastAsia" w:ascii="仿宋_GB2312" w:cs="仿宋_GB2312"/>
          <w:b/>
          <w:bCs/>
          <w:color w:val="000000"/>
          <w:sz w:val="32"/>
          <w:szCs w:val="32"/>
          <w:lang w:val="en-US" w:eastAsia="zh-CN"/>
        </w:rPr>
        <w:t>1.</w:t>
      </w:r>
      <w:r>
        <w:rPr>
          <w:rFonts w:hint="eastAsia" w:ascii="仿宋_GB2312" w:hAnsi="Times New Roman" w:eastAsia="仿宋_GB2312" w:cs="仿宋_GB2312"/>
          <w:b/>
          <w:bCs/>
          <w:color w:val="000000"/>
          <w:sz w:val="32"/>
          <w:szCs w:val="32"/>
          <w:lang w:val="en-US" w:eastAsia="zh-CN"/>
        </w:rPr>
        <w:t>空间功能布局</w:t>
      </w:r>
    </w:p>
    <w:p w14:paraId="6DDD496C">
      <w:pPr>
        <w:pStyle w:val="6"/>
        <w:keepNext w:val="0"/>
        <w:keepLines w:val="0"/>
        <w:pageBreakBefore w:val="0"/>
        <w:kinsoku/>
        <w:wordWrap/>
        <w:overflowPunct/>
        <w:topLinePunct w:val="0"/>
        <w:autoSpaceDE/>
        <w:autoSpaceDN/>
        <w:bidi w:val="0"/>
        <w:adjustRightInd/>
        <w:snapToGrid/>
        <w:spacing w:after="0"/>
        <w:ind w:firstLine="640"/>
        <w:textAlignment w:val="auto"/>
        <w:rPr>
          <w:rFonts w:hint="eastAsia" w:ascii="仿宋_GB2312" w:hAnsi="Times New Roman" w:eastAsia="仿宋_GB2312" w:cs="仿宋_GB2312"/>
          <w:b/>
          <w:bCs/>
          <w:color w:val="000000"/>
          <w:sz w:val="32"/>
          <w:szCs w:val="32"/>
          <w:lang w:val="en-US" w:eastAsia="zh-CN"/>
        </w:rPr>
      </w:pPr>
      <w:r>
        <w:rPr>
          <w:rFonts w:hint="eastAsia" w:ascii="仿宋_GB2312" w:hAnsi="宋体" w:eastAsia="仿宋_GB2312" w:cs="宋体"/>
          <w:bCs/>
          <w:sz w:val="32"/>
          <w:szCs w:val="32"/>
          <w:lang w:eastAsia="zh-CN"/>
        </w:rPr>
        <w:t>在空间建设上，集聚区以中国技术交易大厦5、6层为核心窗口，</w:t>
      </w:r>
      <w:r>
        <w:rPr>
          <w:rFonts w:hint="eastAsia" w:ascii="仿宋_GB2312" w:hAnsi="宋体" w:cs="宋体"/>
          <w:bCs/>
          <w:sz w:val="32"/>
          <w:szCs w:val="32"/>
          <w:lang w:val="en-US" w:eastAsia="zh-CN"/>
        </w:rPr>
        <w:t>面积</w:t>
      </w:r>
      <w:r>
        <w:rPr>
          <w:rFonts w:hint="eastAsia" w:ascii="仿宋_GB2312" w:hAnsi="宋体" w:eastAsia="仿宋_GB2312" w:cs="宋体"/>
          <w:bCs/>
          <w:sz w:val="32"/>
          <w:szCs w:val="32"/>
          <w:lang w:eastAsia="zh-CN"/>
        </w:rPr>
        <w:t>约8000平方米，其中近一半</w:t>
      </w:r>
      <w:r>
        <w:rPr>
          <w:rFonts w:hint="eastAsia" w:ascii="仿宋_GB2312" w:hAnsi="宋体" w:cs="宋体"/>
          <w:bCs/>
          <w:sz w:val="32"/>
          <w:szCs w:val="32"/>
          <w:lang w:val="en-US" w:eastAsia="zh-CN"/>
        </w:rPr>
        <w:t>打造</w:t>
      </w:r>
      <w:r>
        <w:rPr>
          <w:rFonts w:hint="eastAsia" w:ascii="仿宋_GB2312" w:hAnsi="宋体" w:eastAsia="仿宋_GB2312" w:cs="宋体"/>
          <w:bCs/>
          <w:sz w:val="32"/>
          <w:szCs w:val="32"/>
          <w:lang w:eastAsia="zh-CN"/>
        </w:rPr>
        <w:t>为公共服务空间，为入驻机构营造开放共享、深度交流的场域</w:t>
      </w:r>
      <w:r>
        <w:rPr>
          <w:rFonts w:hint="eastAsia" w:ascii="仿宋_GB2312" w:hAnsi="宋体" w:cs="宋体"/>
          <w:bCs/>
          <w:sz w:val="32"/>
          <w:szCs w:val="32"/>
          <w:lang w:eastAsia="zh-CN"/>
        </w:rPr>
        <w:t>，</w:t>
      </w:r>
      <w:r>
        <w:rPr>
          <w:rFonts w:hint="eastAsia" w:ascii="仿宋_GB2312" w:hAnsi="宋体" w:eastAsia="仿宋_GB2312" w:cs="宋体"/>
          <w:bCs/>
          <w:sz w:val="32"/>
          <w:szCs w:val="32"/>
        </w:rPr>
        <w:t>入驻</w:t>
      </w:r>
      <w:r>
        <w:rPr>
          <w:rFonts w:hint="eastAsia" w:ascii="仿宋_GB2312" w:hAnsi="宋体" w:eastAsia="仿宋_GB2312" w:cs="宋体"/>
          <w:bCs/>
          <w:sz w:val="32"/>
          <w:szCs w:val="32"/>
          <w:lang w:val="en-US" w:eastAsia="zh-CN"/>
        </w:rPr>
        <w:t>均</w:t>
      </w:r>
      <w:r>
        <w:rPr>
          <w:rFonts w:hint="eastAsia" w:ascii="仿宋_GB2312" w:hAnsi="宋体" w:eastAsia="仿宋_GB2312" w:cs="宋体"/>
          <w:bCs/>
          <w:sz w:val="32"/>
          <w:szCs w:val="32"/>
        </w:rPr>
        <w:t>可免费使用公共服务空间</w:t>
      </w:r>
      <w:r>
        <w:rPr>
          <w:rFonts w:hint="eastAsia" w:ascii="仿宋_GB2312" w:hAnsi="宋体" w:eastAsia="仿宋_GB2312" w:cs="宋体"/>
          <w:bCs/>
          <w:sz w:val="32"/>
          <w:szCs w:val="32"/>
          <w:lang w:eastAsia="zh-CN"/>
        </w:rPr>
        <w:t>。</w:t>
      </w:r>
    </w:p>
    <w:p w14:paraId="7E8CE948">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集聚区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空间</w:t>
      </w:r>
      <w:r>
        <w:rPr>
          <w:rFonts w:hint="eastAsia" w:ascii="仿宋_GB2312" w:hAnsi="仿宋_GB2312" w:eastAsia="仿宋_GB2312" w:cs="仿宋_GB2312"/>
          <w:sz w:val="32"/>
          <w:szCs w:val="32"/>
          <w:lang w:val="en-US" w:eastAsia="zh-CN"/>
        </w:rPr>
        <w:t>功能布局紧密围绕“</w:t>
      </w:r>
      <w:r>
        <w:rPr>
          <w:rFonts w:hint="eastAsia" w:ascii="仿宋_GB2312" w:hAnsi="仿宋_GB2312" w:eastAsia="仿宋_GB2312" w:cs="仿宋_GB2312"/>
          <w:sz w:val="32"/>
          <w:szCs w:val="32"/>
        </w:rPr>
        <w:t>构建满足创投服务、专业咨询支持到早期项目落地孵化、产业链生态协同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企业上市服务</w:t>
      </w:r>
      <w:r>
        <w:rPr>
          <w:rFonts w:hint="eastAsia" w:ascii="仿宋_GB2312" w:hAnsi="仿宋_GB2312" w:eastAsia="仿宋_GB2312" w:cs="仿宋_GB2312"/>
          <w:sz w:val="32"/>
          <w:szCs w:val="32"/>
        </w:rPr>
        <w:t>的全方位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全链路</w:t>
      </w:r>
      <w:r>
        <w:rPr>
          <w:rFonts w:hint="eastAsia" w:ascii="仿宋_GB2312" w:hAnsi="仿宋_GB2312" w:eastAsia="仿宋_GB2312" w:cs="仿宋_GB2312"/>
          <w:sz w:val="32"/>
          <w:szCs w:val="32"/>
        </w:rPr>
        <w:t>功能载体</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这一</w:t>
      </w:r>
      <w:r>
        <w:rPr>
          <w:rFonts w:hint="eastAsia" w:ascii="仿宋_GB2312" w:hAnsi="仿宋_GB2312" w:eastAsia="仿宋_GB2312" w:cs="仿宋_GB2312"/>
          <w:sz w:val="32"/>
          <w:szCs w:val="32"/>
          <w:lang w:val="en-US" w:eastAsia="zh-CN"/>
        </w:rPr>
        <w:t>核心，</w:t>
      </w:r>
      <w:r>
        <w:rPr>
          <w:rFonts w:hint="eastAsia" w:ascii="仿宋_GB2312" w:hAnsi="仿宋_GB2312" w:eastAsia="仿宋_GB2312" w:cs="仿宋_GB2312"/>
          <w:b/>
          <w:bCs/>
          <w:spacing w:val="-6"/>
          <w:sz w:val="32"/>
          <w:szCs w:val="32"/>
          <w:lang w:val="en-US" w:eastAsia="zh-CN"/>
        </w:rPr>
        <w:t>一是为入驻机构及生态合作伙伴营造</w:t>
      </w:r>
      <w:r>
        <w:rPr>
          <w:rFonts w:hint="eastAsia" w:ascii="仿宋_GB2312" w:hAnsi="仿宋_GB2312" w:eastAsia="仿宋_GB2312" w:cs="仿宋_GB2312"/>
          <w:b/>
          <w:bCs/>
          <w:spacing w:val="-6"/>
          <w:sz w:val="32"/>
          <w:szCs w:val="32"/>
        </w:rPr>
        <w:t>开放的交流氛围</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免费提供会议、路演、</w:t>
      </w:r>
      <w:r>
        <w:rPr>
          <w:rFonts w:hint="eastAsia" w:ascii="仿宋_GB2312" w:hAnsi="仿宋_GB2312" w:eastAsia="仿宋_GB2312" w:cs="仿宋_GB2312"/>
          <w:sz w:val="32"/>
          <w:szCs w:val="32"/>
        </w:rPr>
        <w:t>产品展示/发布等</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服务</w:t>
      </w:r>
      <w:r>
        <w:rPr>
          <w:rFonts w:hint="eastAsia" w:ascii="仿宋_GB2312" w:hAnsi="仿宋_GB2312" w:eastAsia="仿宋_GB2312" w:cs="仿宋_GB2312"/>
          <w:spacing w:val="-6"/>
          <w:sz w:val="32"/>
          <w:szCs w:val="32"/>
        </w:rPr>
        <w:t>；</w:t>
      </w:r>
      <w:r>
        <w:rPr>
          <w:rFonts w:hint="eastAsia" w:ascii="仿宋_GB2312" w:hAnsi="仿宋_GB2312" w:eastAsia="仿宋_GB2312" w:cs="仿宋_GB2312"/>
          <w:b/>
          <w:bCs/>
          <w:spacing w:val="-6"/>
          <w:sz w:val="32"/>
          <w:szCs w:val="32"/>
        </w:rPr>
        <w:t>二是实现低成本办公、拎包入住，配套齐全</w:t>
      </w:r>
      <w:r>
        <w:rPr>
          <w:rFonts w:hint="eastAsia" w:ascii="仿宋_GB2312" w:hAnsi="仿宋_GB2312" w:eastAsia="仿宋_GB2312" w:cs="仿宋_GB2312"/>
          <w:spacing w:val="-6"/>
          <w:sz w:val="32"/>
          <w:szCs w:val="32"/>
        </w:rPr>
        <w:t>，从而更好地</w:t>
      </w:r>
      <w:r>
        <w:rPr>
          <w:rFonts w:hint="eastAsia" w:ascii="仿宋_GB2312" w:hAnsi="仿宋_GB2312" w:cs="仿宋_GB2312"/>
          <w:spacing w:val="-6"/>
          <w:sz w:val="32"/>
          <w:szCs w:val="32"/>
          <w:lang w:val="en-US" w:eastAsia="zh-CN"/>
        </w:rPr>
        <w:t>服务于</w:t>
      </w:r>
      <w:r>
        <w:rPr>
          <w:rFonts w:hint="eastAsia" w:ascii="仿宋_GB2312" w:hAnsi="仿宋_GB2312" w:eastAsia="仿宋_GB2312" w:cs="仿宋_GB2312"/>
          <w:sz w:val="32"/>
          <w:szCs w:val="32"/>
        </w:rPr>
        <w:t>创投机构、国际化科技服务机构、明星</w:t>
      </w:r>
      <w:r>
        <w:rPr>
          <w:rFonts w:hint="eastAsia" w:ascii="仿宋_GB2312" w:hAnsi="仿宋_GB2312" w:eastAsia="仿宋_GB2312" w:cs="仿宋_GB2312"/>
          <w:sz w:val="32"/>
          <w:szCs w:val="32"/>
          <w:lang w:val="en-US" w:eastAsia="zh-CN"/>
        </w:rPr>
        <w:t>前沿</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入驻</w:t>
      </w:r>
      <w:r>
        <w:rPr>
          <w:rFonts w:hint="eastAsia" w:ascii="仿宋_GB2312" w:hAnsi="仿宋_GB2312" w:eastAsia="仿宋_GB2312" w:cs="仿宋_GB2312"/>
          <w:spacing w:val="-6"/>
          <w:sz w:val="32"/>
          <w:szCs w:val="32"/>
        </w:rPr>
        <w:t>。</w:t>
      </w:r>
    </w:p>
    <w:p w14:paraId="2FB0E7FE">
      <w:pPr>
        <w:pStyle w:val="6"/>
        <w:keepNext w:val="0"/>
        <w:keepLines w:val="0"/>
        <w:pageBreakBefore w:val="0"/>
        <w:kinsoku/>
        <w:wordWrap/>
        <w:overflowPunct/>
        <w:topLinePunct w:val="0"/>
        <w:autoSpaceDE/>
        <w:autoSpaceDN/>
        <w:bidi w:val="0"/>
        <w:adjustRightInd/>
        <w:snapToGrid/>
        <w:spacing w:after="0"/>
        <w:ind w:firstLine="640"/>
        <w:textAlignment w:val="auto"/>
        <w:rPr>
          <w:rFonts w:hint="default" w:ascii="仿宋_GB2312" w:hAnsi="仿宋_GB2312" w:eastAsia="仿宋_GB2312" w:cs="仿宋_GB2312"/>
          <w:sz w:val="32"/>
          <w:szCs w:val="32"/>
          <w:lang w:val="en-US"/>
        </w:rPr>
      </w:pPr>
      <w:r>
        <w:rPr>
          <w:rFonts w:hint="eastAsia" w:ascii="仿宋_GB2312" w:cs="仿宋_GB2312"/>
          <w:b/>
          <w:bCs/>
          <w:color w:val="000000"/>
          <w:sz w:val="32"/>
          <w:szCs w:val="32"/>
          <w:lang w:val="en-US" w:eastAsia="zh-CN"/>
        </w:rPr>
        <w:t>2.</w:t>
      </w:r>
      <w:r>
        <w:rPr>
          <w:rFonts w:hint="eastAsia" w:ascii="仿宋_GB2312" w:hAnsi="Times New Roman" w:eastAsia="仿宋_GB2312" w:cs="仿宋_GB2312"/>
          <w:b/>
          <w:bCs/>
          <w:color w:val="000000"/>
          <w:sz w:val="32"/>
          <w:szCs w:val="32"/>
          <w:lang w:val="en-US" w:eastAsia="zh-CN"/>
        </w:rPr>
        <w:t>入驻情况</w:t>
      </w:r>
    </w:p>
    <w:p w14:paraId="56EDECBE">
      <w:pPr>
        <w:pStyle w:val="7"/>
        <w:rPr>
          <w:rFonts w:hint="default" w:ascii="仿宋_GB2312" w:hAnsi="仿宋_GB2312" w:cs="仿宋_GB2312"/>
          <w:b w:val="0"/>
          <w:bCs w:val="0"/>
          <w:spacing w:val="-6"/>
          <w:kern w:val="0"/>
          <w:sz w:val="32"/>
          <w:szCs w:val="32"/>
          <w:highlight w:val="none"/>
          <w:lang w:val="en-US" w:eastAsia="zh-CN"/>
          <w14:ligatures w14:val="none"/>
        </w:rPr>
      </w:pPr>
      <w:r>
        <w:rPr>
          <w:rFonts w:hint="eastAsia" w:ascii="仿宋_GB2312" w:hAnsi="宋体" w:eastAsia="仿宋_GB2312" w:cs="宋体"/>
          <w:bCs/>
          <w:sz w:val="32"/>
          <w:szCs w:val="32"/>
          <w:lang w:val="en-US" w:eastAsia="zh-CN"/>
        </w:rPr>
        <w:t>截至目前，</w:t>
      </w:r>
      <w:r>
        <w:rPr>
          <w:rFonts w:hint="eastAsia" w:ascii="仿宋_GB2312" w:hAnsi="仿宋_GB2312" w:cs="仿宋_GB2312"/>
          <w:b w:val="0"/>
          <w:bCs w:val="0"/>
          <w:spacing w:val="-6"/>
          <w:kern w:val="0"/>
          <w:sz w:val="32"/>
          <w:szCs w:val="32"/>
          <w:highlight w:val="none"/>
          <w:lang w:val="en-US" w:eastAsia="zh-CN"/>
          <w14:ligatures w14:val="none"/>
        </w:rPr>
        <w:t>已与红杉、真知等头部投资机构成为共建伙伴，香港公司治理公会、赛博禅心等专业机构相继入驻。AI BOX（硅基词元）作为投资机构的孵化项目，也已经入驻。</w:t>
      </w:r>
    </w:p>
    <w:p w14:paraId="425883AF">
      <w:pPr>
        <w:pStyle w:val="2"/>
        <w:numPr>
          <w:ilvl w:val="0"/>
          <w:numId w:val="2"/>
        </w:numPr>
        <w:spacing w:before="120" w:beforeLines="50" w:after="120" w:afterLines="50"/>
        <w:ind w:firstLine="640" w:firstLineChars="200"/>
        <w:rPr>
          <w:rFonts w:hint="eastAsia"/>
          <w:lang w:val="en-US" w:eastAsia="zh-CN"/>
        </w:rPr>
      </w:pPr>
      <w:r>
        <w:rPr>
          <w:rFonts w:hint="eastAsia"/>
          <w:lang w:val="en-US" w:eastAsia="zh-CN"/>
        </w:rPr>
        <w:t>重点宣传方向</w:t>
      </w:r>
    </w:p>
    <w:p w14:paraId="4CDA185B">
      <w:pPr>
        <w:pStyle w:val="6"/>
        <w:keepNext w:val="0"/>
        <w:keepLines w:val="0"/>
        <w:pageBreakBefore w:val="0"/>
        <w:kinsoku/>
        <w:wordWrap/>
        <w:overflowPunct/>
        <w:topLinePunct w:val="0"/>
        <w:autoSpaceDE/>
        <w:autoSpaceDN/>
        <w:bidi w:val="0"/>
        <w:adjustRightInd/>
        <w:snapToGrid/>
        <w:spacing w:after="0"/>
        <w:ind w:firstLine="640"/>
        <w:textAlignment w:val="auto"/>
        <w:rPr>
          <w:rFonts w:hint="default" w:ascii="仿宋_GB2312" w:hAnsi="Times New Roman" w:eastAsia="仿宋_GB2312" w:cs="仿宋_GB2312"/>
          <w:b/>
          <w:bCs/>
          <w:color w:val="000000"/>
          <w:sz w:val="32"/>
          <w:szCs w:val="32"/>
          <w:lang w:val="en-US" w:eastAsia="zh-CN"/>
        </w:rPr>
      </w:pPr>
      <w:r>
        <w:rPr>
          <w:rFonts w:hint="eastAsia" w:ascii="仿宋_GB2312" w:cs="仿宋_GB2312"/>
          <w:b/>
          <w:bCs/>
          <w:color w:val="000000"/>
          <w:sz w:val="32"/>
          <w:szCs w:val="32"/>
          <w:lang w:val="en-US" w:eastAsia="zh-CN"/>
        </w:rPr>
        <w:t>1.</w:t>
      </w:r>
      <w:r>
        <w:rPr>
          <w:rFonts w:hint="eastAsia" w:ascii="仿宋_GB2312" w:hAnsi="Times New Roman" w:eastAsia="仿宋_GB2312" w:cs="仿宋_GB2312"/>
          <w:b/>
          <w:bCs/>
          <w:color w:val="000000"/>
          <w:sz w:val="32"/>
          <w:szCs w:val="32"/>
          <w:lang w:val="en-US" w:eastAsia="zh-CN"/>
        </w:rPr>
        <w:t>服务“邻距离”——全要素、全链条的创新服务能力。</w:t>
      </w:r>
      <w:r>
        <w:rPr>
          <w:rFonts w:hint="eastAsia" w:ascii="仿宋_GB2312" w:cs="仿宋_GB2312"/>
          <w:b/>
          <w:bCs/>
          <w:color w:val="000000"/>
          <w:sz w:val="32"/>
          <w:szCs w:val="32"/>
          <w:lang w:val="en-US" w:eastAsia="zh-CN"/>
        </w:rPr>
        <w:t>打造企业需要的就在“邻位”的概念。</w:t>
      </w:r>
    </w:p>
    <w:p w14:paraId="34F392AE">
      <w:pPr>
        <w:pStyle w:val="7"/>
        <w:numPr>
          <w:ilvl w:val="0"/>
          <w:numId w:val="0"/>
        </w:numPr>
        <w:ind w:firstLine="643" w:firstLineChars="200"/>
        <w:rPr>
          <w:rFonts w:hint="eastAsia"/>
          <w:b/>
          <w:bCs/>
          <w:lang w:val="en-US" w:eastAsia="zh-CN"/>
        </w:rPr>
      </w:pPr>
      <w:r>
        <w:rPr>
          <w:rFonts w:hint="eastAsia"/>
          <w:b/>
          <w:bCs/>
          <w:lang w:val="en-US" w:eastAsia="zh-CN"/>
        </w:rPr>
        <w:t>案例（素材）：</w:t>
      </w:r>
    </w:p>
    <w:p w14:paraId="6B364287">
      <w:pPr>
        <w:pStyle w:val="7"/>
        <w:numPr>
          <w:ilvl w:val="0"/>
          <w:numId w:val="0"/>
        </w:numPr>
        <w:ind w:firstLine="640" w:firstLineChars="200"/>
        <w:rPr>
          <w:rFonts w:hint="default"/>
          <w:lang w:val="en-US" w:eastAsia="zh-CN"/>
        </w:rPr>
      </w:pPr>
      <w:r>
        <w:rPr>
          <w:rFonts w:hint="eastAsia"/>
          <w:lang w:val="en-US" w:eastAsia="zh-CN"/>
        </w:rPr>
        <w:t>（1）</w:t>
      </w:r>
      <w:r>
        <w:rPr>
          <w:rFonts w:hint="default"/>
          <w:lang w:val="en-US" w:eastAsia="zh-CN"/>
        </w:rPr>
        <w:t>“工位制”拎包入驻，水电网全包管家服务。</w:t>
      </w:r>
    </w:p>
    <w:p w14:paraId="2C855AEE">
      <w:pPr>
        <w:pStyle w:val="6"/>
        <w:keepNext w:val="0"/>
        <w:keepLines w:val="0"/>
        <w:pageBreakBefore w:val="0"/>
        <w:widowControl/>
        <w:kinsoku/>
        <w:wordWrap/>
        <w:overflowPunct/>
        <w:topLinePunct w:val="0"/>
        <w:autoSpaceDE/>
        <w:autoSpaceDN/>
        <w:bidi w:val="0"/>
        <w:adjustRightInd/>
        <w:snapToGrid/>
        <w:textAlignment w:val="auto"/>
        <w:rPr>
          <w:rFonts w:hint="default"/>
          <w:lang w:val="en-US" w:eastAsia="zh-CN"/>
        </w:rPr>
      </w:pPr>
      <w:r>
        <w:rPr>
          <w:rFonts w:hint="eastAsia"/>
          <w:lang w:val="en-US" w:eastAsia="zh-CN"/>
        </w:rPr>
        <w:t>（2）投资生态合作机构的被投企业在落地集聚区后，将享受“资本+空间+服务”的协同便利，实现从孵化到入驻的无缝衔接。例如</w:t>
      </w:r>
      <w:r>
        <w:rPr>
          <w:rFonts w:hint="default"/>
          <w:lang w:val="en-US" w:eastAsia="zh-CN"/>
        </w:rPr>
        <w:t>真知创投入驻后，看中集聚区的创新服务生态，立刻推荐被投企业</w:t>
      </w:r>
      <w:r>
        <w:rPr>
          <w:rFonts w:hint="eastAsia"/>
          <w:lang w:val="en-US" w:eastAsia="zh-CN"/>
        </w:rPr>
        <w:t>AI BOX（</w:t>
      </w:r>
      <w:r>
        <w:rPr>
          <w:rFonts w:hint="default"/>
          <w:lang w:val="en-US" w:eastAsia="zh-CN"/>
        </w:rPr>
        <w:t>硅基词元</w:t>
      </w:r>
      <w:r>
        <w:rPr>
          <w:rFonts w:hint="eastAsia"/>
          <w:lang w:val="en-US" w:eastAsia="zh-CN"/>
        </w:rPr>
        <w:t>）</w:t>
      </w:r>
      <w:r>
        <w:rPr>
          <w:rFonts w:hint="default"/>
          <w:lang w:val="en-US" w:eastAsia="zh-CN"/>
        </w:rPr>
        <w:t>来此办公。</w:t>
      </w:r>
    </w:p>
    <w:p w14:paraId="46BD835E">
      <w:pPr>
        <w:pStyle w:val="7"/>
        <w:numPr>
          <w:ilvl w:val="0"/>
          <w:numId w:val="0"/>
        </w:numPr>
        <w:ind w:firstLine="640" w:firstLineChars="200"/>
        <w:rPr>
          <w:rFonts w:hint="default"/>
          <w:lang w:val="en-US" w:eastAsia="zh-CN"/>
        </w:rPr>
      </w:pPr>
      <w:r>
        <w:rPr>
          <w:rFonts w:hint="eastAsia"/>
          <w:lang w:val="en-US" w:eastAsia="zh-CN"/>
        </w:rPr>
        <w:t>（3）</w:t>
      </w:r>
      <w:r>
        <w:rPr>
          <w:rFonts w:hint="default"/>
          <w:lang w:val="en-US" w:eastAsia="zh-CN"/>
        </w:rPr>
        <w:t>上市服务中心：聚焦企业全生命周期发展需求，提供从初创培育到上市辅导的一站式服务，让企业从种子到成熟阶段都能获得可靠支撑。</w:t>
      </w:r>
    </w:p>
    <w:p w14:paraId="5CBC0E14">
      <w:pPr>
        <w:pStyle w:val="6"/>
        <w:keepNext w:val="0"/>
        <w:keepLines w:val="0"/>
        <w:pageBreakBefore w:val="0"/>
        <w:kinsoku/>
        <w:wordWrap/>
        <w:overflowPunct/>
        <w:topLinePunct w:val="0"/>
        <w:autoSpaceDE/>
        <w:autoSpaceDN/>
        <w:bidi w:val="0"/>
        <w:adjustRightInd/>
        <w:snapToGrid/>
        <w:spacing w:after="0"/>
        <w:ind w:firstLine="640"/>
        <w:textAlignment w:val="auto"/>
        <w:rPr>
          <w:rFonts w:hint="default"/>
          <w:lang w:val="en-US" w:eastAsia="zh-CN"/>
        </w:rPr>
      </w:pPr>
      <w:r>
        <w:rPr>
          <w:rFonts w:hint="eastAsia" w:ascii="仿宋_GB2312" w:cs="仿宋_GB2312"/>
          <w:b/>
          <w:bCs/>
          <w:color w:val="000000"/>
          <w:sz w:val="32"/>
          <w:szCs w:val="32"/>
          <w:lang w:val="en-US" w:eastAsia="zh-CN"/>
        </w:rPr>
        <w:t>2.</w:t>
      </w:r>
      <w:r>
        <w:rPr>
          <w:rFonts w:hint="eastAsia" w:ascii="仿宋_GB2312" w:hAnsi="Times New Roman" w:eastAsia="仿宋_GB2312" w:cs="仿宋_GB2312"/>
          <w:b/>
          <w:bCs/>
          <w:color w:val="000000"/>
          <w:sz w:val="32"/>
          <w:szCs w:val="32"/>
          <w:lang w:val="en-US" w:eastAsia="zh-CN"/>
        </w:rPr>
        <w:t>资本“探测器”——智力与资本的双向共振场</w:t>
      </w:r>
    </w:p>
    <w:p w14:paraId="06E2BB66">
      <w:pPr>
        <w:pStyle w:val="7"/>
        <w:numPr>
          <w:ilvl w:val="0"/>
          <w:numId w:val="0"/>
        </w:numPr>
        <w:ind w:firstLine="640" w:firstLineChars="200"/>
        <w:rPr>
          <w:rFonts w:hint="eastAsia"/>
          <w:lang w:val="en-US" w:eastAsia="zh-CN"/>
        </w:rPr>
      </w:pPr>
      <w:r>
        <w:rPr>
          <w:rFonts w:hint="eastAsia"/>
          <w:lang w:val="en-US" w:eastAsia="zh-CN"/>
        </w:rPr>
        <w:t>让全球资本在这里找到主场。集聚区构建了一个高频互动的“信息流”中心：资本在这里探测前沿技术，企业在这里探测市场逻辑与资本风向，实现双向共振。</w:t>
      </w:r>
    </w:p>
    <w:p w14:paraId="1EAD2AF4">
      <w:pPr>
        <w:pStyle w:val="7"/>
        <w:numPr>
          <w:ilvl w:val="0"/>
          <w:numId w:val="0"/>
        </w:numPr>
        <w:ind w:firstLine="643" w:firstLineChars="200"/>
        <w:rPr>
          <w:rFonts w:hint="eastAsia"/>
          <w:lang w:val="en-US" w:eastAsia="zh-CN"/>
        </w:rPr>
      </w:pPr>
      <w:r>
        <w:rPr>
          <w:rFonts w:hint="eastAsia"/>
          <w:b/>
          <w:bCs/>
          <w:lang w:val="en-US" w:eastAsia="zh-CN"/>
        </w:rPr>
        <w:t>案例（素材）：</w:t>
      </w:r>
    </w:p>
    <w:p w14:paraId="0E8C7DC1">
      <w:pPr>
        <w:pStyle w:val="7"/>
        <w:numPr>
          <w:ilvl w:val="0"/>
          <w:numId w:val="0"/>
        </w:numPr>
        <w:ind w:firstLine="640" w:firstLineChars="200"/>
        <w:rPr>
          <w:rFonts w:hint="default"/>
          <w:lang w:val="en-US" w:eastAsia="zh-CN"/>
        </w:rPr>
      </w:pPr>
      <w:r>
        <w:rPr>
          <w:rFonts w:hint="eastAsia"/>
          <w:lang w:val="en-US" w:eastAsia="zh-CN"/>
        </w:rPr>
        <w:t>（1）</w:t>
      </w:r>
      <w:r>
        <w:rPr>
          <w:rFonts w:hint="default"/>
          <w:lang w:val="en-US" w:eastAsia="zh-CN"/>
        </w:rPr>
        <w:t>红杉、启赋、真知等头部投资机构已成为集聚区核心共建伙伴，深度参与生态打造。通过深度绑定一线资本资源，为入驻企业提供从早期孵化、成长赋能到产业落地的全链条资本服务。</w:t>
      </w:r>
    </w:p>
    <w:p w14:paraId="631D7D4C">
      <w:pPr>
        <w:pStyle w:val="7"/>
        <w:numPr>
          <w:ilvl w:val="0"/>
          <w:numId w:val="0"/>
        </w:numPr>
        <w:ind w:firstLine="640" w:firstLineChars="200"/>
        <w:rPr>
          <w:rFonts w:hint="default" w:ascii="仿宋_GB2312" w:hAnsi="Times New Roman" w:eastAsia="仿宋_GB2312" w:cs="仿宋_GB2312"/>
          <w:b/>
          <w:bCs/>
          <w:color w:val="000000"/>
          <w:sz w:val="32"/>
          <w:szCs w:val="32"/>
          <w:lang w:val="en-US" w:eastAsia="zh-CN"/>
        </w:rPr>
      </w:pPr>
      <w:r>
        <w:rPr>
          <w:rFonts w:hint="eastAsia"/>
          <w:lang w:val="en-US" w:eastAsia="zh-CN"/>
        </w:rPr>
        <w:t>（2）</w:t>
      </w:r>
      <w:r>
        <w:rPr>
          <w:rFonts w:hint="default"/>
          <w:lang w:val="en-US" w:eastAsia="zh-CN"/>
        </w:rPr>
        <w:t>定期举办</w:t>
      </w:r>
      <w:r>
        <w:rPr>
          <w:rFonts w:hint="eastAsia"/>
          <w:lang w:val="en-US" w:eastAsia="zh-CN"/>
        </w:rPr>
        <w:t>“</w:t>
      </w:r>
      <w:r>
        <w:rPr>
          <w:rFonts w:hint="default"/>
          <w:lang w:val="en-US" w:eastAsia="zh-CN"/>
        </w:rPr>
        <w:t>投海Demo</w:t>
      </w:r>
      <w:r>
        <w:rPr>
          <w:rFonts w:hint="eastAsia"/>
          <w:lang w:val="en-US" w:eastAsia="zh-CN"/>
        </w:rPr>
        <w:t xml:space="preserve"> </w:t>
      </w:r>
      <w:r>
        <w:rPr>
          <w:rFonts w:hint="default"/>
          <w:lang w:val="en-US" w:eastAsia="zh-CN"/>
        </w:rPr>
        <w:t>Day</w:t>
      </w:r>
      <w:r>
        <w:rPr>
          <w:rFonts w:hint="eastAsia"/>
          <w:lang w:val="en-US" w:eastAsia="zh-CN"/>
        </w:rPr>
        <w:t>”</w:t>
      </w:r>
      <w:r>
        <w:rPr>
          <w:rFonts w:hint="default"/>
          <w:lang w:val="en-US" w:eastAsia="zh-CN"/>
        </w:rPr>
        <w:t>等路演活动，实现创新企业与资本市场的高效对接。</w:t>
      </w:r>
    </w:p>
    <w:p w14:paraId="28BA09F0">
      <w:pPr>
        <w:pStyle w:val="6"/>
        <w:keepNext w:val="0"/>
        <w:keepLines w:val="0"/>
        <w:pageBreakBefore w:val="0"/>
        <w:tabs>
          <w:tab w:val="left" w:pos="4800"/>
        </w:tabs>
        <w:kinsoku/>
        <w:wordWrap/>
        <w:overflowPunct/>
        <w:topLinePunct w:val="0"/>
        <w:autoSpaceDE/>
        <w:autoSpaceDN/>
        <w:bidi w:val="0"/>
        <w:adjustRightInd/>
        <w:snapToGrid/>
        <w:spacing w:after="0"/>
        <w:ind w:firstLine="640"/>
        <w:textAlignment w:val="auto"/>
        <w:rPr>
          <w:rFonts w:hint="default"/>
          <w:lang w:val="en-US" w:eastAsia="zh-CN"/>
        </w:rPr>
      </w:pPr>
      <w:r>
        <w:rPr>
          <w:rFonts w:hint="eastAsia" w:ascii="仿宋_GB2312" w:cs="仿宋_GB2312"/>
          <w:b/>
          <w:bCs/>
          <w:color w:val="000000"/>
          <w:sz w:val="32"/>
          <w:szCs w:val="32"/>
          <w:lang w:val="en-US" w:eastAsia="zh-CN"/>
        </w:rPr>
        <w:t>3.</w:t>
      </w:r>
      <w:r>
        <w:rPr>
          <w:rFonts w:hint="eastAsia" w:ascii="仿宋_GB2312" w:hAnsi="Times New Roman" w:eastAsia="仿宋_GB2312" w:cs="仿宋_GB2312"/>
          <w:b/>
          <w:bCs/>
          <w:color w:val="000000"/>
          <w:sz w:val="32"/>
          <w:szCs w:val="32"/>
          <w:lang w:val="en-US" w:eastAsia="zh-CN"/>
        </w:rPr>
        <w:t>人才“源坐标”</w:t>
      </w:r>
      <w:r>
        <w:rPr>
          <w:rFonts w:hint="eastAsia" w:ascii="仿宋_GB2312" w:hAnsi="Times New Roman" w:cs="仿宋_GB2312"/>
          <w:b/>
          <w:bCs/>
          <w:color w:val="000000"/>
          <w:sz w:val="32"/>
          <w:szCs w:val="32"/>
          <w:lang w:val="en-US" w:eastAsia="zh-CN"/>
        </w:rPr>
        <w:t>——</w:t>
      </w:r>
      <w:r>
        <w:rPr>
          <w:rFonts w:hint="eastAsia" w:ascii="仿宋_GB2312" w:hAnsi="Times New Roman" w:eastAsia="仿宋_GB2312" w:cs="仿宋_GB2312"/>
          <w:b/>
          <w:bCs/>
          <w:color w:val="000000"/>
          <w:sz w:val="32"/>
          <w:szCs w:val="32"/>
          <w:lang w:val="en-US" w:eastAsia="zh-CN"/>
        </w:rPr>
        <w:t>捕捉创新的初始能量，打造无界交流的人才社区</w:t>
      </w:r>
    </w:p>
    <w:p w14:paraId="024BC37A">
      <w:pPr>
        <w:pStyle w:val="7"/>
        <w:numPr>
          <w:ilvl w:val="0"/>
          <w:numId w:val="0"/>
        </w:numPr>
        <w:ind w:firstLine="640" w:firstLineChars="200"/>
        <w:rPr>
          <w:rFonts w:hint="eastAsia"/>
          <w:sz w:val="22"/>
          <w:szCs w:val="22"/>
          <w:vertAlign w:val="baseline"/>
          <w:lang w:val="en-US" w:eastAsia="zh-CN"/>
        </w:rPr>
      </w:pPr>
      <w:r>
        <w:rPr>
          <w:rFonts w:hint="eastAsia"/>
          <w:lang w:val="en-US" w:eastAsia="zh-CN"/>
        </w:rPr>
        <w:t>不仅是地理上的“近邻”，更是智力上的“核心”。依托毗邻北大、清华、北理的区位优势，将这里定义为全球顶尖大脑从实验室走向市场的“起始坐标”。构建让创新人才打破围墙、自发集聚、高频交互的活力社区。</w:t>
      </w:r>
    </w:p>
    <w:p w14:paraId="686EAD5E">
      <w:pPr>
        <w:pStyle w:val="7"/>
        <w:numPr>
          <w:ilvl w:val="0"/>
          <w:numId w:val="0"/>
        </w:numPr>
        <w:ind w:firstLine="643" w:firstLineChars="200"/>
        <w:rPr>
          <w:rFonts w:hint="eastAsia"/>
          <w:lang w:val="en-US" w:eastAsia="zh-CN"/>
        </w:rPr>
      </w:pPr>
      <w:r>
        <w:rPr>
          <w:rFonts w:hint="eastAsia"/>
          <w:b/>
          <w:bCs/>
          <w:lang w:val="en-US" w:eastAsia="zh-CN"/>
        </w:rPr>
        <w:t>案例（素材）：</w:t>
      </w:r>
    </w:p>
    <w:p w14:paraId="560031D3">
      <w:pPr>
        <w:pStyle w:val="7"/>
        <w:numPr>
          <w:ilvl w:val="0"/>
          <w:numId w:val="0"/>
        </w:numPr>
        <w:ind w:firstLine="640" w:firstLineChars="200"/>
        <w:rPr>
          <w:rFonts w:hint="default"/>
          <w:lang w:val="en-US" w:eastAsia="zh-CN"/>
        </w:rPr>
      </w:pPr>
      <w:r>
        <w:rPr>
          <w:rFonts w:hint="eastAsia"/>
          <w:lang w:val="en-US" w:eastAsia="zh-CN"/>
        </w:rPr>
        <w:t>1.与高校联盟、Datawhale、魔搭、DuoduoLand等众多优质人才社群深度共建，打造无界交流场，为优质人才交流活动免费开放场地，让思想碰撞不受限。自2026年3月以来，已举办25场活动。</w:t>
      </w:r>
    </w:p>
    <w:p w14:paraId="1FB97FF8">
      <w:pPr>
        <w:pStyle w:val="7"/>
        <w:numPr>
          <w:ilvl w:val="0"/>
          <w:numId w:val="0"/>
        </w:numPr>
        <w:ind w:firstLine="640" w:firstLineChars="200"/>
        <w:rPr>
          <w:rFonts w:hint="eastAsia" w:ascii="仿宋_GB2312" w:hAnsi="Times New Roman" w:eastAsia="仿宋_GB2312" w:cs="仿宋_GB2312"/>
          <w:b/>
          <w:bCs/>
          <w:color w:val="000000"/>
          <w:sz w:val="32"/>
          <w:szCs w:val="32"/>
          <w:lang w:val="en-US" w:eastAsia="zh-CN"/>
        </w:rPr>
      </w:pPr>
      <w:r>
        <w:rPr>
          <w:rFonts w:hint="eastAsia"/>
          <w:lang w:val="en-US" w:eastAsia="zh-CN"/>
        </w:rPr>
        <w:t>2.引入科技领域大V与权威产业媒体入驻，从早期帮助企业建立品牌和个人声量，助力优质创意与前沿成果快速传播、有效放大。</w:t>
      </w:r>
    </w:p>
    <w:p w14:paraId="018AC921">
      <w:pPr>
        <w:pStyle w:val="7"/>
        <w:numPr>
          <w:ilvl w:val="0"/>
          <w:numId w:val="0"/>
        </w:numPr>
        <w:ind w:firstLine="643" w:firstLineChars="200"/>
        <w:rPr>
          <w:rFonts w:hint="eastAsia"/>
          <w:sz w:val="22"/>
          <w:szCs w:val="22"/>
          <w:vertAlign w:val="baseline"/>
          <w:lang w:val="en-US" w:eastAsia="zh-CN"/>
        </w:rPr>
      </w:pPr>
      <w:r>
        <w:rPr>
          <w:rFonts w:hint="eastAsia"/>
          <w:b/>
          <w:bCs/>
          <w:lang w:val="en-US" w:eastAsia="zh-CN"/>
        </w:rPr>
        <w:t>4.场景“着陆场”——让科研成果在产业引力下精准“着陆”</w:t>
      </w:r>
    </w:p>
    <w:p w14:paraId="719C79B0">
      <w:pPr>
        <w:pStyle w:val="7"/>
        <w:numPr>
          <w:ilvl w:val="0"/>
          <w:numId w:val="0"/>
        </w:numPr>
        <w:ind w:firstLine="640" w:firstLineChars="200"/>
        <w:rPr>
          <w:rFonts w:hint="eastAsia"/>
          <w:lang w:val="en-US" w:eastAsia="zh-CN"/>
        </w:rPr>
      </w:pPr>
      <w:r>
        <w:rPr>
          <w:rFonts w:hint="eastAsia"/>
          <w:lang w:val="en-US" w:eastAsia="zh-CN"/>
        </w:rPr>
        <w:t>让科研成果走出实验室的“真空环境”，在真实的产业引力下完成商业化“软着陆”。通过开放大企业场景对接机制，让成果更好地服务产业实际需求，实现从“学术纸面”向“商业价值”的极速闭环落地。</w:t>
      </w:r>
    </w:p>
    <w:p w14:paraId="3D8B0CE4">
      <w:pPr>
        <w:pStyle w:val="7"/>
        <w:numPr>
          <w:ilvl w:val="0"/>
          <w:numId w:val="0"/>
        </w:numPr>
        <w:ind w:firstLine="643" w:firstLineChars="200"/>
        <w:rPr>
          <w:rFonts w:hint="eastAsia"/>
          <w:lang w:val="en-US" w:eastAsia="zh-CN"/>
        </w:rPr>
      </w:pPr>
      <w:r>
        <w:rPr>
          <w:rFonts w:hint="eastAsia"/>
          <w:b/>
          <w:bCs/>
          <w:lang w:val="en-US" w:eastAsia="zh-CN"/>
        </w:rPr>
        <w:t>案例（素材）：</w:t>
      </w:r>
    </w:p>
    <w:p w14:paraId="7DA33995">
      <w:pPr>
        <w:pStyle w:val="7"/>
        <w:numPr>
          <w:ilvl w:val="0"/>
          <w:numId w:val="0"/>
        </w:numPr>
        <w:ind w:firstLine="640" w:firstLineChars="200"/>
        <w:rPr>
          <w:rFonts w:hint="eastAsia"/>
          <w:lang w:val="en-US" w:eastAsia="zh-CN"/>
        </w:rPr>
      </w:pPr>
      <w:r>
        <w:rPr>
          <w:rFonts w:hint="default"/>
          <w:lang w:val="en-US" w:eastAsia="zh-CN"/>
        </w:rPr>
        <w:t>Z</w:t>
      </w:r>
      <w:r>
        <w:rPr>
          <w:rFonts w:hint="eastAsia"/>
          <w:lang w:val="en-US" w:eastAsia="zh-CN"/>
        </w:rPr>
        <w:t xml:space="preserve"> </w:t>
      </w:r>
      <w:r>
        <w:rPr>
          <w:rFonts w:hint="default"/>
          <w:lang w:val="en-US" w:eastAsia="zh-CN"/>
        </w:rPr>
        <w:t>Hub</w:t>
      </w:r>
      <w:r>
        <w:rPr>
          <w:rFonts w:hint="eastAsia"/>
          <w:lang w:val="en-US" w:eastAsia="zh-CN"/>
        </w:rPr>
        <w:t>入驻，</w:t>
      </w:r>
      <w:r>
        <w:rPr>
          <w:rFonts w:hint="default"/>
          <w:lang w:val="en-US" w:eastAsia="zh-CN"/>
        </w:rPr>
        <w:t>Z</w:t>
      </w:r>
      <w:r>
        <w:rPr>
          <w:rFonts w:hint="eastAsia"/>
          <w:lang w:val="en-US" w:eastAsia="zh-CN"/>
        </w:rPr>
        <w:t xml:space="preserve"> </w:t>
      </w:r>
      <w:r>
        <w:rPr>
          <w:rFonts w:hint="default"/>
          <w:lang w:val="en-US" w:eastAsia="zh-CN"/>
        </w:rPr>
        <w:t>Hub是大企业与产业资本的创新生态平台，致力于加速大中小企业融通，促进大企业与科技企业高质高效对接，从而达成如产业投</w:t>
      </w:r>
      <w:r>
        <w:rPr>
          <w:rFonts w:hint="eastAsia"/>
          <w:lang w:val="en-US" w:eastAsia="zh-CN"/>
        </w:rPr>
        <w:t>资</w:t>
      </w:r>
      <w:r>
        <w:rPr>
          <w:rFonts w:hint="default"/>
          <w:lang w:val="en-US" w:eastAsia="zh-CN"/>
        </w:rPr>
        <w:t>并购、POC订单、新场景技术验证、联合市场开发、海外布局等多种形式的合作。</w:t>
      </w:r>
      <w:r>
        <w:rPr>
          <w:rFonts w:hint="eastAsia"/>
          <w:lang w:val="en-US" w:eastAsia="zh-CN"/>
        </w:rPr>
        <w:t>目前港铁、奥迪、中车集团、巴斯夫、上汽等均已加入Z-hub生态。</w:t>
      </w:r>
    </w:p>
    <w:p w14:paraId="349F8B3E">
      <w:pPr>
        <w:pStyle w:val="7"/>
        <w:numPr>
          <w:ilvl w:val="0"/>
          <w:numId w:val="0"/>
        </w:numPr>
        <w:ind w:firstLine="643" w:firstLineChars="200"/>
        <w:rPr>
          <w:rFonts w:hint="eastAsia"/>
          <w:b/>
          <w:bCs/>
          <w:lang w:val="en-US" w:eastAsia="zh-CN"/>
        </w:rPr>
      </w:pPr>
      <w:r>
        <w:rPr>
          <w:rFonts w:hint="eastAsia"/>
          <w:b/>
          <w:bCs/>
          <w:lang w:val="en-US" w:eastAsia="zh-CN"/>
        </w:rPr>
        <w:t>5.技术“策源地”让每一项前沿技术在这里率先开启多方的深度博弈与跨界对话。</w:t>
      </w:r>
    </w:p>
    <w:p w14:paraId="68960802">
      <w:pPr>
        <w:pStyle w:val="7"/>
        <w:numPr>
          <w:ilvl w:val="0"/>
          <w:numId w:val="0"/>
        </w:numPr>
        <w:ind w:firstLine="640" w:firstLineChars="200"/>
        <w:rPr>
          <w:rFonts w:hint="eastAsia" w:ascii="宋体" w:hAnsi="Courier New" w:eastAsia="仿宋_GB2312" w:cs="宋体"/>
          <w:sz w:val="32"/>
          <w:szCs w:val="24"/>
        </w:rPr>
      </w:pPr>
      <w:r>
        <w:rPr>
          <w:rFonts w:hint="eastAsia" w:cs="宋体"/>
          <w:sz w:val="32"/>
          <w:szCs w:val="24"/>
          <w:lang w:val="en-US" w:eastAsia="zh-CN"/>
        </w:rPr>
        <w:t>集聚区</w:t>
      </w:r>
      <w:r>
        <w:rPr>
          <w:rFonts w:hint="eastAsia" w:ascii="宋体" w:hAnsi="Courier New" w:eastAsia="仿宋_GB2312" w:cs="宋体"/>
          <w:sz w:val="32"/>
          <w:szCs w:val="24"/>
        </w:rPr>
        <w:t>构建了一个高度开放的思辨场，让尖端技术与全球资本、复合型人才进行无时差的交流与碰撞。</w:t>
      </w:r>
      <w:r>
        <w:rPr>
          <w:rFonts w:hint="eastAsia" w:ascii="宋体" w:hAnsi="Courier New" w:eastAsia="仿宋_GB2312" w:cs="宋体"/>
          <w:b w:val="0"/>
          <w:bCs w:val="0"/>
          <w:sz w:val="32"/>
          <w:szCs w:val="24"/>
        </w:rPr>
        <w:t>旨在打破学科间的物理隔板，更要穿透那些固化的“产业常识”与思维壁垒。</w:t>
      </w:r>
      <w:r>
        <w:rPr>
          <w:rFonts w:hint="eastAsia" w:ascii="宋体" w:hAnsi="Courier New" w:eastAsia="仿宋_GB2312" w:cs="宋体"/>
          <w:sz w:val="32"/>
          <w:szCs w:val="24"/>
        </w:rPr>
        <w:t>在这里，技术不再是孤岛式的单向突围，而是在多维共振的创新生态中，实现从“底层构架”向“产业引擎”的能级跃迁。</w:t>
      </w:r>
    </w:p>
    <w:p w14:paraId="0019DFBC">
      <w:pPr>
        <w:ind w:left="0" w:leftChars="0" w:firstLine="0" w:firstLineChars="0"/>
        <w:jc w:val="center"/>
        <w:rPr>
          <w:rFonts w:hint="eastAsia"/>
          <w:highlight w:val="yellow"/>
          <w:lang w:val="en-US" w:eastAsia="zh-CN"/>
        </w:rPr>
      </w:pPr>
      <w:r>
        <w:rPr>
          <w:rFonts w:hint="eastAsia"/>
          <w:highlight w:val="yellow"/>
          <w:lang w:val="en-US" w:eastAsia="zh-CN"/>
        </w:rPr>
        <w:t>（集聚区后续视频和照片可以结合宣传需要再提供）</w:t>
      </w:r>
    </w:p>
    <w:p w14:paraId="7DDA9B33">
      <w:pPr>
        <w:ind w:left="0" w:leftChars="0" w:firstLine="0" w:firstLineChars="0"/>
        <w:jc w:val="center"/>
        <w:rPr>
          <w:rFonts w:hint="default"/>
          <w:highlight w:val="yellow"/>
          <w:lang w:val="en-US" w:eastAsia="zh-CN"/>
        </w:rPr>
      </w:pPr>
    </w:p>
    <w:p w14:paraId="1AA75007">
      <w:pPr>
        <w:pStyle w:val="11"/>
        <w:rPr>
          <w:rFonts w:hint="eastAsia"/>
          <w:lang w:val="en-US" w:eastAsia="zh-CN"/>
        </w:rPr>
      </w:pPr>
      <w:bookmarkStart w:id="1" w:name="_GoBack"/>
      <w:bookmarkEnd w:id="1"/>
      <w:r>
        <w:rPr>
          <w:rFonts w:hint="eastAsia"/>
          <w:lang w:val="en-US" w:eastAsia="zh-CN"/>
        </w:rPr>
        <w:t>五方六力机制</w:t>
      </w:r>
    </w:p>
    <w:p w14:paraId="4DD4AE9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对于坐拥37所高校、96家国家级科研机构、近万家国家高新技术企业的海淀而言，创新的源头活水从不匮乏，真正的挑战在于如何让这些散落的“星光”聚成一束能照亮未来产业的光。“五方六力”的答案，不是再造一套新体系，而是重塑旧要素的连接方式——通过制度设计，将分散的“磁极”校准到同一方向，为科技成果转化构筑一个同向发力的“强磁场”。</w:t>
      </w:r>
    </w:p>
    <w:p w14:paraId="158A226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“五方”指向五个关键主体：中关村科学城、高校院所、投资基金、孵化载体、科技园区。与之对应的“六力”则是</w:t>
      </w:r>
      <w:r>
        <w:rPr>
          <w:rFonts w:hint="eastAsia"/>
          <w:lang w:val="en-US" w:eastAsia="zh-CN"/>
        </w:rPr>
        <w:t>党委、政府</w:t>
      </w:r>
      <w:r>
        <w:rPr>
          <w:rFonts w:hint="default"/>
          <w:lang w:val="en-US" w:eastAsia="zh-CN"/>
        </w:rPr>
        <w:t>的“组织力”、高校院所的“创新力”、投资基金的“价值力”、孵化载体的“培育力”、科技园区的“承载力”，以及各方协同激活的“市场力”。</w:t>
      </w:r>
    </w:p>
    <w:p w14:paraId="23B7E4D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val="en-US" w:eastAsia="zh-CN"/>
        </w:rPr>
        <w:t>3月16日，海淀区正式发布《海淀区进一步完善“五方六力”机制促进科技成果转化若干措施》</w:t>
      </w:r>
      <w:r>
        <w:rPr>
          <w:rFonts w:hint="default"/>
          <w:lang w:val="en-US" w:eastAsia="zh-CN"/>
        </w:rPr>
        <w:t>。</w:t>
      </w:r>
      <w:r>
        <w:rPr>
          <w:rFonts w:hint="eastAsia"/>
          <w:lang w:val="en-US" w:eastAsia="zh-CN"/>
        </w:rPr>
        <w:t>《若干措施》围绕科技成果转得出、接得住、落得下、用得好四个环节，聚焦创新源头全覆盖、高能级平台建设、全链式支持三个发力方向，推出六方面18条举措，系统构建科技成果转化“快车道”。力争到2028年，转化一批重大科技成果，三年累计转化落地企业超1200家，区域自主创新策源地优势有效转化为新兴产业聚集地优势。</w:t>
      </w:r>
    </w:p>
    <w:p w14:paraId="46E8105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val="en-US" w:eastAsia="zh-CN"/>
        </w:rPr>
        <w:t>其中，聚焦提升“价值力”，构建成果转化金融服务体系，发挥科技成长基金牵引作用，探索“一院系一基金”精准布局，打造创投集聚早期投资高地。</w:t>
      </w:r>
    </w:p>
    <w:p w14:paraId="205ECB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3F8F48D9">
      <w:pPr>
        <w:pStyle w:val="11"/>
        <w:rPr>
          <w:rFonts w:hint="default"/>
          <w:vertAlign w:val="baseline"/>
          <w:lang w:val="en-US" w:eastAsia="zh-CN"/>
        </w:rPr>
      </w:pPr>
      <w:r>
        <w:rPr>
          <w:rFonts w:hint="eastAsia"/>
          <w:vertAlign w:val="baseline"/>
          <w:lang w:val="en-US" w:eastAsia="zh-CN"/>
        </w:rPr>
        <w:t>中关村科学城</w:t>
      </w:r>
      <w:r>
        <w:rPr>
          <w:rFonts w:hint="default"/>
          <w:lang w:val="en-US" w:eastAsia="zh-CN"/>
        </w:rPr>
        <w:t>科技成长基金</w:t>
      </w:r>
    </w:p>
    <w:p w14:paraId="27DC9A6E">
      <w:pPr>
        <w:pStyle w:val="6"/>
        <w:numPr>
          <w:ilvl w:val="0"/>
          <w:numId w:val="0"/>
        </w:numPr>
        <w:ind w:leftChars="0" w:firstLine="616" w:firstLineChars="200"/>
        <w:jc w:val="left"/>
        <w:rPr>
          <w:rFonts w:hint="default"/>
          <w:vertAlign w:val="baseline"/>
          <w:lang w:val="en-US" w:eastAsia="zh-CN"/>
        </w:rPr>
      </w:pPr>
      <w:r>
        <w:rPr>
          <w:rFonts w:hint="default"/>
          <w:vertAlign w:val="baseline"/>
          <w:lang w:val="en-US" w:eastAsia="zh-CN"/>
        </w:rPr>
        <w:t>海淀区围绕构建“1+X+1”现代化产业体系的总体发展思路，发起设立中关村科学城科技成长基金。基金由中关村科学城公司管理运营</w:t>
      </w:r>
      <w:r>
        <w:rPr>
          <w:rFonts w:hint="eastAsia"/>
          <w:vertAlign w:val="baseline"/>
          <w:lang w:val="en-US" w:eastAsia="zh-CN"/>
        </w:rPr>
        <w:t>。基金前三期规模达200亿元人民币。</w:t>
      </w:r>
    </w:p>
    <w:p w14:paraId="59E454C5">
      <w:pPr>
        <w:pStyle w:val="6"/>
        <w:numPr>
          <w:ilvl w:val="0"/>
          <w:numId w:val="0"/>
        </w:numPr>
        <w:ind w:leftChars="0" w:firstLine="616" w:firstLineChars="200"/>
        <w:jc w:val="left"/>
        <w:rPr>
          <w:rFonts w:hint="eastAsia"/>
          <w:vertAlign w:val="baseline"/>
          <w:lang w:val="en-US" w:eastAsia="zh-CN"/>
        </w:rPr>
      </w:pPr>
      <w:r>
        <w:rPr>
          <w:rFonts w:hint="eastAsia"/>
          <w:vertAlign w:val="baseline"/>
          <w:lang w:val="en-US" w:eastAsia="zh-CN"/>
        </w:rPr>
        <w:t>2026年，中关村科学城科技成长基金发布第四期基金，总规模80亿元，采用“母基金+直投”模式。其中，70亿元母基金聚焦创新源头机构、协同产业生态机构、合作市场头部机构。10亿元产业直投锚定海淀“1+5+3”产业方向，精准支持重点领域高成长项目。</w:t>
      </w:r>
    </w:p>
    <w:p w14:paraId="2DAC6F8C">
      <w:pPr>
        <w:pStyle w:val="6"/>
        <w:numPr>
          <w:ilvl w:val="0"/>
          <w:numId w:val="0"/>
        </w:numPr>
        <w:ind w:leftChars="0"/>
        <w:jc w:val="left"/>
        <w:rPr>
          <w:rFonts w:hint="eastAsia"/>
          <w:vertAlign w:val="baseline"/>
          <w:lang w:val="en-US" w:eastAsia="zh-CN"/>
        </w:rPr>
      </w:pPr>
    </w:p>
    <w:p w14:paraId="5EE087D5">
      <w:pPr>
        <w:pStyle w:val="11"/>
        <w:rPr>
          <w:rFonts w:hint="default"/>
          <w:lang w:val="en-US" w:eastAsia="zh-CN"/>
        </w:rPr>
      </w:pPr>
      <w:r>
        <w:rPr>
          <w:rFonts w:hint="eastAsia"/>
          <w:lang w:val="en-US" w:eastAsia="zh-CN"/>
        </w:rPr>
        <w:t>成果转化基金</w:t>
      </w:r>
    </w:p>
    <w:p w14:paraId="1BBFF41D">
      <w:pPr>
        <w:pStyle w:val="6"/>
        <w:ind w:left="0" w:leftChars="0" w:firstLine="616" w:firstLineChars="200"/>
        <w:rPr>
          <w:rFonts w:hint="eastAsia" w:eastAsia="仿宋_GB2312"/>
          <w:vertAlign w:val="baseline"/>
          <w:lang w:eastAsia="zh-CN"/>
        </w:rPr>
      </w:pPr>
      <w:r>
        <w:rPr>
          <w:rFonts w:hint="eastAsia"/>
          <w:vertAlign w:val="baseline"/>
        </w:rPr>
        <w:t>2026年2月28日，在2026海淀区经济社会高质量发展大会上</w:t>
      </w:r>
      <w:r>
        <w:rPr>
          <w:rFonts w:hint="eastAsia"/>
          <w:vertAlign w:val="baseline"/>
          <w:lang w:val="en-US" w:eastAsia="zh-CN"/>
        </w:rPr>
        <w:t>正式发布，</w:t>
      </w:r>
      <w:r>
        <w:rPr>
          <w:rFonts w:hint="eastAsia"/>
          <w:vertAlign w:val="baseline"/>
        </w:rPr>
        <w:t>该基金规模为20亿元人民币</w:t>
      </w:r>
      <w:r>
        <w:rPr>
          <w:rFonts w:hint="eastAsia"/>
          <w:vertAlign w:val="baseline"/>
          <w:lang w:eastAsia="zh-CN"/>
        </w:rPr>
        <w:t>。</w:t>
      </w:r>
    </w:p>
    <w:p w14:paraId="00183E52">
      <w:pPr>
        <w:pStyle w:val="6"/>
        <w:numPr>
          <w:ilvl w:val="0"/>
          <w:numId w:val="0"/>
        </w:numPr>
        <w:ind w:leftChars="0" w:firstLine="616" w:firstLineChars="200"/>
        <w:rPr>
          <w:rFonts w:hint="eastAsia" w:ascii="Times New Roman" w:hAnsi="Times New Roman" w:eastAsia="仿宋_GB2312" w:cs="仿宋_GB2312"/>
          <w:spacing w:val="-6"/>
          <w:sz w:val="32"/>
          <w:szCs w:val="32"/>
          <w:vertAlign w:val="baseline"/>
          <w:lang w:eastAsia="zh-CN"/>
        </w:rPr>
      </w:pPr>
      <w:r>
        <w:rPr>
          <w:rFonts w:hint="eastAsia"/>
          <w:vertAlign w:val="baseline"/>
        </w:rPr>
        <w:t>基金重点投向原创引领性及颠覆性技术项目，坚持投早、投小</w:t>
      </w:r>
      <w:r>
        <w:rPr>
          <w:rFonts w:hint="eastAsia"/>
          <w:vertAlign w:val="baseline"/>
          <w:lang w:eastAsia="zh-CN"/>
        </w:rPr>
        <w:t>、</w:t>
      </w:r>
      <w:r>
        <w:rPr>
          <w:rFonts w:hint="eastAsia"/>
          <w:vertAlign w:val="baseline"/>
          <w:lang w:val="en-US" w:eastAsia="zh-CN"/>
        </w:rPr>
        <w:t>投硬科技</w:t>
      </w:r>
      <w:r>
        <w:rPr>
          <w:rFonts w:hint="eastAsia"/>
          <w:vertAlign w:val="baseline"/>
        </w:rPr>
        <w:t>，为高校院所成果转化项目、创新人才创业项目提供长期稳定资金。</w:t>
      </w:r>
      <w:r>
        <w:rPr>
          <w:rFonts w:hint="eastAsia" w:ascii="Times New Roman" w:hAnsi="Times New Roman" w:eastAsia="仿宋_GB2312" w:cs="仿宋_GB2312"/>
          <w:spacing w:val="-6"/>
          <w:sz w:val="32"/>
          <w:szCs w:val="32"/>
          <w:vertAlign w:val="baseline"/>
        </w:rPr>
        <w:t>支持对象包括早期优质项目、高校院所成果转化项目、国内外科学家、前沿领域人才、大企业高管、连续创业者、青年人才的创业项目，以及符合区域战略导向的重大成果转化项目、前沿创新项目或顶尖人才创新项目</w:t>
      </w:r>
      <w:r>
        <w:rPr>
          <w:rFonts w:hint="eastAsia" w:cs="仿宋_GB2312"/>
          <w:spacing w:val="-6"/>
          <w:sz w:val="32"/>
          <w:szCs w:val="32"/>
          <w:vertAlign w:val="baseline"/>
          <w:lang w:eastAsia="zh-CN"/>
        </w:rPr>
        <w:t>。</w:t>
      </w:r>
    </w:p>
    <w:p w14:paraId="1B47DE1E">
      <w:pPr>
        <w:pStyle w:val="6"/>
        <w:numPr>
          <w:ilvl w:val="0"/>
          <w:numId w:val="0"/>
        </w:numPr>
        <w:topLinePunct w:val="0"/>
        <w:ind w:firstLine="648" w:firstLineChars="200"/>
        <w:rPr>
          <w:rFonts w:hint="eastAsia" w:eastAsia="仿宋_GB2312"/>
          <w:spacing wpsCustomData:val="-6" w:val="2"/>
          <w:vertAlign w:val="baseline"/>
          <w:lang w:eastAsia="zh-CN"/>
        </w:rPr>
        <w:sectPr>
          <w:pgSz w:w="11906" w:h="16838"/>
          <w:pgMar w:top="1440" w:right="1800" w:bottom="1440" w:left="1800" w:header="851" w:footer="992" w:gutter="0"/>
          <w:cols w:space="425" w:num="1"/>
          <w:docGrid w:type="lines" w:linePitch="312" w:charSpace="0"/>
        </w:sectPr>
      </w:pPr>
      <w:r>
        <w:rPr>
          <w:rFonts w:hint="eastAsia"/>
          <w:spacing wpsCustomData:val="-6" w:val="2"/>
          <w:vertAlign w:val="baseline"/>
        </w:rPr>
        <w:t>该基金与总规模80亿元的中关村科学城科技成长四期基金协同，旨在联动专业投资机构，实现对区域优质源头创新项目的全覆盖</w:t>
      </w:r>
      <w:r>
        <w:rPr>
          <w:rFonts w:hint="eastAsia"/>
          <w:spacing wpsCustomData:val="-6" w:val="2"/>
          <w:vertAlign w:val="baseline"/>
          <w:lang w:eastAsia="zh-CN"/>
        </w:rPr>
        <w:t>。</w:t>
      </w:r>
    </w:p>
    <w:p w14:paraId="4B97E2E2">
      <w:pPr>
        <w:pStyle w:val="11"/>
        <w:ind w:firstLine="2200" w:firstLineChars="500"/>
        <w:jc w:val="both"/>
        <w:rPr>
          <w:rFonts w:hint="eastAsia"/>
          <w:lang w:val="en-US" w:eastAsia="zh-CN"/>
        </w:rPr>
      </w:pPr>
      <w:r>
        <w:rPr>
          <w:rFonts w:hint="eastAsia"/>
          <w:lang w:val="en-US" w:eastAsia="zh-CN"/>
        </w:rPr>
        <w:t>五方六力基金生态</w:t>
      </w:r>
    </w:p>
    <w:p w14:paraId="5C5AD9C6">
      <w:pPr>
        <w:pStyle w:val="6"/>
        <w:numPr>
          <w:ilvl w:val="0"/>
          <w:numId w:val="0"/>
        </w:numPr>
        <w:topLinePunct w:val="0"/>
        <w:ind w:firstLine="648" w:firstLineChars="200"/>
        <w:rPr>
          <w:rFonts w:hint="eastAsia"/>
          <w:spacing wpsCustomData:val="-6" w:val="2"/>
          <w:vertAlign w:val="baseline"/>
          <w:lang w:val="en-US" w:eastAsia="zh-CN"/>
        </w:rPr>
      </w:pPr>
      <w:r>
        <w:rPr>
          <w:rFonts w:hint="eastAsia"/>
          <w:spacing wpsCustomData:val="-6" w:val="2"/>
          <w:vertAlign w:val="baseline"/>
          <w:lang w:val="en-US" w:eastAsia="zh-CN"/>
        </w:rPr>
        <w:t>围绕“一院系一金”谱系，构建五方六力基金“创新前哨”，覆盖优质源头项目计划合作20只早期子基金，撬动300亿资金投向源头。</w:t>
      </w:r>
    </w:p>
    <w:p w14:paraId="0254BE47">
      <w:pPr>
        <w:pStyle w:val="6"/>
        <w:numPr>
          <w:ilvl w:val="0"/>
          <w:numId w:val="0"/>
        </w:numPr>
        <w:topLinePunct w:val="0"/>
        <w:ind w:firstLine="648" w:firstLineChars="200"/>
        <w:rPr>
          <w:rFonts w:hint="default"/>
          <w:lang w:val="en-US" w:eastAsia="zh-CN"/>
        </w:rPr>
      </w:pPr>
      <w:r>
        <w:rPr>
          <w:rFonts w:hint="eastAsia"/>
          <w:spacing wpsCustomData:val="-6" w:val="2"/>
          <w:highlight w:val="yellow"/>
          <w:vertAlign w:val="baseline"/>
          <w:lang w:val="en-US" w:eastAsia="zh-CN"/>
        </w:rPr>
        <w:t>本次活动上台签约的基金合作生态，已经覆盖海淀7所高校，其中水木种子、星连资本对应清华；松禾资本、首程资本对应北大；武岳峰科创、啟赋资本对应北航；复星创富对应北邮；高瓴对应人大；五源资本对应北科大；海松资本（目前待定）对应北理工。</w:t>
      </w:r>
    </w:p>
    <w:p w14:paraId="5822F35E">
      <w:pPr>
        <w:pStyle w:val="6"/>
        <w:numPr>
          <w:ilvl w:val="0"/>
          <w:numId w:val="0"/>
        </w:numPr>
        <w:topLinePunct w:val="0"/>
        <w:ind w:leftChars="0"/>
        <w:rPr>
          <w:rFonts w:hint="eastAsia" w:ascii="Times New Roman" w:hAnsi="Times New Roman"/>
          <w:b/>
          <w:bCs/>
          <w:spacing wpsCustomData:val="-6" w:val="2"/>
          <w:vertAlign w:val="baseline"/>
          <w:lang w:val="en-US" w:eastAsia="zh-CN"/>
        </w:rPr>
      </w:pPr>
      <w:r>
        <w:rPr>
          <w:rFonts w:hint="eastAsia"/>
          <w:b/>
          <w:bCs/>
          <w:spacing wpsCustomData:val="-6" w:val="2"/>
          <w:vertAlign w:val="baseline"/>
          <w:lang w:val="en-US" w:eastAsia="zh-CN"/>
        </w:rPr>
        <w:t>基金</w:t>
      </w:r>
      <w:r>
        <w:rPr>
          <w:rFonts w:hint="eastAsia" w:ascii="Times New Roman" w:hAnsi="Times New Roman"/>
          <w:b/>
          <w:bCs/>
          <w:spacing wpsCustomData:val="-6" w:val="2"/>
          <w:vertAlign w:val="baseline"/>
          <w:lang w:val="en-US" w:eastAsia="zh-CN"/>
        </w:rPr>
        <w:t>生态伙伴简介：</w:t>
      </w:r>
    </w:p>
    <w:p w14:paraId="4091F41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lang w:val="en-US" w:eastAsia="zh-CN"/>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w:t>
      </w:r>
      <w:r>
        <w:rPr>
          <w:rFonts w:hint="eastAsia"/>
          <w:b/>
          <w:bCs/>
          <w:lang w:val="en-US" w:eastAsia="zh-CN"/>
        </w:rPr>
        <w:t>星连资本：</w:t>
      </w:r>
      <w:r>
        <w:rPr>
          <w:rFonts w:hint="eastAsia"/>
          <w:lang w:val="en-US" w:eastAsia="zh-CN"/>
        </w:rPr>
        <w:t>成立于2022年，由张鸣晨先生发起设立，是中国本土最早一批专注通用人工智能（AGI）领域全产业链的早期投资机构。以“投早、投小、投硬核”为基因，已布局近60个前沿项目。星连资本与中关村科学城管委会、清华大学联合共建华清普智AI孵化器，触达清华系AI领域源头创新项目，通过链接产业资源、路演日等，打通“产-学-政-投”各关键要素，打造“AI时代”的投资新范式。它以“原始创新源头”为起点，通过星连的“全链条赋能”模式，加速技术转化与商业落地，成为推动中国AGI从实验室走向产业化的关键加速器。部分投资案例包括智谱AI、无问芯穹、生数科技、基流科技、沐言智语、辉羲科技、硅基流动、阿米奥机器人等多家新一代人工智能领军企业。</w:t>
      </w:r>
    </w:p>
    <w:p w14:paraId="12703050">
      <w:pPr>
        <w:pStyle w:val="6"/>
        <w:numPr>
          <w:ilvl w:val="0"/>
          <w:numId w:val="0"/>
        </w:numPr>
        <w:topLinePunct w:val="0"/>
        <w:ind w:firstLine="619" w:firstLineChars="200"/>
        <w:rPr>
          <w:rFonts w:hint="eastAsia" w:ascii="Times New Roman" w:hAnsi="Times New Roman"/>
          <w:spacing wpsCustomData:val="-6" w:val="2"/>
          <w:vertAlign w:val="baseline"/>
          <w:lang w:val="en-US" w:eastAsia="zh-CN"/>
        </w:rPr>
      </w:pPr>
      <w:r>
        <w:rPr>
          <w:rFonts w:hint="eastAsia" w:ascii="仿宋_GB2312" w:hAnsi="仿宋_GB2312" w:eastAsia="仿宋_GB2312" w:cs="仿宋_GB2312"/>
          <w:b/>
          <w:bCs/>
          <w:lang w:val="en-US" w:eastAsia="zh-CN"/>
        </w:rPr>
        <w:t>2.</w:t>
      </w:r>
      <w:r>
        <w:rPr>
          <w:rFonts w:hint="eastAsia"/>
          <w:b/>
          <w:bCs/>
          <w:lang w:val="en-US" w:eastAsia="zh-CN"/>
        </w:rPr>
        <w:t>水木种子：</w:t>
      </w:r>
      <w:r>
        <w:rPr>
          <w:rFonts w:hint="eastAsia" w:ascii="Times New Roman" w:hAnsi="Times New Roman"/>
          <w:spacing wpsCustomData:val="-6" w:val="2"/>
          <w:vertAlign w:val="baseline"/>
          <w:lang w:val="en-US" w:eastAsia="zh-CN"/>
        </w:rPr>
        <w:t>水木清华校友种子基金成立于2014年10月，作为国内首支高校校友种子基金，专注挖掘与孵化清华科技成果转化项目及校友科创企业。基金打造I-Corps模式本土化孵化体系，联动五方六力机制，落地高校一校一系一基金布局，深度链接清华系源头创新资源，依托校友网络与产业对接实现全链条早期赋能，构建完善的清华校友科创生态，致力成为清华校友创业第一站。</w:t>
      </w:r>
    </w:p>
    <w:p w14:paraId="145B7963">
      <w:pPr>
        <w:pStyle w:val="6"/>
        <w:numPr>
          <w:ilvl w:val="0"/>
          <w:numId w:val="0"/>
        </w:numPr>
        <w:topLinePunct w:val="0"/>
        <w:ind w:firstLine="619" w:firstLineChars="200"/>
        <w:rPr>
          <w:rFonts w:hint="eastAsia" w:ascii="Times New Roman" w:hAnsi="Times New Roman"/>
          <w:spacing wpsCustomData:val="-6" w:val="2"/>
          <w:vertAlign w:val="baseline"/>
          <w:lang w:val="en-US" w:eastAsia="zh-CN"/>
        </w:rPr>
      </w:pPr>
      <w:r>
        <w:rPr>
          <w:rFonts w:hint="eastAsia" w:ascii="仿宋_GB2312" w:hAnsi="仿宋_GB2312" w:eastAsia="仿宋_GB2312" w:cs="仿宋_GB2312"/>
          <w:b/>
          <w:bCs/>
          <w:lang w:val="en-US" w:eastAsia="zh-CN"/>
        </w:rPr>
        <w:t>3.武岳峰</w:t>
      </w:r>
      <w:r>
        <w:rPr>
          <w:rFonts w:hint="eastAsia" w:ascii="仿宋_GB2312" w:hAnsi="仿宋_GB2312" w:cs="仿宋_GB2312"/>
          <w:b/>
          <w:bCs/>
          <w:lang w:val="en-US" w:eastAsia="zh-CN"/>
        </w:rPr>
        <w:t>科创：</w:t>
      </w:r>
      <w:r>
        <w:rPr>
          <w:rFonts w:hint="eastAsia" w:ascii="Times New Roman" w:hAnsi="Times New Roman"/>
          <w:spacing wpsCustomData:val="-6" w:val="2"/>
          <w:vertAlign w:val="baseline"/>
          <w:lang w:val="en-US" w:eastAsia="zh-CN"/>
        </w:rPr>
        <w:t>武岳峰科创作为专注硬科技领域的专业投资机构，积极响应区域发展部署，与北京航空航天大学深度合作。双方将依托“五方六力”协同模式，为早期项目提供咨询服务；为前沿技术转化提供精准支持；通过导入产业生态资源，链接市场、技术与人才，加速创新项目成长。我们致力于推动产学研投紧密联动，系统构建创新生态，切实助力区域产业升级与高质量发展。</w:t>
      </w:r>
    </w:p>
    <w:p w14:paraId="2047C281">
      <w:pPr>
        <w:pStyle w:val="10"/>
        <w:keepNext w:val="0"/>
        <w:keepLines w:val="0"/>
        <w:widowControl/>
        <w:suppressLineNumbers w:val="0"/>
        <w:spacing w:before="0" w:beforeAutospacing="0" w:after="0" w:afterAutospacing="0"/>
        <w:ind w:left="0" w:firstLine="643" w:firstLineChars="200"/>
        <w:jc w:val="left"/>
        <w:rPr>
          <w:rFonts w:hint="default" w:ascii="Times New Roman" w:hAnsi="Times New Roman"/>
          <w:spacing wpsCustomData:val="-6" w:val="2"/>
          <w:highlight w:val="yellow"/>
          <w:vertAlign w:val="baseline"/>
          <w:lang w:val="en-US" w:eastAsia="zh-CN"/>
        </w:rPr>
      </w:pPr>
      <w:r>
        <w:rPr>
          <w:rFonts w:hint="eastAsia" w:ascii="仿宋_GB2312" w:hAnsi="仿宋_GB2312" w:eastAsia="仿宋_GB2312" w:cs="仿宋_GB2312"/>
          <w:b/>
          <w:bCs/>
          <w:spacing w:val="0"/>
          <w:kern w:val="2"/>
          <w:sz w:val="32"/>
          <w:szCs w:val="24"/>
          <w:lang w:val="en-US" w:eastAsia="zh-CN" w:bidi="ar-SA"/>
        </w:rPr>
        <w:t>4.</w:t>
      </w:r>
      <w:r>
        <w:rPr>
          <w:rFonts w:hint="eastAsia" w:eastAsia="仿宋_GB2312" w:asciiTheme="minorHAnsi" w:hAnsiTheme="minorHAnsi" w:cstheme="minorBidi"/>
          <w:b/>
          <w:bCs/>
          <w:spacing w:val="0"/>
          <w:kern w:val="2"/>
          <w:sz w:val="32"/>
          <w:szCs w:val="24"/>
          <w:lang w:val="en-US" w:eastAsia="zh-CN" w:bidi="ar-SA"/>
        </w:rPr>
        <w:t>复星创富：</w:t>
      </w:r>
      <w:r>
        <w:rPr>
          <w:rFonts w:hint="eastAsia" w:ascii="Times New Roman" w:hAnsi="Times New Roman" w:eastAsia="仿宋_GB2312" w:cs="仿宋_GB2312"/>
          <w:spacing wpsCustomData:val="-6" w:val="2"/>
          <w:kern w:val="0"/>
          <w:sz w:val="32"/>
          <w:szCs w:val="32"/>
          <w:vertAlign w:val="baseline"/>
          <w:lang w:val="en-US" w:eastAsia="zh-CN"/>
        </w:rPr>
        <w:t>作为复星旗下业内领先的双币私募股权投资机构，</w:t>
      </w:r>
      <w:r>
        <w:rPr>
          <w:rFonts w:hint="default" w:ascii="Times New Roman" w:hAnsi="Times New Roman" w:eastAsia="仿宋_GB2312" w:cs="仿宋_GB2312"/>
          <w:spacing wpsCustomData:val="-6" w:val="2"/>
          <w:kern w:val="0"/>
          <w:sz w:val="32"/>
          <w:szCs w:val="32"/>
          <w:vertAlign w:val="baseline"/>
          <w:lang w:val="en-US" w:eastAsia="zh-CN"/>
        </w:rPr>
        <w:t>复星创富联合中关村科学城发起</w:t>
      </w:r>
      <w:r>
        <w:rPr>
          <w:rFonts w:hint="eastAsia" w:ascii="Times New Roman" w:hAnsi="Times New Roman" w:eastAsia="仿宋_GB2312" w:cs="仿宋_GB2312"/>
          <w:spacing wpsCustomData:val="-6" w:val="2"/>
          <w:kern w:val="0"/>
          <w:sz w:val="32"/>
          <w:szCs w:val="32"/>
          <w:vertAlign w:val="baseline"/>
          <w:lang w:val="en-US" w:eastAsia="zh-CN"/>
        </w:rPr>
        <w:t>北京惟盈基金，锚定海淀“1+X+1”产业体系，聚焦战略新兴及未来产业，依托“五方六力”协同推动科技成果转化机制，充分发挥自身产业优势和投资经验，以</w:t>
      </w:r>
      <w:r>
        <w:rPr>
          <w:rFonts w:hint="eastAsia" w:ascii="Times New Roman" w:hAnsi="Times New Roman" w:cs="仿宋_GB2312"/>
          <w:spacing wpsCustomData:val="-6" w:val="2"/>
          <w:kern w:val="0"/>
          <w:sz w:val="32"/>
          <w:szCs w:val="32"/>
          <w:vertAlign w:val="baseline"/>
          <w:lang w:val="en-US" w:eastAsia="zh-CN"/>
        </w:rPr>
        <w:t>“</w:t>
      </w:r>
      <w:r>
        <w:rPr>
          <w:rFonts w:hint="eastAsia" w:ascii="Times New Roman" w:hAnsi="Times New Roman" w:eastAsia="仿宋_GB2312" w:cs="仿宋_GB2312"/>
          <w:spacing wpsCustomData:val="-6" w:val="2"/>
          <w:kern w:val="0"/>
          <w:sz w:val="32"/>
          <w:szCs w:val="32"/>
          <w:vertAlign w:val="baseline"/>
          <w:lang w:val="en-US" w:eastAsia="zh-CN"/>
        </w:rPr>
        <w:t>孵化-投资-赋能”三位一体为核心模式，</w:t>
      </w:r>
      <w:r>
        <w:rPr>
          <w:rFonts w:hint="eastAsia" w:ascii="Times New Roman" w:hAnsi="Times New Roman" w:cs="仿宋_GB2312"/>
          <w:spacing wpsCustomData:val="-6" w:val="2"/>
          <w:kern w:val="0"/>
          <w:sz w:val="32"/>
          <w:szCs w:val="32"/>
          <w:vertAlign w:val="baseline"/>
          <w:lang w:val="en-US" w:eastAsia="zh-CN"/>
        </w:rPr>
        <w:t>以</w:t>
      </w:r>
      <w:r>
        <w:rPr>
          <w:rFonts w:hint="eastAsia" w:ascii="Times New Roman" w:hAnsi="Times New Roman" w:eastAsia="仿宋_GB2312" w:cs="仿宋_GB2312"/>
          <w:spacing wpsCustomData:val="-6" w:val="2"/>
          <w:kern w:val="0"/>
          <w:sz w:val="32"/>
          <w:szCs w:val="32"/>
          <w:vertAlign w:val="baseline"/>
          <w:lang w:val="en-US" w:eastAsia="zh-CN"/>
        </w:rPr>
        <w:t>“一器一营一基金一生态”</w:t>
      </w:r>
      <w:r>
        <w:rPr>
          <w:rFonts w:hint="default" w:ascii="Times New Roman" w:hAnsi="Times New Roman" w:eastAsia="仿宋_GB2312" w:cs="仿宋_GB2312"/>
          <w:spacing wpsCustomData:val="-6" w:val="2"/>
          <w:kern w:val="0"/>
          <w:sz w:val="32"/>
          <w:szCs w:val="32"/>
          <w:vertAlign w:val="baseline"/>
          <w:lang w:val="en-US" w:eastAsia="zh-CN"/>
        </w:rPr>
        <w:t>（</w:t>
      </w:r>
      <w:r>
        <w:rPr>
          <w:rFonts w:hint="eastAsia" w:ascii="Times New Roman" w:hAnsi="Times New Roman" w:eastAsia="仿宋_GB2312" w:cs="仿宋_GB2312"/>
          <w:spacing wpsCustomData:val="-6" w:val="2"/>
          <w:kern w:val="0"/>
          <w:sz w:val="32"/>
          <w:szCs w:val="32"/>
          <w:vertAlign w:val="baseline"/>
          <w:lang w:val="en-US" w:eastAsia="zh-CN"/>
        </w:rPr>
        <w:t>四个一）为落地抓手，在赋能海淀特别是北邮的科技成果转化方面开展一系列实质性工作：联合各方共建北邮产业孵化器，提供物理空间、运营服务与全周期培育；打造北邮版“星光加速营”，100%覆盖北邮科创项目；通过北京惟盈基金优先投向优质北邮科技成果转化项目；开放复星内外部生态应用场景，为北邮科创项目匹配产业链资源。以此助力中关村科学城打造全球领先的创新高地，实现资本赋能与区域产业高质量发展的双向共赢。</w:t>
      </w:r>
    </w:p>
    <w:p w14:paraId="67C8FC98">
      <w:pPr>
        <w:spacing w:line="588" w:lineRule="exact"/>
        <w:ind w:firstLine="643" w:firstLineChars="200"/>
        <w:rPr>
          <w:rFonts w:hint="default" w:ascii="Times New Roman" w:hAnsi="Times New Roman" w:eastAsia="仿宋_GB2312" w:cs="仿宋_GB2312"/>
          <w:spacing wpsCustomData:val="-6" w:val="2"/>
          <w:sz w:val="32"/>
          <w:szCs w:val="32"/>
          <w:lang w:val="en-US" w:eastAsia="zh-CN"/>
        </w:rPr>
      </w:pPr>
      <w:r>
        <w:rPr>
          <w:rFonts w:hint="eastAsia" w:ascii="仿宋_GB2312" w:hAnsi="仿宋_GB2312" w:eastAsia="仿宋_GB2312" w:cs="仿宋_GB2312"/>
          <w:b/>
          <w:bCs/>
          <w:spacing w:val="0"/>
          <w:kern w:val="2"/>
          <w:sz w:val="32"/>
          <w:szCs w:val="24"/>
          <w:lang w:val="en-US" w:eastAsia="zh-CN" w:bidi="ar-SA"/>
        </w:rPr>
        <w:t>5.</w:t>
      </w:r>
      <w:r>
        <w:rPr>
          <w:rFonts w:hint="eastAsia" w:eastAsia="仿宋_GB2312" w:asciiTheme="minorHAnsi" w:hAnsiTheme="minorHAnsi" w:cstheme="minorBidi"/>
          <w:b/>
          <w:bCs/>
          <w:spacing w:val="0"/>
          <w:kern w:val="2"/>
          <w:sz w:val="32"/>
          <w:szCs w:val="24"/>
          <w:lang w:val="en-US" w:eastAsia="zh-CN" w:bidi="ar-SA"/>
        </w:rPr>
        <w:t>松禾资本</w:t>
      </w:r>
      <w:r>
        <w:rPr>
          <w:rFonts w:hint="eastAsia" w:asciiTheme="minorHAnsi" w:hAnsiTheme="minorHAnsi" w:cstheme="minorBidi"/>
          <w:b/>
          <w:bCs/>
          <w:spacing w:val="0"/>
          <w:kern w:val="2"/>
          <w:sz w:val="32"/>
          <w:szCs w:val="24"/>
          <w:lang w:val="en-US" w:eastAsia="zh-CN" w:bidi="ar-SA"/>
        </w:rPr>
        <w:t>：</w:t>
      </w:r>
      <w:r>
        <w:rPr>
          <w:rFonts w:hint="eastAsia" w:ascii="Times New Roman" w:hAnsi="Times New Roman" w:eastAsia="仿宋_GB2312" w:cs="仿宋_GB2312"/>
          <w:spacing wpsCustomData:val="-6" w:val="2"/>
          <w:kern w:val="0"/>
          <w:sz w:val="32"/>
          <w:szCs w:val="32"/>
          <w:vertAlign w:val="baseline"/>
          <w:lang w:val="en-US" w:eastAsia="zh-CN" w:bidi="ar"/>
        </w:rPr>
        <w:t>松禾资本成立于1996年，由厉伟先生和罗飞先生发起设立。管理规模超240亿元人民币，专注投资数字科技、精准医疗和创新材料三个领域。其中天使轮项目投资占比超过60%，是一家以“投早、投小、投硬科技”为基因的耐心资本。松禾资本两位创始合伙人均为北大校友，先后捐助数千万元给北京大学，支持学校的软硬件建设。2026年，北京大学成立北京北大全重科技创新研究院，围绕生物医药与健康、新材料与先进制造、新一代信息技术、新能源与环境四大方向开展科技开发与成果转化服务。松禾资本作为研究院唯一的民营机构理事成员，希望通过与海淀共同设立基金的方式，将细胞与基因、脑机接口和手术机器人等人工智能与精准医疗相关的科技成果在海淀落地转化。</w:t>
      </w:r>
    </w:p>
    <w:p w14:paraId="05DBAE87">
      <w:pPr>
        <w:numPr>
          <w:ilvl w:val="0"/>
          <w:numId w:val="0"/>
        </w:numPr>
        <w:topLinePunct w:val="0"/>
        <w:spacing w:line="560" w:lineRule="exact"/>
        <w:ind w:left="0" w:leftChars="0" w:firstLine="651"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r>
        <w:rPr>
          <w:rFonts w:hint="eastAsia" w:ascii="仿宋_GB2312" w:hAnsi="仿宋_GB2312" w:eastAsia="仿宋_GB2312" w:cs="仿宋_GB2312"/>
          <w:b/>
          <w:bCs/>
          <w:spacing wpsCustomData:val="-6" w:val="2"/>
          <w:sz w:val="32"/>
          <w:szCs w:val="32"/>
          <w:lang w:val="en-US" w:eastAsia="zh-CN"/>
        </w:rPr>
        <w:t>6.</w:t>
      </w:r>
      <w:r>
        <w:rPr>
          <w:rFonts w:hint="eastAsia" w:eastAsia="仿宋_GB2312" w:asciiTheme="minorHAnsi" w:hAnsiTheme="minorHAnsi" w:cstheme="minorBidi"/>
          <w:b/>
          <w:bCs/>
          <w:spacing w:val="0"/>
          <w:kern w:val="2"/>
          <w:sz w:val="32"/>
          <w:szCs w:val="24"/>
          <w:lang w:val="en-US" w:eastAsia="zh-CN" w:bidi="ar-SA"/>
        </w:rPr>
        <w:t>首程</w:t>
      </w:r>
      <w:r>
        <w:rPr>
          <w:rFonts w:hint="eastAsia" w:cstheme="minorBidi"/>
          <w:b/>
          <w:bCs/>
          <w:spacing w:val="0"/>
          <w:kern w:val="2"/>
          <w:sz w:val="32"/>
          <w:szCs w:val="24"/>
          <w:lang w:val="en-US" w:eastAsia="zh-CN" w:bidi="ar-SA"/>
        </w:rPr>
        <w:t>资本：</w:t>
      </w:r>
      <w:r>
        <w:rPr>
          <w:rFonts w:hint="eastAsia" w:ascii="Times New Roman" w:hAnsi="Times New Roman" w:eastAsia="仿宋_GB2312" w:cs="仿宋_GB2312"/>
          <w:spacing wpsCustomData:val="-6" w:val="2"/>
          <w:kern w:val="0"/>
          <w:sz w:val="32"/>
          <w:szCs w:val="32"/>
          <w:vertAlign w:val="baseline"/>
          <w:lang w:val="en-US" w:eastAsia="zh-CN" w:bidi="ar"/>
        </w:rPr>
        <w:t>为积极响应国家创新驱动发展战略，首程控股充分发挥自身在机器人、人工智能等硬科技领域的产业投资优势，联合中关村科学城公司，以产业基金为核心纽带，深度聚焦机器人、人工智能、具身智能、智能制造等前沿科技领域；立足海淀区科技创新出发地、原始创新策源地、自主创新主阵地的功能定位，紧扣区域</w:t>
      </w:r>
      <w:r>
        <w:rPr>
          <w:rFonts w:hint="eastAsia" w:ascii="Times New Roman" w:hAnsi="Times New Roman" w:cs="仿宋_GB2312"/>
          <w:spacing wpsCustomData:val="-6" w:val="2"/>
          <w:kern w:val="0"/>
          <w:sz w:val="32"/>
          <w:szCs w:val="32"/>
          <w:vertAlign w:val="baseline"/>
          <w:lang w:val="en-US" w:eastAsia="zh-CN" w:bidi="ar"/>
        </w:rPr>
        <w:t>“</w:t>
      </w:r>
      <w:r>
        <w:rPr>
          <w:rFonts w:hint="eastAsia" w:ascii="Times New Roman" w:hAnsi="Times New Roman" w:eastAsia="仿宋_GB2312" w:cs="仿宋_GB2312"/>
          <w:spacing wpsCustomData:val="-6" w:val="2"/>
          <w:kern w:val="0"/>
          <w:sz w:val="32"/>
          <w:szCs w:val="32"/>
          <w:vertAlign w:val="baseline"/>
          <w:lang w:val="en-US" w:eastAsia="zh-CN" w:bidi="ar"/>
        </w:rPr>
        <w:t>十五五</w:t>
      </w:r>
      <w:r>
        <w:rPr>
          <w:rFonts w:hint="eastAsia" w:ascii="Times New Roman" w:hAnsi="Times New Roman" w:cs="仿宋_GB2312"/>
          <w:spacing wpsCustomData:val="-6" w:val="2"/>
          <w:kern w:val="0"/>
          <w:sz w:val="32"/>
          <w:szCs w:val="32"/>
          <w:vertAlign w:val="baseline"/>
          <w:lang w:val="en-US" w:eastAsia="zh-CN" w:bidi="ar"/>
        </w:rPr>
        <w:t>”</w:t>
      </w:r>
      <w:r>
        <w:rPr>
          <w:rFonts w:hint="eastAsia" w:ascii="Times New Roman" w:hAnsi="Times New Roman" w:eastAsia="仿宋_GB2312" w:cs="仿宋_GB2312"/>
          <w:spacing wpsCustomData:val="-6" w:val="2"/>
          <w:kern w:val="0"/>
          <w:sz w:val="32"/>
          <w:szCs w:val="32"/>
          <w:vertAlign w:val="baseline"/>
          <w:lang w:val="en-US" w:eastAsia="zh-CN" w:bidi="ar"/>
        </w:rPr>
        <w:t>“1+X+1”产业发展规划，系统构建“场景-市场-资本-生态”一体化协同赋能机制，通过精准资本赋能与优质产业资源导入，推动优质科技企业在海淀集聚落地、高质量发展，加快构建具有全球竞争力的机器人与人工智能产业集群，为区域科技创新、产业升级和经济高质量发展注入强劲动能。</w:t>
      </w:r>
    </w:p>
    <w:p w14:paraId="1E4BFA25">
      <w:pPr>
        <w:numPr>
          <w:ilvl w:val="0"/>
          <w:numId w:val="0"/>
        </w:numPr>
        <w:topLinePunct w:val="0"/>
        <w:spacing w:line="560" w:lineRule="exact"/>
        <w:ind w:left="0" w:leftChars="0" w:firstLine="651" w:firstLineChars="200"/>
        <w:jc w:val="both"/>
        <w:rPr>
          <w:rFonts w:hint="default" w:ascii="Times New Roman" w:hAnsi="Times New Roman" w:eastAsia="仿宋_GB2312" w:cs="仿宋_GB2312"/>
          <w:spacing wpsCustomData:val="-6" w:val="2"/>
          <w:kern w:val="0"/>
          <w:sz w:val="32"/>
          <w:szCs w:val="32"/>
          <w:vertAlign w:val="baseline"/>
          <w:lang w:val="en-US" w:eastAsia="zh-CN" w:bidi="ar"/>
        </w:rPr>
      </w:pPr>
      <w:r>
        <w:rPr>
          <w:rFonts w:hint="eastAsia" w:ascii="仿宋_GB2312" w:hAnsi="仿宋_GB2312" w:eastAsia="仿宋_GB2312" w:cs="仿宋_GB2312"/>
          <w:b/>
          <w:bCs/>
          <w:spacing wpsCustomData:val="-6" w:val="2"/>
          <w:sz w:val="32"/>
          <w:szCs w:val="32"/>
          <w:lang w:val="en-US" w:eastAsia="zh-CN"/>
        </w:rPr>
        <w:t>7.</w:t>
      </w:r>
      <w:r>
        <w:rPr>
          <w:rFonts w:hint="eastAsia" w:eastAsia="仿宋_GB2312" w:asciiTheme="minorHAnsi" w:hAnsiTheme="minorHAnsi" w:cstheme="minorBidi"/>
          <w:b/>
          <w:bCs/>
          <w:spacing w:val="0"/>
          <w:kern w:val="2"/>
          <w:sz w:val="32"/>
          <w:szCs w:val="24"/>
          <w:lang w:val="en-US" w:eastAsia="zh-CN" w:bidi="ar-SA"/>
        </w:rPr>
        <w:t>啟赋资本</w:t>
      </w:r>
      <w:r>
        <w:rPr>
          <w:rFonts w:hint="eastAsia" w:ascii="Times New Roman" w:hAnsi="Times New Roman" w:eastAsia="仿宋_GB2312" w:cs="仿宋_GB2312"/>
          <w:spacing wpsCustomData:val="-6" w:val="2"/>
          <w:kern w:val="0"/>
          <w:sz w:val="32"/>
          <w:szCs w:val="32"/>
          <w:vertAlign w:val="baseline"/>
          <w:lang w:val="en-US" w:eastAsia="zh-CN" w:bidi="ar"/>
        </w:rPr>
        <w:t>：</w:t>
      </w:r>
      <w:r>
        <w:rPr>
          <w:rFonts w:hint="eastAsia" w:ascii="Times New Roman" w:hAnsi="Times New Roman" w:cs="仿宋_GB2312"/>
          <w:spacing wpsCustomData:val="-6" w:val="2"/>
          <w:kern w:val="0"/>
          <w:sz w:val="32"/>
          <w:szCs w:val="32"/>
          <w:vertAlign w:val="baseline"/>
          <w:lang w:val="en-US" w:eastAsia="zh-CN" w:bidi="ar"/>
        </w:rPr>
        <w:t>由傅哲宽先生创立于2013年10月，是专注于私募股权投资的专业基金管理公司，管理早期天使基金为主，核心策略是致力于投资新技术驱动的新产业。在数字经济、信息技术、新材料、空天产业、生命健康等细分领域进行投资布局，并形成较强的竞争优势。从2019年起，陆续有：航天宏图（商业航天科创板第一股）、芯碁微装（光刻机科创板第一股）、英诺激光（固体激光器）、精智达（显示触控智能装备）、飞沃科技（风能发电高强紧固件）、南京肯特（密封材料）等十四家上市公司。近年来，陆续投出了：帕西尼（机器人灵巧手）、自变量（AI大模型）等独角兽公司以及：玻色量子（量子计算机）、念及科技（脑机接口）、穿越者（太空旅游）、卫星星座及火箭等未来科技领域企业。清科榜单2025年早期投资机构榜单TOP3。在五方六力机制下，与北航大学的交通科学与工程学院、前沿创新处，形成战略合作，支持院校成果转化落地，已经投了不少企业。</w:t>
      </w:r>
    </w:p>
    <w:p w14:paraId="1AB33CC8">
      <w:pPr>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p>
    <w:p w14:paraId="036AB023">
      <w:pPr>
        <w:pStyle w:val="7"/>
        <w:rPr>
          <w:rFonts w:hint="eastAsia"/>
          <w:lang w:val="en-US" w:eastAsia="zh-CN"/>
        </w:rPr>
      </w:pPr>
    </w:p>
    <w:p w14:paraId="6FE4E752">
      <w:pPr>
        <w:pStyle w:val="11"/>
        <w:rPr>
          <w:rFonts w:hint="eastAsia"/>
          <w:highlight w:val="yellow"/>
          <w:lang w:val="en-US" w:eastAsia="zh-CN"/>
        </w:rPr>
      </w:pPr>
      <w:r>
        <w:rPr>
          <w:rFonts w:hint="eastAsia"/>
          <w:lang w:val="en-US" w:eastAsia="zh-CN"/>
        </w:rPr>
        <w:t>Techshow企业介绍</w:t>
      </w:r>
    </w:p>
    <w:p w14:paraId="255AB9F9">
      <w:pPr>
        <w:pStyle w:val="11"/>
        <w:jc w:val="left"/>
        <w:rPr>
          <w:rFonts w:hint="default" w:eastAsia="仿宋_GB2312" w:asciiTheme="minorHAnsi" w:hAnsiTheme="minorHAnsi" w:cstheme="minorBidi"/>
          <w:b/>
          <w:bCs/>
          <w:spacing w:val="0"/>
          <w:kern w:val="2"/>
          <w:sz w:val="32"/>
          <w:szCs w:val="24"/>
          <w:lang w:val="en-US" w:eastAsia="zh-CN" w:bidi="ar-SA"/>
        </w:rPr>
      </w:pPr>
      <w:r>
        <w:rPr>
          <w:rFonts w:hint="eastAsia" w:eastAsia="仿宋_GB2312" w:asciiTheme="minorHAnsi" w:hAnsiTheme="minorHAnsi" w:cstheme="minorBidi"/>
          <w:b/>
          <w:bCs/>
          <w:spacing w:val="0"/>
          <w:kern w:val="2"/>
          <w:sz w:val="32"/>
          <w:szCs w:val="24"/>
          <w:lang w:val="en-US" w:eastAsia="zh-CN" w:bidi="ar-SA"/>
        </w:rPr>
        <w:t>以下四家企业将携最新技术成果现场亮相，集中展示创新突破。</w:t>
      </w:r>
    </w:p>
    <w:p w14:paraId="665D77C4">
      <w:pPr>
        <w:numPr>
          <w:ilvl w:val="0"/>
          <w:numId w:val="0"/>
        </w:numPr>
        <w:topLinePunct w:val="0"/>
        <w:spacing w:line="560" w:lineRule="exact"/>
        <w:jc w:val="both"/>
        <w:rPr>
          <w:rFonts w:hint="default" w:eastAsia="仿宋_GB2312" w:asciiTheme="minorHAnsi" w:hAnsiTheme="minorHAnsi" w:cstheme="minorBidi"/>
          <w:b/>
          <w:bCs/>
          <w:spacing w:val="0"/>
          <w:kern w:val="2"/>
          <w:sz w:val="32"/>
          <w:szCs w:val="24"/>
          <w:lang w:val="en-US" w:eastAsia="zh-CN" w:bidi="ar-SA"/>
        </w:rPr>
      </w:pPr>
      <w:r>
        <w:rPr>
          <w:rFonts w:hint="eastAsia" w:eastAsia="仿宋_GB2312" w:asciiTheme="minorHAnsi" w:hAnsiTheme="minorHAnsi" w:cstheme="minorBidi"/>
          <w:b/>
          <w:bCs/>
          <w:spacing w:val="0"/>
          <w:kern w:val="2"/>
          <w:sz w:val="32"/>
          <w:szCs w:val="24"/>
          <w:lang w:val="en-US" w:eastAsia="zh-CN" w:bidi="ar-SA"/>
        </w:rPr>
        <w:t>一、</w:t>
      </w:r>
      <w:r>
        <w:rPr>
          <w:rFonts w:hint="eastAsia" w:cstheme="minorBidi"/>
          <w:b/>
          <w:bCs/>
          <w:spacing w:val="0"/>
          <w:kern w:val="2"/>
          <w:sz w:val="32"/>
          <w:szCs w:val="24"/>
          <w:lang w:val="en-US" w:eastAsia="zh-CN" w:bidi="ar-SA"/>
        </w:rPr>
        <w:t>生数科技</w:t>
      </w:r>
    </w:p>
    <w:p w14:paraId="6B31D844">
      <w:pPr>
        <w:numPr>
          <w:ilvl w:val="0"/>
          <w:numId w:val="0"/>
        </w:numPr>
        <w:topLinePunct w:val="0"/>
        <w:spacing w:line="560" w:lineRule="exact"/>
        <w:ind w:firstLine="640" w:firstLineChars="200"/>
        <w:jc w:val="both"/>
        <w:rPr>
          <w:rFonts w:hint="eastAsia" w:eastAsia="仿宋_GB2312" w:asciiTheme="minorHAnsi" w:hAnsiTheme="minorHAnsi" w:cstheme="minorBidi"/>
          <w:b w:val="0"/>
          <w:bCs w:val="0"/>
          <w:spacing w:val="0"/>
          <w:kern w:val="2"/>
          <w:sz w:val="32"/>
          <w:szCs w:val="24"/>
          <w:lang w:val="en-US" w:eastAsia="zh-CN" w:bidi="ar-SA"/>
        </w:rPr>
      </w:pPr>
      <w:r>
        <w:rPr>
          <w:rFonts w:hint="eastAsia" w:eastAsia="仿宋_GB2312" w:asciiTheme="minorHAnsi" w:hAnsiTheme="minorHAnsi" w:cstheme="minorBidi"/>
          <w:b w:val="0"/>
          <w:bCs w:val="0"/>
          <w:spacing w:val="0"/>
          <w:kern w:val="2"/>
          <w:sz w:val="32"/>
          <w:szCs w:val="24"/>
          <w:lang w:val="en-US" w:eastAsia="zh-CN" w:bidi="ar-SA"/>
        </w:rPr>
        <w:t>生数科技是一家全球领先的多模态大模型与世界模型的人工智能公司。</w:t>
      </w:r>
    </w:p>
    <w:p w14:paraId="70490D14">
      <w:pPr>
        <w:numPr>
          <w:ilvl w:val="0"/>
          <w:numId w:val="0"/>
        </w:numPr>
        <w:topLinePunct w:val="0"/>
        <w:spacing w:line="560" w:lineRule="exact"/>
        <w:ind w:firstLine="640" w:firstLineChars="200"/>
        <w:jc w:val="both"/>
        <w:rPr>
          <w:rFonts w:hint="eastAsia" w:eastAsia="仿宋_GB2312" w:asciiTheme="minorHAnsi" w:hAnsiTheme="minorHAnsi" w:cstheme="minorBidi"/>
          <w:b w:val="0"/>
          <w:bCs w:val="0"/>
          <w:spacing w:val="0"/>
          <w:kern w:val="2"/>
          <w:sz w:val="32"/>
          <w:szCs w:val="24"/>
          <w:lang w:val="en-US" w:eastAsia="zh-CN" w:bidi="ar-SA"/>
        </w:rPr>
      </w:pPr>
      <w:r>
        <w:rPr>
          <w:rFonts w:hint="eastAsia" w:eastAsia="仿宋_GB2312" w:asciiTheme="minorHAnsi" w:hAnsiTheme="minorHAnsi" w:cstheme="minorBidi"/>
          <w:b w:val="0"/>
          <w:bCs w:val="0"/>
          <w:spacing w:val="0"/>
          <w:kern w:val="2"/>
          <w:sz w:val="32"/>
          <w:szCs w:val="24"/>
          <w:lang w:val="en-US" w:eastAsia="zh-CN" w:bidi="ar-SA"/>
        </w:rPr>
        <w:t>2022年9月提出U-ViT架构（比OpenAI的DiT架构早三个月），2023年3月生数科技成立，2024年4月在中关村论坛上发布中国首个全面对标Sora的多模态大模型Vidu，在文生视频和图生视频的模型能力外，Vidu全球首创“参考生视频”技术，率先解决了商业级视频需求中的多主体连续一致性难题，此后连续发布Vidu</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Q1、Vidu</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Q2和Vidu</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Q3版本，Vidu在多主体一致性保持、语义理解、动态性、稳定性、表现力和生成速度等核心指标上持续保持全球领先。生数科技基于多模态大模型已构建起ViduMaaS、ViduSaaS、ViduAgent、ViduAPP、ViduClaw的应用矩阵，赋能全球范围的创作者、机构与行业客户。</w:t>
      </w:r>
    </w:p>
    <w:p w14:paraId="1E45E06D">
      <w:pPr>
        <w:numPr>
          <w:ilvl w:val="0"/>
          <w:numId w:val="0"/>
        </w:numPr>
        <w:topLinePunct w:val="0"/>
        <w:spacing w:line="560" w:lineRule="exact"/>
        <w:ind w:firstLine="640" w:firstLineChars="200"/>
        <w:jc w:val="both"/>
        <w:rPr>
          <w:rFonts w:hint="eastAsia" w:eastAsia="仿宋_GB2312" w:asciiTheme="minorHAnsi" w:hAnsiTheme="minorHAnsi" w:cstheme="minorBidi"/>
          <w:b w:val="0"/>
          <w:bCs w:val="0"/>
          <w:spacing w:val="0"/>
          <w:kern w:val="2"/>
          <w:sz w:val="32"/>
          <w:szCs w:val="24"/>
          <w:lang w:val="en-US" w:eastAsia="zh-CN" w:bidi="ar-SA"/>
        </w:rPr>
      </w:pPr>
      <w:r>
        <w:rPr>
          <w:rFonts w:hint="eastAsia" w:eastAsia="仿宋_GB2312" w:asciiTheme="minorHAnsi" w:hAnsiTheme="minorHAnsi" w:cstheme="minorBidi"/>
          <w:b w:val="0"/>
          <w:bCs w:val="0"/>
          <w:spacing w:val="0"/>
          <w:kern w:val="2"/>
          <w:sz w:val="32"/>
          <w:szCs w:val="24"/>
          <w:lang w:val="en-US" w:eastAsia="zh-CN" w:bidi="ar-SA"/>
        </w:rPr>
        <w:t>2026年2月10日，国际权威AI基准测试机构Artificial</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Analysis发布最新评测榜单中，Vidu</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Q3位列全球</w:t>
      </w:r>
      <w:r>
        <w:rPr>
          <w:rFonts w:hint="eastAsia" w:cstheme="minorBidi"/>
          <w:b w:val="0"/>
          <w:bCs w:val="0"/>
          <w:spacing w:val="0"/>
          <w:kern w:val="2"/>
          <w:sz w:val="32"/>
          <w:szCs w:val="24"/>
          <w:lang w:val="en-US" w:eastAsia="zh-CN" w:bidi="ar-SA"/>
        </w:rPr>
        <w:t>前列</w:t>
      </w:r>
      <w:r>
        <w:rPr>
          <w:rFonts w:hint="eastAsia" w:eastAsia="仿宋_GB2312" w:asciiTheme="minorHAnsi" w:hAnsiTheme="minorHAnsi" w:cstheme="minorBidi"/>
          <w:b w:val="0"/>
          <w:bCs w:val="0"/>
          <w:spacing w:val="0"/>
          <w:kern w:val="2"/>
          <w:sz w:val="32"/>
          <w:szCs w:val="24"/>
          <w:lang w:val="en-US" w:eastAsia="zh-CN" w:bidi="ar-SA"/>
        </w:rPr>
        <w:t>，超越xAI</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Grok、Google</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Veo</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3.1以及OpenAI</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Sora2等一众国际主流模型，展现出全球领先的技术与生产级能力，Vidu在全球“商业内容生成级”模型中保持全球最快生成速度，Vidu生成速度较OpenAI</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Sora2快10倍，比Google</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Veo3</w:t>
      </w:r>
      <w:r>
        <w:rPr>
          <w:rFonts w:hint="eastAsia" w:cstheme="minorBidi"/>
          <w:b w:val="0"/>
          <w:bCs w:val="0"/>
          <w:spacing w:val="0"/>
          <w:kern w:val="2"/>
          <w:sz w:val="32"/>
          <w:szCs w:val="24"/>
          <w:lang w:val="en-US" w:eastAsia="zh-CN" w:bidi="ar-SA"/>
        </w:rPr>
        <w:t xml:space="preserve"> </w:t>
      </w:r>
      <w:r>
        <w:rPr>
          <w:rFonts w:hint="eastAsia" w:eastAsia="仿宋_GB2312" w:asciiTheme="minorHAnsi" w:hAnsiTheme="minorHAnsi" w:cstheme="minorBidi"/>
          <w:b w:val="0"/>
          <w:bCs w:val="0"/>
          <w:spacing w:val="0"/>
          <w:kern w:val="2"/>
          <w:sz w:val="32"/>
          <w:szCs w:val="24"/>
          <w:lang w:val="en-US" w:eastAsia="zh-CN" w:bidi="ar-SA"/>
        </w:rPr>
        <w:t>Fast和Grok-imagine-video快2倍。</w:t>
      </w:r>
    </w:p>
    <w:p w14:paraId="7C6D6AD9">
      <w:pPr>
        <w:numPr>
          <w:ilvl w:val="0"/>
          <w:numId w:val="0"/>
        </w:numPr>
        <w:topLinePunct w:val="0"/>
        <w:spacing w:line="560" w:lineRule="exact"/>
        <w:ind w:firstLine="640" w:firstLineChars="200"/>
        <w:jc w:val="both"/>
        <w:rPr>
          <w:rFonts w:hint="eastAsia" w:eastAsia="仿宋_GB2312" w:asciiTheme="minorHAnsi" w:hAnsiTheme="minorHAnsi" w:cstheme="minorBidi"/>
          <w:b w:val="0"/>
          <w:bCs w:val="0"/>
          <w:spacing w:val="0"/>
          <w:kern w:val="2"/>
          <w:sz w:val="32"/>
          <w:szCs w:val="24"/>
          <w:lang w:val="en-US" w:eastAsia="zh-CN" w:bidi="ar-SA"/>
        </w:rPr>
      </w:pPr>
      <w:r>
        <w:rPr>
          <w:rFonts w:hint="eastAsia" w:eastAsia="仿宋_GB2312" w:asciiTheme="minorHAnsi" w:hAnsiTheme="minorHAnsi" w:cstheme="minorBidi"/>
          <w:b w:val="0"/>
          <w:bCs w:val="0"/>
          <w:spacing w:val="0"/>
          <w:kern w:val="2"/>
          <w:sz w:val="32"/>
          <w:szCs w:val="24"/>
          <w:lang w:val="en-US" w:eastAsia="zh-CN" w:bidi="ar-SA"/>
        </w:rPr>
        <w:t>同时，生数科技率先布局通用世界模型。于2025年7月和12月，公司联合清华大学相继发布了首个基于视频大模型的具身基础模型Vidar和统一架构的通用基座世界模型Motus。相较国际领先的VLA模型Pi0.5实现约40%的成功率提升，并率先发现了通用世界模型在多种具身任务上的泛化能力。随着相关技术不断演进，通用世界模型将加速走向物理世界，成为连接数字世界与物理世界的桥梁。</w:t>
      </w:r>
    </w:p>
    <w:p w14:paraId="7F37D7FF">
      <w:pPr>
        <w:numPr>
          <w:ilvl w:val="0"/>
          <w:numId w:val="0"/>
        </w:numPr>
        <w:topLinePunct w:val="0"/>
        <w:spacing w:line="560" w:lineRule="exact"/>
        <w:jc w:val="both"/>
        <w:rPr>
          <w:rFonts w:hint="eastAsia" w:eastAsia="仿宋_GB2312" w:asciiTheme="minorHAnsi" w:hAnsiTheme="minorHAnsi" w:cstheme="minorBidi"/>
          <w:b/>
          <w:bCs/>
          <w:spacing w:val="0"/>
          <w:kern w:val="2"/>
          <w:sz w:val="32"/>
          <w:szCs w:val="24"/>
          <w:lang w:val="en-US" w:eastAsia="zh-CN" w:bidi="ar-SA"/>
        </w:rPr>
      </w:pPr>
      <w:r>
        <w:rPr>
          <w:rFonts w:hint="eastAsia" w:cstheme="minorBidi"/>
          <w:b/>
          <w:bCs/>
          <w:spacing w:val="0"/>
          <w:kern w:val="2"/>
          <w:sz w:val="32"/>
          <w:szCs w:val="24"/>
          <w:lang w:val="en-US" w:eastAsia="zh-CN" w:bidi="ar-SA"/>
        </w:rPr>
        <w:t>二、</w:t>
      </w:r>
      <w:r>
        <w:rPr>
          <w:rFonts w:hint="eastAsia" w:eastAsia="仿宋_GB2312" w:asciiTheme="minorHAnsi" w:hAnsiTheme="minorHAnsi" w:cstheme="minorBidi"/>
          <w:b/>
          <w:bCs/>
          <w:spacing w:val="0"/>
          <w:kern w:val="2"/>
          <w:sz w:val="32"/>
          <w:szCs w:val="24"/>
          <w:lang w:val="en-US" w:eastAsia="zh-CN" w:bidi="ar-SA"/>
        </w:rPr>
        <w:t>光轮智能</w:t>
      </w:r>
    </w:p>
    <w:p w14:paraId="4F472678">
      <w:pPr>
        <w:numPr>
          <w:ilvl w:val="0"/>
          <w:numId w:val="0"/>
        </w:numPr>
        <w:topLinePunct w:val="0"/>
        <w:spacing w:line="560" w:lineRule="exact"/>
        <w:ind w:firstLine="640" w:firstLineChars="200"/>
        <w:jc w:val="both"/>
        <w:rPr>
          <w:rFonts w:hint="default" w:eastAsia="仿宋_GB2312" w:asciiTheme="minorHAnsi" w:hAnsiTheme="minorHAnsi" w:cstheme="minorBidi"/>
          <w:b w:val="0"/>
          <w:bCs w:val="0"/>
          <w:spacing w:val="0"/>
          <w:kern w:val="2"/>
          <w:sz w:val="32"/>
          <w:szCs w:val="24"/>
          <w:lang w:val="en-US" w:eastAsia="zh-CN" w:bidi="ar-SA"/>
        </w:rPr>
      </w:pPr>
      <w:r>
        <w:rPr>
          <w:rFonts w:hint="default" w:eastAsia="仿宋_GB2312" w:asciiTheme="minorHAnsi" w:hAnsiTheme="minorHAnsi" w:cstheme="minorBidi"/>
          <w:b w:val="0"/>
          <w:bCs w:val="0"/>
          <w:spacing w:val="0"/>
          <w:kern w:val="2"/>
          <w:sz w:val="32"/>
          <w:szCs w:val="24"/>
          <w:lang w:val="en-US" w:eastAsia="zh-CN" w:bidi="ar-SA"/>
        </w:rPr>
        <w:t>光轮智能（北京）科技有限公司（简称“光轮智能”）成立于2023年，致力于构建物理AI数据与仿真基础设施。作为全球首个具身数据“独角兽”，公司依托首创的“求解-测量-生成”三位一体全栈自研仿真技术，提供高质量、规模化的数据生成与工业级仿真评测产品，加速物理AI的落地应用。</w:t>
      </w:r>
    </w:p>
    <w:p w14:paraId="10A0E100">
      <w:pPr>
        <w:numPr>
          <w:ilvl w:val="0"/>
          <w:numId w:val="0"/>
        </w:numPr>
        <w:topLinePunct w:val="0"/>
        <w:spacing w:line="560" w:lineRule="exact"/>
        <w:jc w:val="both"/>
        <w:rPr>
          <w:rFonts w:hint="default" w:eastAsia="仿宋_GB2312" w:asciiTheme="minorHAnsi" w:hAnsiTheme="minorHAnsi" w:cstheme="minorBidi"/>
          <w:b w:val="0"/>
          <w:bCs w:val="0"/>
          <w:spacing w:val="0"/>
          <w:kern w:val="2"/>
          <w:sz w:val="32"/>
          <w:szCs w:val="24"/>
          <w:lang w:val="en-US" w:eastAsia="zh-CN" w:bidi="ar-SA"/>
        </w:rPr>
      </w:pPr>
      <w:r>
        <w:rPr>
          <w:rFonts w:hint="default" w:eastAsia="仿宋_GB2312" w:asciiTheme="minorHAnsi" w:hAnsiTheme="minorHAnsi" w:cstheme="minorBidi"/>
          <w:b w:val="0"/>
          <w:bCs w:val="0"/>
          <w:spacing w:val="0"/>
          <w:kern w:val="2"/>
          <w:sz w:val="32"/>
          <w:szCs w:val="24"/>
          <w:lang w:val="en-US" w:eastAsia="zh-CN" w:bidi="ar-SA"/>
        </w:rPr>
        <w:t>作为全球</w:t>
      </w:r>
      <w:r>
        <w:rPr>
          <w:rFonts w:hint="eastAsia" w:cstheme="minorBidi"/>
          <w:b w:val="0"/>
          <w:bCs w:val="0"/>
          <w:spacing w:val="0"/>
          <w:kern w:val="2"/>
          <w:sz w:val="32"/>
          <w:szCs w:val="24"/>
          <w:lang w:val="en-US" w:eastAsia="zh-CN" w:bidi="ar-SA"/>
        </w:rPr>
        <w:t>较</w:t>
      </w:r>
      <w:r>
        <w:rPr>
          <w:rFonts w:hint="default" w:eastAsia="仿宋_GB2312" w:asciiTheme="minorHAnsi" w:hAnsiTheme="minorHAnsi" w:cstheme="minorBidi"/>
          <w:b w:val="0"/>
          <w:bCs w:val="0"/>
          <w:spacing w:val="0"/>
          <w:kern w:val="2"/>
          <w:sz w:val="32"/>
          <w:szCs w:val="24"/>
          <w:lang w:val="en-US" w:eastAsia="zh-CN" w:bidi="ar-SA"/>
        </w:rPr>
        <w:t>早布局仿真合成数据的企业之一，光轮智能已与字节跳动、阿里巴巴、智元机器人、银河通用等国内外头部企业达成合作。目前，全球前三的世界模型团队均已与公司开展合作；在国际主流具身智能团队中，超过80%的仿真资产与合成数据来源于光轮智能。</w:t>
      </w:r>
    </w:p>
    <w:p w14:paraId="7456A9DF">
      <w:pPr>
        <w:numPr>
          <w:ilvl w:val="0"/>
          <w:numId w:val="0"/>
        </w:numPr>
        <w:topLinePunct w:val="0"/>
        <w:spacing w:line="560" w:lineRule="exact"/>
        <w:ind w:firstLine="640" w:firstLineChars="200"/>
        <w:jc w:val="both"/>
        <w:rPr>
          <w:rFonts w:hint="default" w:eastAsia="仿宋_GB2312" w:asciiTheme="minorHAnsi" w:hAnsiTheme="minorHAnsi" w:cstheme="minorBidi"/>
          <w:b w:val="0"/>
          <w:bCs w:val="0"/>
          <w:spacing w:val="0"/>
          <w:kern w:val="2"/>
          <w:sz w:val="32"/>
          <w:szCs w:val="24"/>
          <w:lang w:val="en-US" w:eastAsia="zh-CN" w:bidi="ar-SA"/>
        </w:rPr>
      </w:pPr>
      <w:r>
        <w:rPr>
          <w:rFonts w:hint="default" w:eastAsia="仿宋_GB2312" w:asciiTheme="minorHAnsi" w:hAnsiTheme="minorHAnsi" w:cstheme="minorBidi"/>
          <w:b w:val="0"/>
          <w:bCs w:val="0"/>
          <w:spacing w:val="0"/>
          <w:kern w:val="2"/>
          <w:sz w:val="32"/>
          <w:szCs w:val="24"/>
          <w:lang w:val="en-US" w:eastAsia="zh-CN" w:bidi="ar-SA"/>
        </w:rPr>
        <w:t>公司已掌握二十余项核心发明专利，覆盖物理仿真、场景重建、遥操作轨迹采集与泛化等关键技术。其自研LeIsaac仿真工作流已被AI开源社区Hugging</w:t>
      </w:r>
      <w:r>
        <w:rPr>
          <w:rFonts w:hint="eastAsia" w:cstheme="minorBidi"/>
          <w:b w:val="0"/>
          <w:bCs w:val="0"/>
          <w:spacing w:val="0"/>
          <w:kern w:val="2"/>
          <w:sz w:val="32"/>
          <w:szCs w:val="24"/>
          <w:lang w:val="en-US" w:eastAsia="zh-CN" w:bidi="ar-SA"/>
        </w:rPr>
        <w:t xml:space="preserve"> </w:t>
      </w:r>
      <w:r>
        <w:rPr>
          <w:rFonts w:hint="default" w:eastAsia="仿宋_GB2312" w:asciiTheme="minorHAnsi" w:hAnsiTheme="minorHAnsi" w:cstheme="minorBidi"/>
          <w:b w:val="0"/>
          <w:bCs w:val="0"/>
          <w:spacing w:val="0"/>
          <w:kern w:val="2"/>
          <w:sz w:val="32"/>
          <w:szCs w:val="24"/>
          <w:lang w:val="en-US" w:eastAsia="zh-CN" w:bidi="ar-SA"/>
        </w:rPr>
        <w:t>Face官方文档收录，成为全球百万开发者的“仿真标配”。</w:t>
      </w:r>
    </w:p>
    <w:p w14:paraId="3F1D1BAB">
      <w:pPr>
        <w:numPr>
          <w:ilvl w:val="0"/>
          <w:numId w:val="0"/>
        </w:numPr>
        <w:topLinePunct w:val="0"/>
        <w:spacing w:line="560" w:lineRule="exact"/>
        <w:ind w:firstLine="640"/>
        <w:jc w:val="both"/>
        <w:rPr>
          <w:rFonts w:hint="eastAsia" w:eastAsia="仿宋_GB2312" w:asciiTheme="minorHAnsi" w:hAnsiTheme="minorHAnsi" w:cstheme="minorBidi"/>
          <w:b/>
          <w:bCs/>
          <w:spacing w:val="0"/>
          <w:kern w:val="2"/>
          <w:sz w:val="32"/>
          <w:szCs w:val="24"/>
          <w:lang w:val="en-US" w:eastAsia="zh-CN" w:bidi="ar-SA"/>
        </w:rPr>
      </w:pPr>
      <w:r>
        <w:rPr>
          <w:rFonts w:hint="default" w:eastAsia="仿宋_GB2312" w:asciiTheme="minorHAnsi" w:hAnsiTheme="minorHAnsi" w:cstheme="minorBidi"/>
          <w:b w:val="0"/>
          <w:bCs w:val="0"/>
          <w:spacing w:val="0"/>
          <w:kern w:val="2"/>
          <w:sz w:val="32"/>
          <w:szCs w:val="24"/>
          <w:lang w:val="en-US" w:eastAsia="zh-CN" w:bidi="ar-SA"/>
        </w:rPr>
        <w:t>公司荣获“国家高新技术企业”、北京市“专精特新”中小企业</w:t>
      </w:r>
      <w:r>
        <w:rPr>
          <w:rFonts w:hint="eastAsia" w:cstheme="minorBidi"/>
          <w:b w:val="0"/>
          <w:bCs w:val="0"/>
          <w:spacing w:val="0"/>
          <w:kern w:val="2"/>
          <w:sz w:val="32"/>
          <w:szCs w:val="24"/>
          <w:lang w:val="en-US" w:eastAsia="zh-CN" w:bidi="ar-SA"/>
        </w:rPr>
        <w:t>称号</w:t>
      </w:r>
      <w:r>
        <w:rPr>
          <w:rFonts w:hint="default" w:eastAsia="仿宋_GB2312" w:asciiTheme="minorHAnsi" w:hAnsiTheme="minorHAnsi" w:cstheme="minorBidi"/>
          <w:b w:val="0"/>
          <w:bCs w:val="0"/>
          <w:spacing w:val="0"/>
          <w:kern w:val="2"/>
          <w:sz w:val="32"/>
          <w:szCs w:val="24"/>
          <w:lang w:val="en-US" w:eastAsia="zh-CN" w:bidi="ar-SA"/>
        </w:rPr>
        <w:t>，入选2024年北京“数据要素×”典型案例、北京市通用人工智能产业创新伙伴计划、北京人工智能高地建设大会代表企业、Newton技术指导委员会（Technical</w:t>
      </w:r>
      <w:r>
        <w:rPr>
          <w:rFonts w:hint="eastAsia" w:cstheme="minorBidi"/>
          <w:b w:val="0"/>
          <w:bCs w:val="0"/>
          <w:spacing w:val="0"/>
          <w:kern w:val="2"/>
          <w:sz w:val="32"/>
          <w:szCs w:val="24"/>
          <w:lang w:val="en-US" w:eastAsia="zh-CN" w:bidi="ar-SA"/>
        </w:rPr>
        <w:t xml:space="preserve"> </w:t>
      </w:r>
      <w:r>
        <w:rPr>
          <w:rFonts w:hint="default" w:eastAsia="仿宋_GB2312" w:asciiTheme="minorHAnsi" w:hAnsiTheme="minorHAnsi" w:cstheme="minorBidi"/>
          <w:b w:val="0"/>
          <w:bCs w:val="0"/>
          <w:spacing w:val="0"/>
          <w:kern w:val="2"/>
          <w:sz w:val="32"/>
          <w:szCs w:val="24"/>
          <w:lang w:val="en-US" w:eastAsia="zh-CN" w:bidi="ar-SA"/>
        </w:rPr>
        <w:t>Steering</w:t>
      </w:r>
      <w:r>
        <w:rPr>
          <w:rFonts w:hint="eastAsia" w:cstheme="minorBidi"/>
          <w:b w:val="0"/>
          <w:bCs w:val="0"/>
          <w:spacing w:val="0"/>
          <w:kern w:val="2"/>
          <w:sz w:val="32"/>
          <w:szCs w:val="24"/>
          <w:lang w:val="en-US" w:eastAsia="zh-CN" w:bidi="ar-SA"/>
        </w:rPr>
        <w:t xml:space="preserve"> </w:t>
      </w:r>
      <w:r>
        <w:rPr>
          <w:rFonts w:hint="default" w:eastAsia="仿宋_GB2312" w:asciiTheme="minorHAnsi" w:hAnsiTheme="minorHAnsi" w:cstheme="minorBidi"/>
          <w:b w:val="0"/>
          <w:bCs w:val="0"/>
          <w:spacing w:val="0"/>
          <w:kern w:val="2"/>
          <w:sz w:val="32"/>
          <w:szCs w:val="24"/>
          <w:lang w:val="en-US" w:eastAsia="zh-CN" w:bidi="ar-SA"/>
        </w:rPr>
        <w:t xml:space="preserve"> Committee）成员单位等。并获得HICOOL 2023全球创业大赛、博世全球创新奖等奖项。光轮智能逐步建立起行业内的技术与标准优势，持续推动下一代物理AI仿真基础设施的演进与发展。</w:t>
      </w:r>
    </w:p>
    <w:p w14:paraId="2BC40027">
      <w:pPr>
        <w:numPr>
          <w:ilvl w:val="0"/>
          <w:numId w:val="0"/>
        </w:numPr>
        <w:topLinePunct w:val="0"/>
        <w:spacing w:line="560" w:lineRule="exact"/>
        <w:jc w:val="both"/>
        <w:rPr>
          <w:rFonts w:hint="eastAsia" w:eastAsia="仿宋_GB2312" w:asciiTheme="minorHAnsi" w:hAnsiTheme="minorHAnsi" w:cstheme="minorBidi"/>
          <w:b/>
          <w:bCs/>
          <w:spacing w:val="0"/>
          <w:kern w:val="2"/>
          <w:sz w:val="32"/>
          <w:szCs w:val="24"/>
          <w:lang w:val="en-US" w:eastAsia="zh-CN" w:bidi="ar-SA"/>
        </w:rPr>
      </w:pPr>
      <w:r>
        <w:rPr>
          <w:rFonts w:hint="eastAsia" w:cstheme="minorBidi"/>
          <w:b/>
          <w:bCs/>
          <w:spacing w:val="0"/>
          <w:kern w:val="2"/>
          <w:sz w:val="32"/>
          <w:szCs w:val="24"/>
          <w:lang w:val="en-US" w:eastAsia="zh-CN" w:bidi="ar-SA"/>
        </w:rPr>
        <w:t>三、</w:t>
      </w:r>
      <w:r>
        <w:rPr>
          <w:rFonts w:hint="eastAsia" w:eastAsia="仿宋_GB2312" w:asciiTheme="minorHAnsi" w:hAnsiTheme="minorHAnsi" w:cstheme="minorBidi"/>
          <w:b/>
          <w:bCs/>
          <w:spacing w:val="0"/>
          <w:kern w:val="2"/>
          <w:sz w:val="32"/>
          <w:szCs w:val="24"/>
          <w:lang w:val="en-US" w:eastAsia="zh-CN" w:bidi="ar-SA"/>
        </w:rPr>
        <w:t>模式星空</w:t>
      </w:r>
    </w:p>
    <w:p w14:paraId="32BD0B68">
      <w:pPr>
        <w:numPr>
          <w:ilvl w:val="0"/>
          <w:numId w:val="0"/>
        </w:numPr>
        <w:topLinePunct w:val="0"/>
        <w:spacing w:line="560" w:lineRule="exact"/>
        <w:ind w:left="0" w:leftChars="0" w:firstLine="648" w:firstLineChars="200"/>
        <w:jc w:val="both"/>
        <w:rPr>
          <w:rFonts w:hint="default" w:ascii="Times New Roman" w:hAnsi="Times New Roman" w:eastAsia="仿宋_GB2312" w:cs="仿宋_GB2312"/>
          <w:spacing wpsCustomData:val="-6" w:val="2"/>
          <w:kern w:val="0"/>
          <w:sz w:val="32"/>
          <w:szCs w:val="32"/>
          <w:vertAlign w:val="baseline"/>
          <w:lang w:val="en-US" w:eastAsia="zh-CN" w:bidi="ar"/>
        </w:rPr>
      </w:pPr>
      <w:r>
        <w:rPr>
          <w:rFonts w:hint="default" w:ascii="Times New Roman" w:hAnsi="Times New Roman" w:eastAsia="仿宋_GB2312" w:cs="仿宋_GB2312"/>
          <w:spacing wpsCustomData:val="-6" w:val="2"/>
          <w:kern w:val="0"/>
          <w:sz w:val="32"/>
          <w:szCs w:val="32"/>
          <w:vertAlign w:val="baseline"/>
          <w:lang w:val="en-US" w:eastAsia="zh-CN" w:bidi="ar"/>
        </w:rPr>
        <w:t>我们是一家由前通义、千问、Kimi、美团longcat、豆包的一线研究员，以及来自北大、清华、上</w:t>
      </w:r>
      <w:r>
        <w:rPr>
          <w:rFonts w:hint="eastAsia" w:ascii="Times New Roman" w:hAnsi="Times New Roman" w:cs="仿宋_GB2312"/>
          <w:spacing wpsCustomData:val="-6" w:val="2"/>
          <w:kern w:val="0"/>
          <w:sz w:val="32"/>
          <w:szCs w:val="32"/>
          <w:vertAlign w:val="baseline"/>
          <w:lang w:val="en-US" w:eastAsia="zh-CN" w:bidi="ar"/>
        </w:rPr>
        <w:t>海</w:t>
      </w:r>
      <w:r>
        <w:rPr>
          <w:rFonts w:hint="default" w:ascii="Times New Roman" w:hAnsi="Times New Roman" w:eastAsia="仿宋_GB2312" w:cs="仿宋_GB2312"/>
          <w:spacing wpsCustomData:val="-6" w:val="2"/>
          <w:kern w:val="0"/>
          <w:sz w:val="32"/>
          <w:szCs w:val="32"/>
          <w:vertAlign w:val="baseline"/>
          <w:lang w:val="en-US" w:eastAsia="zh-CN" w:bidi="ar"/>
        </w:rPr>
        <w:t>交</w:t>
      </w:r>
      <w:r>
        <w:rPr>
          <w:rFonts w:hint="eastAsia" w:ascii="Times New Roman" w:hAnsi="Times New Roman" w:cs="仿宋_GB2312"/>
          <w:spacing wpsCustomData:val="-6" w:val="2"/>
          <w:kern w:val="0"/>
          <w:sz w:val="32"/>
          <w:szCs w:val="32"/>
          <w:vertAlign w:val="baseline"/>
          <w:lang w:val="en-US" w:eastAsia="zh-CN" w:bidi="ar"/>
        </w:rPr>
        <w:t>大</w:t>
      </w:r>
      <w:r>
        <w:rPr>
          <w:rFonts w:hint="default" w:ascii="Times New Roman" w:hAnsi="Times New Roman" w:eastAsia="仿宋_GB2312" w:cs="仿宋_GB2312"/>
          <w:spacing wpsCustomData:val="-6" w:val="2"/>
          <w:kern w:val="0"/>
          <w:sz w:val="32"/>
          <w:szCs w:val="32"/>
          <w:vertAlign w:val="baseline"/>
          <w:lang w:val="en-US" w:eastAsia="zh-CN" w:bidi="ar"/>
        </w:rPr>
        <w:t>、港大、港科大、UIUC等国内外顶尖学府的博士组成的大模型数据领域创业公司。我们的目标是结合人力与算法生产高质量数据与高质量可交互RL环境，寻找“人力×算力”转化为智能的最优解，全方位赋能大模型公司。</w:t>
      </w:r>
    </w:p>
    <w:p w14:paraId="52A3B58D">
      <w:pPr>
        <w:numPr>
          <w:ilvl w:val="0"/>
          <w:numId w:val="0"/>
        </w:numPr>
        <w:topLinePunct w:val="0"/>
        <w:spacing w:line="560" w:lineRule="exact"/>
        <w:ind w:left="0" w:leftChars="0" w:firstLine="648" w:firstLineChars="200"/>
        <w:jc w:val="both"/>
        <w:rPr>
          <w:rFonts w:hint="default" w:ascii="Times New Roman" w:hAnsi="Times New Roman" w:eastAsia="仿宋_GB2312" w:cs="仿宋_GB2312"/>
          <w:spacing wpsCustomData:val="-6" w:val="2"/>
          <w:kern w:val="0"/>
          <w:sz w:val="32"/>
          <w:szCs w:val="32"/>
          <w:vertAlign w:val="baseline"/>
          <w:lang w:val="en-US" w:eastAsia="zh-CN" w:bidi="ar"/>
        </w:rPr>
      </w:pPr>
      <w:r>
        <w:rPr>
          <w:rFonts w:hint="default" w:ascii="Times New Roman" w:hAnsi="Times New Roman" w:eastAsia="仿宋_GB2312" w:cs="仿宋_GB2312"/>
          <w:spacing wpsCustomData:val="-6" w:val="2"/>
          <w:kern w:val="0"/>
          <w:sz w:val="32"/>
          <w:szCs w:val="32"/>
          <w:vertAlign w:val="baseline"/>
          <w:lang w:val="en-US" w:eastAsia="zh-CN" w:bidi="ar"/>
        </w:rPr>
        <w:t>我们专注于涵盖高质量数据定制化设计生产与成品销售，成立以来已与国内多家头部大模型大厂达成深度合作与订单交付。其中，BabyVision多模态推理评测集已成为国内多家前沿模型的重要评测指标之一。与此同时，我们正积极拓展高价值场景的产品研发。基于“数据+环境+模型=产品”的核心理念，我们坚信优质的数据与RL环境是构建卓越模型的基石。因此，我们采用现金流驱动的务实模式，在深耕数据和RL环境服务的同时，利用自身的数据壁垒寻找并落地高价值产品，实现技术变现与商业闭环的双轮驱动。</w:t>
      </w:r>
    </w:p>
    <w:p w14:paraId="7AC940D1">
      <w:pPr>
        <w:numPr>
          <w:ilvl w:val="0"/>
          <w:numId w:val="0"/>
        </w:numPr>
        <w:topLinePunct w:val="0"/>
        <w:spacing w:line="560" w:lineRule="exact"/>
        <w:jc w:val="both"/>
        <w:rPr>
          <w:rFonts w:hint="eastAsia" w:eastAsia="仿宋_GB2312" w:asciiTheme="minorHAnsi" w:hAnsiTheme="minorHAnsi" w:cstheme="minorBidi"/>
          <w:b/>
          <w:bCs/>
          <w:spacing w:val="0"/>
          <w:kern w:val="2"/>
          <w:sz w:val="32"/>
          <w:szCs w:val="24"/>
          <w:lang w:val="en-US" w:eastAsia="zh-CN" w:bidi="ar-SA"/>
        </w:rPr>
      </w:pPr>
      <w:r>
        <w:rPr>
          <w:rFonts w:hint="eastAsia" w:cstheme="minorBidi"/>
          <w:b/>
          <w:bCs/>
          <w:spacing w:val="0"/>
          <w:kern w:val="2"/>
          <w:sz w:val="32"/>
          <w:szCs w:val="24"/>
          <w:lang w:val="en-US" w:eastAsia="zh-CN" w:bidi="ar-SA"/>
        </w:rPr>
        <w:t>四、</w:t>
      </w:r>
      <w:r>
        <w:rPr>
          <w:rFonts w:hint="eastAsia" w:eastAsia="仿宋_GB2312" w:asciiTheme="minorHAnsi" w:hAnsiTheme="minorHAnsi" w:cstheme="minorBidi"/>
          <w:b/>
          <w:bCs/>
          <w:spacing w:val="0"/>
          <w:kern w:val="2"/>
          <w:sz w:val="32"/>
          <w:szCs w:val="24"/>
          <w:lang w:val="en-US" w:eastAsia="zh-CN" w:bidi="ar-SA"/>
        </w:rPr>
        <w:t>探微芯联</w:t>
      </w:r>
    </w:p>
    <w:p w14:paraId="4423067A">
      <w:pPr>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r>
        <w:rPr>
          <w:rFonts w:hint="eastAsia" w:ascii="Times New Roman" w:hAnsi="Times New Roman" w:cs="仿宋_GB2312"/>
          <w:spacing wpsCustomData:val="-6" w:val="2"/>
          <w:kern w:val="0"/>
          <w:sz w:val="32"/>
          <w:szCs w:val="32"/>
          <w:vertAlign w:val="baseline"/>
          <w:lang w:val="en-US" w:eastAsia="zh-CN" w:bidi="ar"/>
        </w:rPr>
        <w:t>1.</w:t>
      </w:r>
      <w:r>
        <w:rPr>
          <w:rFonts w:hint="eastAsia" w:ascii="Times New Roman" w:hAnsi="Times New Roman" w:eastAsia="仿宋_GB2312" w:cs="仿宋_GB2312"/>
          <w:spacing wpsCustomData:val="-6" w:val="2"/>
          <w:kern w:val="0"/>
          <w:sz w:val="32"/>
          <w:szCs w:val="32"/>
          <w:vertAlign w:val="baseline"/>
          <w:lang w:val="en-US" w:eastAsia="zh-CN" w:bidi="ar"/>
        </w:rPr>
        <w:t>公司简介</w:t>
      </w:r>
    </w:p>
    <w:p w14:paraId="202E229C">
      <w:pPr>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r>
        <w:rPr>
          <w:rFonts w:hint="eastAsia" w:ascii="Times New Roman" w:hAnsi="Times New Roman" w:eastAsia="仿宋_GB2312" w:cs="仿宋_GB2312"/>
          <w:spacing wpsCustomData:val="-6" w:val="2"/>
          <w:kern w:val="0"/>
          <w:sz w:val="32"/>
          <w:szCs w:val="32"/>
          <w:vertAlign w:val="baseline"/>
          <w:lang w:val="en-US" w:eastAsia="zh-CN" w:bidi="ar"/>
        </w:rPr>
        <w:t>探微芯联源自清华大学类脑计算研究中心。清华大学类脑计算研究中心创立于2014年9月，是国内最早进行全方位类脑计算研究的团队。借鉴脑科学基本原理，团队开展了从基础理论、芯片、软件到系统集成和应用的全链条研究。类脑计算中心的相关研究成果于2019</w:t>
      </w:r>
      <w:r>
        <w:rPr>
          <w:rFonts w:hint="eastAsia" w:ascii="Times New Roman" w:hAnsi="Times New Roman" w:cs="仿宋_GB2312"/>
          <w:spacing wpsCustomData:val="-6" w:val="2"/>
          <w:kern w:val="0"/>
          <w:sz w:val="32"/>
          <w:szCs w:val="32"/>
          <w:vertAlign w:val="baseline"/>
          <w:lang w:val="en-US" w:eastAsia="zh-CN" w:bidi="ar"/>
        </w:rPr>
        <w:t>和</w:t>
      </w:r>
      <w:r>
        <w:rPr>
          <w:rFonts w:hint="eastAsia" w:ascii="Times New Roman" w:hAnsi="Times New Roman" w:eastAsia="仿宋_GB2312" w:cs="仿宋_GB2312"/>
          <w:spacing wpsCustomData:val="-6" w:val="2"/>
          <w:kern w:val="0"/>
          <w:sz w:val="32"/>
          <w:szCs w:val="32"/>
          <w:vertAlign w:val="baseline"/>
          <w:lang w:val="en-US" w:eastAsia="zh-CN" w:bidi="ar"/>
        </w:rPr>
        <w:t>2024年两次荣登Nature封面。</w:t>
      </w:r>
    </w:p>
    <w:p w14:paraId="1EAB83EE">
      <w:pPr>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r>
        <w:rPr>
          <w:rFonts w:hint="eastAsia" w:ascii="Times New Roman" w:hAnsi="Times New Roman" w:eastAsia="仿宋_GB2312" w:cs="仿宋_GB2312"/>
          <w:spacing wpsCustomData:val="-6" w:val="2"/>
          <w:kern w:val="0"/>
          <w:sz w:val="32"/>
          <w:szCs w:val="32"/>
          <w:vertAlign w:val="baseline"/>
          <w:lang w:val="en-US" w:eastAsia="zh-CN" w:bidi="ar"/>
        </w:rPr>
        <w:t>探微芯联作为首家对标英伟达“NVLink+NVSwitch”通信解决方案提供商，实现了Scale-Up超节点通信互联完整解决方案。探微芯联全自研的ACCLink&amp;ACCSwitch解决方案，产品能力全面覆盖包括通信协议、GPU通信核、超高速交换芯片、集合通信库软件、动态路由算法等关键技术，适配多种训推框架与大模型应用，深度助力国产GPU超节点计算架构。</w:t>
      </w:r>
    </w:p>
    <w:p w14:paraId="6BD301C8">
      <w:pPr>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vertAlign w:val="baseline"/>
          <w:lang w:val="en-US" w:eastAsia="zh-CN" w:bidi="ar"/>
        </w:rPr>
      </w:pPr>
      <w:r>
        <w:rPr>
          <w:rFonts w:hint="eastAsia" w:ascii="Times New Roman" w:hAnsi="Times New Roman" w:eastAsia="仿宋_GB2312" w:cs="仿宋_GB2312"/>
          <w:spacing wpsCustomData:val="-6" w:val="2"/>
          <w:kern w:val="0"/>
          <w:sz w:val="32"/>
          <w:szCs w:val="32"/>
          <w:vertAlign w:val="baseline"/>
          <w:lang w:val="en-US" w:eastAsia="zh-CN" w:bidi="ar"/>
        </w:rPr>
        <w:t>随着国产大模型训练推理场景的爆发，GPU通信互联解决方案成为刚需。探微芯联的Scale-Up通信互联方案将解决这一瓶颈问题，助力国产GPU厂商完成大模型训推任务的交付，推动国内半导体产业自主可控进程。</w:t>
      </w:r>
    </w:p>
    <w:p w14:paraId="7DE58BFE">
      <w:pPr>
        <w:numPr>
          <w:ilvl w:val="0"/>
          <w:numId w:val="0"/>
        </w:numPr>
        <w:topLinePunct w:val="0"/>
        <w:spacing w:line="560" w:lineRule="exact"/>
        <w:ind w:leftChars="0"/>
        <w:jc w:val="both"/>
        <w:rPr>
          <w:rFonts w:hint="eastAsia" w:ascii="Times New Roman" w:hAnsi="Times New Roman" w:eastAsia="仿宋_GB2312" w:cs="仿宋_GB2312"/>
          <w:spacing wpsCustomData:val="-6" w:val="2"/>
          <w:sz w:val="32"/>
          <w:szCs w:val="32"/>
          <w:lang w:val="en-US" w:eastAsia="zh-CN"/>
        </w:rPr>
      </w:pPr>
      <w:r>
        <w:rPr>
          <w:rFonts w:hint="eastAsia" w:ascii="Times New Roman" w:hAnsi="Times New Roman" w:cs="仿宋_GB2312"/>
          <w:spacing wpsCustomData:val="-6" w:val="2"/>
          <w:sz w:val="32"/>
          <w:szCs w:val="32"/>
          <w:lang w:val="en-US" w:eastAsia="zh-CN"/>
        </w:rPr>
        <w:t>2.</w:t>
      </w:r>
      <w:r>
        <w:rPr>
          <w:rFonts w:hint="eastAsia" w:ascii="Times New Roman" w:hAnsi="Times New Roman" w:eastAsia="仿宋_GB2312" w:cs="仿宋_GB2312"/>
          <w:spacing wpsCustomData:val="-6" w:val="2"/>
          <w:sz w:val="32"/>
          <w:szCs w:val="32"/>
          <w:lang w:val="en-US" w:eastAsia="zh-CN"/>
        </w:rPr>
        <w:t>核心产品</w:t>
      </w:r>
    </w:p>
    <w:p w14:paraId="0858015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探微芯联为国产厂商提供Scale-Up超节点完整解决方案，实现了通信协议、GPU通信核、超高速交换芯片、集合通信库软件、动态路由算法等关键技术，适配多种训推框架与大模型应用。</w:t>
      </w:r>
    </w:p>
    <w:p w14:paraId="1A2E4B1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ACCLink协议支持多点、多GPU间的低时延无损通信，同时具备可扩展性、缓存一致性及池化能力。该协议可实现50ns协议延时，具备Load/Store/Send/Recv/Put/Fetch/Sync的指令语义，同时具备完整的自研CTX通信语义，并支持字节级对齐和任意地址数据搬移。ACCSwitch交换芯片支持最高4,096个GPU互联，256个GPU组播优化，具备32个高速传输端口并支持双工线速及多级转发。ACCLink&amp;ACCSwitch技术通过提升GPU间的数据传输性能，全面发挥自主芯片算力能力。</w:t>
      </w:r>
    </w:p>
    <w:p w14:paraId="519BB78E">
      <w:pPr>
        <w:numPr>
          <w:ilvl w:val="0"/>
          <w:numId w:val="0"/>
        </w:numPr>
        <w:topLinePunct w:val="0"/>
        <w:spacing w:line="560" w:lineRule="exact"/>
        <w:ind w:leftChars="0"/>
        <w:jc w:val="both"/>
        <w:rPr>
          <w:rFonts w:hint="eastAsia" w:ascii="Times New Roman" w:hAnsi="Times New Roman" w:eastAsia="仿宋_GB2312" w:cs="仿宋_GB2312"/>
          <w:spacing wpsCustomData:val="-6" w:val="2"/>
          <w:sz w:val="32"/>
          <w:szCs w:val="32"/>
          <w:lang w:val="en-US" w:eastAsia="zh-CN"/>
        </w:rPr>
      </w:pPr>
      <w:r>
        <w:rPr>
          <w:rFonts w:hint="eastAsia" w:ascii="Times New Roman" w:hAnsi="Times New Roman" w:cs="仿宋_GB2312"/>
          <w:spacing wpsCustomData:val="-6" w:val="2"/>
          <w:sz w:val="32"/>
          <w:szCs w:val="32"/>
          <w:lang w:val="en-US" w:eastAsia="zh-CN"/>
        </w:rPr>
        <w:t>3.</w:t>
      </w:r>
      <w:r>
        <w:rPr>
          <w:rFonts w:hint="eastAsia" w:ascii="Times New Roman" w:hAnsi="Times New Roman" w:eastAsia="仿宋_GB2312" w:cs="仿宋_GB2312"/>
          <w:spacing wpsCustomData:val="-6" w:val="2"/>
          <w:sz w:val="32"/>
          <w:szCs w:val="32"/>
          <w:lang w:val="en-US" w:eastAsia="zh-CN"/>
        </w:rPr>
        <w:t>创业团队及荣誉成就</w:t>
      </w:r>
    </w:p>
    <w:p w14:paraId="1DA90A5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公司创始人刘学同时担任清华大学类脑计算研究中心类脑集群总工程师，是国家“异构融合计算研究平台”重大项目及中国脑计划异构融合类脑计算平台类脑服务器集群课题负责人。他深耕类脑计算系统工程化与大规模部署领域，主导研制了国内第一代类脑服务器和第二代亿级神经元类脑集群，建设了十亿级神经元、功能齐全的千卡类脑集群；主持开发全自研大规模智算系统网络通信调度架构，近五年参与在《Nature》《NatureCommunications》等顶级期刊发表多篇学术论文，并基于研究成果申请类脑计算相关专利40余项，是国内类脑工程化领域的核心专家。</w:t>
      </w:r>
    </w:p>
    <w:p w14:paraId="05E382E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探微公司团队多来自华为、新思、三星、英特尔、AMD、华为海思、曙光等国内外知名企业，毕业于清华大学、北京大学、中科大、</w:t>
      </w:r>
      <w:r>
        <w:rPr>
          <w:rFonts w:hint="eastAsia" w:cstheme="minorBidi"/>
          <w:kern w:val="2"/>
          <w:sz w:val="32"/>
          <w:szCs w:val="24"/>
          <w:lang w:val="en-US" w:eastAsia="zh-CN" w:bidi="ar-SA"/>
        </w:rPr>
        <w:t>中国科学院</w:t>
      </w:r>
      <w:r>
        <w:rPr>
          <w:rFonts w:hint="eastAsia" w:eastAsia="仿宋_GB2312" w:asciiTheme="minorHAnsi" w:hAnsiTheme="minorHAnsi" w:cstheme="minorBidi"/>
          <w:kern w:val="2"/>
          <w:sz w:val="32"/>
          <w:szCs w:val="24"/>
          <w:lang w:val="en-US" w:eastAsia="zh-CN" w:bidi="ar-SA"/>
        </w:rPr>
        <w:t>、北京理工大学等知名院校。</w:t>
      </w:r>
    </w:p>
    <w:p w14:paraId="5433D53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eastAsia="仿宋_GB2312" w:asciiTheme="minorHAnsi" w:hAnsiTheme="minorHAnsi" w:cstheme="minorBidi"/>
          <w:kern w:val="2"/>
          <w:sz w:val="32"/>
          <w:szCs w:val="24"/>
          <w:lang w:val="en-US" w:eastAsia="zh-CN" w:bidi="ar-SA"/>
        </w:rPr>
      </w:pPr>
      <w:r>
        <w:rPr>
          <w:rFonts w:hint="eastAsia" w:eastAsia="仿宋_GB2312" w:asciiTheme="minorHAnsi" w:hAnsiTheme="minorHAnsi" w:cstheme="minorBidi"/>
          <w:kern w:val="2"/>
          <w:sz w:val="32"/>
          <w:szCs w:val="24"/>
          <w:lang w:val="en-US" w:eastAsia="zh-CN" w:bidi="ar-SA"/>
        </w:rPr>
        <w:t>探微已成为中移动OISA、阿里ALS、腾讯ODCC</w:t>
      </w:r>
      <w:r>
        <w:rPr>
          <w:rFonts w:hint="eastAsia" w:cstheme="minorBidi"/>
          <w:kern w:val="2"/>
          <w:sz w:val="32"/>
          <w:szCs w:val="24"/>
          <w:lang w:val="en-US" w:eastAsia="zh-CN" w:bidi="ar-SA"/>
        </w:rPr>
        <w:t>及</w:t>
      </w:r>
      <w:r>
        <w:rPr>
          <w:rFonts w:hint="eastAsia" w:eastAsia="仿宋_GB2312" w:asciiTheme="minorHAnsi" w:hAnsiTheme="minorHAnsi" w:cstheme="minorBidi"/>
          <w:kern w:val="2"/>
          <w:sz w:val="32"/>
          <w:szCs w:val="24"/>
          <w:lang w:val="en-US" w:eastAsia="zh-CN" w:bidi="ar-SA"/>
        </w:rPr>
        <w:t>中国算力专委会成员企业。</w:t>
      </w:r>
    </w:p>
    <w:p w14:paraId="2F2E3EBA">
      <w:pPr>
        <w:numPr>
          <w:ilvl w:val="0"/>
          <w:numId w:val="0"/>
        </w:numPr>
        <w:topLinePunct w:val="0"/>
        <w:spacing w:line="560" w:lineRule="exact"/>
        <w:ind w:leftChars="0"/>
        <w:jc w:val="both"/>
        <w:rPr>
          <w:rFonts w:hint="eastAsia" w:ascii="Times New Roman" w:hAnsi="Times New Roman" w:eastAsia="仿宋_GB2312" w:cs="仿宋_GB2312"/>
          <w:spacing wpsCustomData:val="-6" w:val="2"/>
          <w:sz w:val="32"/>
          <w:szCs w:val="32"/>
          <w:lang w:val="en-US" w:eastAsia="zh-CN"/>
        </w:rPr>
      </w:pPr>
      <w:r>
        <w:rPr>
          <w:rFonts w:hint="eastAsia" w:ascii="Times New Roman" w:hAnsi="Times New Roman" w:cs="仿宋_GB2312"/>
          <w:spacing wpsCustomData:val="-6" w:val="2"/>
          <w:sz w:val="32"/>
          <w:szCs w:val="32"/>
          <w:lang w:val="en-US" w:eastAsia="zh-CN"/>
        </w:rPr>
        <w:t>4.</w:t>
      </w:r>
      <w:r>
        <w:rPr>
          <w:rFonts w:hint="eastAsia" w:ascii="Times New Roman" w:hAnsi="Times New Roman" w:eastAsia="仿宋_GB2312" w:cs="仿宋_GB2312"/>
          <w:spacing wpsCustomData:val="-6" w:val="2"/>
          <w:sz w:val="32"/>
          <w:szCs w:val="32"/>
          <w:lang w:val="en-US" w:eastAsia="zh-CN"/>
        </w:rPr>
        <w:t>项目亮点</w:t>
      </w:r>
    </w:p>
    <w:p w14:paraId="52F49589">
      <w:pPr>
        <w:widowControl w:val="0"/>
        <w:numPr>
          <w:ilvl w:val="0"/>
          <w:numId w:val="0"/>
        </w:numPr>
        <w:topLinePunct w:val="0"/>
        <w:spacing w:line="560" w:lineRule="exact"/>
        <w:ind w:left="0" w:leftChars="0" w:firstLine="648" w:firstLineChars="20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1）技术根基深厚且聚焦精准：源自清华大学类脑计算研究中心，核心团队深耕芯片互联技术超十年，积淀了从协议、芯片到软件栈的全链条技术能力，是国内聚焦GPU间芯片通信的解决方案提供商，精准填补国产GPU高速互联细分领域空白，区别于行业内多路线布局的企业，专注度更高、技术针对性更强。</w:t>
      </w:r>
    </w:p>
    <w:p w14:paraId="0C1985E9">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（2）全栈自研核心技术壁垒：自主研发ACCLink IP、ACCSwitch芯片及硬件模组，搭配高性能聚合通信软件栈，实现技术全自主可控，可有效规避国外专利壁垒；当前GPU卡间互联速率达800GB/s，升级版冲击1.6TB/s，单节点最大支持4096个GPU互联，性能可适配万亿参数级大模型训练，在国产方案中处于领先水平，逐步缩小与英伟达NVLink等国外成熟方案的差距。</w:t>
      </w:r>
    </w:p>
    <w:p w14:paraId="7C76D9C0">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3）产品生态适配性突出：产品兼容主流AI训练框架，可帮助GPU厂商完成异构改造，有效提升算力利用率、降低智算中心建设成本，同时定位为国产GPU、AI加速器的互联协议或专用交换芯片供应商，能为下游企业提供现成的高性能互联解决方案，降低其系统集成难度，生态协同价值显著。</w:t>
      </w:r>
    </w:p>
    <w:p w14:paraId="16B476B2">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（4）核心产品经过验证，产品性能</w:t>
      </w:r>
      <w:r>
        <w:rPr>
          <w:rFonts w:hint="eastAsia" w:ascii="Times New Roman" w:hAnsi="Times New Roman" w:cs="仿宋_GB2312"/>
          <w:spacing wpsCustomData:val="-6" w:val="2"/>
          <w:kern w:val="0"/>
          <w:sz w:val="32"/>
          <w:szCs w:val="32"/>
          <w:lang w:val="en-US" w:eastAsia="zh-CN" w:bidi="ar"/>
        </w:rPr>
        <w:t>达到</w:t>
      </w:r>
      <w:r>
        <w:rPr>
          <w:rFonts w:hint="eastAsia" w:ascii="Times New Roman" w:hAnsi="Times New Roman" w:eastAsia="仿宋_GB2312" w:cs="仿宋_GB2312"/>
          <w:spacing wpsCustomData:val="-6" w:val="2"/>
          <w:kern w:val="0"/>
          <w:sz w:val="32"/>
          <w:szCs w:val="32"/>
          <w:lang w:val="en-US" w:eastAsia="zh-CN" w:bidi="ar"/>
        </w:rPr>
        <w:t>国际领先水平：探微方案将部署万亿参数大模型的训练时间缩短70%，并可拓展至最高1024卡的超节点互联。将帮助GPU厂家快速完成与大模型训练任务的对接。</w:t>
      </w:r>
    </w:p>
    <w:p w14:paraId="243A5884">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5）致力于突破芯片通信领域“卡脖子”技术：国内厂商在通信环节积累较少，普遍落后于海外领先技术方案，难以满足大模型需求。探微的Scale-Up互联利用先进的互联技术与统一内存架构，突破单机大模型计算的瓶颈，实现大模型训推的性能与效率，构建面向大模型的纵向扩展计算范式。将助力中国算力生态打出具备国际竞争力的产品组合拳。</w:t>
      </w:r>
    </w:p>
    <w:p w14:paraId="09A53D5B">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6）填补行业需求痛点，商业化合作进展较为迅速：探微芯联目前已与国内GPU厂家围绕新一代AI芯片及通信方案开展联合设计开发工作，部分已进入验证测试阶段。此外，探微已与整机厂商、运营商、生态标准方及互联网云厂商在包括整机预研、超节点计算架构、光通信及验证测试平台等方面开展合作。</w:t>
      </w:r>
    </w:p>
    <w:p w14:paraId="35919E23">
      <w:pPr>
        <w:widowControl w:val="0"/>
        <w:numPr>
          <w:ilvl w:val="0"/>
          <w:numId w:val="0"/>
        </w:numPr>
        <w:topLinePunct w:val="0"/>
        <w:spacing w:line="560" w:lineRule="exact"/>
        <w:ind w:left="0" w:leftChars="0" w:firstLine="648" w:firstLineChars="0"/>
        <w:jc w:val="both"/>
        <w:rPr>
          <w:rFonts w:hint="eastAsia" w:ascii="Times New Roman" w:hAnsi="Times New Roman" w:eastAsia="仿宋_GB2312" w:cs="仿宋_GB2312"/>
          <w:spacing wpsCustomData:val="-6" w:val="2"/>
          <w:kern w:val="0"/>
          <w:sz w:val="32"/>
          <w:szCs w:val="32"/>
          <w:lang w:val="en-US" w:eastAsia="zh-CN" w:bidi="ar"/>
        </w:rPr>
      </w:pPr>
    </w:p>
    <w:p w14:paraId="1D2A5E7E">
      <w:pPr>
        <w:pStyle w:val="6"/>
        <w:widowControl/>
        <w:numPr>
          <w:ilvl w:val="0"/>
          <w:numId w:val="0"/>
        </w:numPr>
        <w:rPr>
          <w:rFonts w:hint="eastAsia"/>
          <w:lang w:val="en-US" w:eastAsia="zh-CN"/>
        </w:rPr>
      </w:pPr>
    </w:p>
    <w:p w14:paraId="7936C95A">
      <w:pPr>
        <w:pStyle w:val="6"/>
        <w:widowControl/>
        <w:numPr>
          <w:ilvl w:val="0"/>
          <w:numId w:val="0"/>
        </w:numPr>
        <w:rPr>
          <w:rFonts w:hint="eastAsia"/>
          <w:lang w:val="en-US" w:eastAsia="zh-CN"/>
        </w:rPr>
      </w:pPr>
    </w:p>
    <w:p w14:paraId="1439CDF8">
      <w:pPr>
        <w:pStyle w:val="6"/>
        <w:widowControl/>
        <w:numPr>
          <w:ilvl w:val="0"/>
          <w:numId w:val="0"/>
        </w:numPr>
        <w:rPr>
          <w:rFonts w:hint="eastAsia"/>
          <w:lang w:val="en-US" w:eastAsia="zh-CN"/>
        </w:rPr>
      </w:pPr>
    </w:p>
    <w:p w14:paraId="7D27EA39">
      <w:pPr>
        <w:pStyle w:val="6"/>
        <w:widowControl/>
        <w:numPr>
          <w:ilvl w:val="0"/>
          <w:numId w:val="0"/>
        </w:numPr>
        <w:rPr>
          <w:rFonts w:hint="eastAsia"/>
          <w:lang w:val="en-US" w:eastAsia="zh-CN"/>
        </w:rPr>
      </w:pPr>
    </w:p>
    <w:p w14:paraId="23858CF9">
      <w:pPr>
        <w:pStyle w:val="6"/>
        <w:widowControl/>
        <w:numPr>
          <w:ilvl w:val="0"/>
          <w:numId w:val="0"/>
        </w:numPr>
        <w:rPr>
          <w:rFonts w:hint="eastAsia"/>
          <w:lang w:val="en-US" w:eastAsia="zh-CN"/>
        </w:rPr>
      </w:pPr>
    </w:p>
    <w:p w14:paraId="35841CF2">
      <w:pPr>
        <w:pStyle w:val="6"/>
        <w:widowControl/>
        <w:numPr>
          <w:ilvl w:val="0"/>
          <w:numId w:val="0"/>
        </w:numPr>
        <w:rPr>
          <w:rFonts w:hint="eastAsia"/>
          <w:lang w:val="en-US" w:eastAsia="zh-CN"/>
        </w:rPr>
      </w:pPr>
    </w:p>
    <w:p w14:paraId="40A1E10C">
      <w:pPr>
        <w:pStyle w:val="6"/>
        <w:widowControl/>
        <w:numPr>
          <w:ilvl w:val="0"/>
          <w:numId w:val="0"/>
        </w:numPr>
        <w:rPr>
          <w:rFonts w:hint="eastAsia"/>
          <w:lang w:val="en-US" w:eastAsia="zh-CN"/>
        </w:rPr>
      </w:pPr>
    </w:p>
    <w:p w14:paraId="2C272C8C">
      <w:pPr>
        <w:pStyle w:val="6"/>
        <w:widowControl/>
        <w:numPr>
          <w:ilvl w:val="0"/>
          <w:numId w:val="0"/>
        </w:numPr>
        <w:rPr>
          <w:rFonts w:hint="eastAsia"/>
          <w:lang w:val="en-US" w:eastAsia="zh-CN"/>
        </w:rPr>
      </w:pPr>
    </w:p>
    <w:p w14:paraId="42DB3474">
      <w:pPr>
        <w:pStyle w:val="6"/>
        <w:widowControl/>
        <w:numPr>
          <w:ilvl w:val="0"/>
          <w:numId w:val="0"/>
        </w:numPr>
        <w:rPr>
          <w:rFonts w:hint="eastAsia"/>
          <w:lang w:val="en-US" w:eastAsia="zh-CN"/>
        </w:rPr>
      </w:pPr>
    </w:p>
    <w:p w14:paraId="478CF27C">
      <w:pPr>
        <w:pStyle w:val="6"/>
        <w:widowControl/>
        <w:numPr>
          <w:ilvl w:val="0"/>
          <w:numId w:val="0"/>
        </w:numPr>
        <w:rPr>
          <w:rFonts w:hint="eastAsia"/>
          <w:lang w:val="en-US" w:eastAsia="zh-CN"/>
        </w:rPr>
      </w:pPr>
    </w:p>
    <w:p w14:paraId="2AD36899">
      <w:pPr>
        <w:pStyle w:val="6"/>
        <w:widowControl/>
        <w:numPr>
          <w:ilvl w:val="0"/>
          <w:numId w:val="0"/>
        </w:numPr>
        <w:rPr>
          <w:rFonts w:hint="eastAsia"/>
          <w:lang w:val="en-US" w:eastAsia="zh-CN"/>
        </w:rPr>
      </w:pPr>
    </w:p>
    <w:p w14:paraId="7681437D">
      <w:pPr>
        <w:pStyle w:val="6"/>
        <w:widowControl/>
        <w:numPr>
          <w:ilvl w:val="0"/>
          <w:numId w:val="0"/>
        </w:numPr>
        <w:rPr>
          <w:rFonts w:hint="eastAsia"/>
          <w:lang w:val="en-US" w:eastAsia="zh-CN"/>
        </w:rPr>
      </w:pPr>
    </w:p>
    <w:p w14:paraId="2BA4C4CC">
      <w:pPr>
        <w:pStyle w:val="6"/>
        <w:widowControl/>
        <w:numPr>
          <w:ilvl w:val="0"/>
          <w:numId w:val="0"/>
        </w:numPr>
        <w:rPr>
          <w:rFonts w:hint="eastAsia"/>
          <w:lang w:val="en-US" w:eastAsia="zh-CN"/>
        </w:rPr>
      </w:pPr>
    </w:p>
    <w:p w14:paraId="6A942A8C">
      <w:pPr>
        <w:pStyle w:val="6"/>
        <w:widowControl/>
        <w:numPr>
          <w:ilvl w:val="0"/>
          <w:numId w:val="0"/>
        </w:numPr>
        <w:rPr>
          <w:rFonts w:hint="eastAsia"/>
          <w:lang w:val="en-US" w:eastAsia="zh-CN"/>
        </w:rPr>
      </w:pPr>
    </w:p>
    <w:p w14:paraId="2D55B772">
      <w:pPr>
        <w:pStyle w:val="6"/>
        <w:widowControl/>
        <w:numPr>
          <w:ilvl w:val="0"/>
          <w:numId w:val="0"/>
        </w:numPr>
        <w:rPr>
          <w:rFonts w:hint="eastAsia"/>
          <w:lang w:val="en-US" w:eastAsia="zh-CN"/>
        </w:rPr>
      </w:pPr>
    </w:p>
    <w:p w14:paraId="2A711CD9">
      <w:pPr>
        <w:pStyle w:val="6"/>
        <w:widowControl/>
        <w:numPr>
          <w:ilvl w:val="0"/>
          <w:numId w:val="0"/>
        </w:numPr>
        <w:rPr>
          <w:rFonts w:hint="eastAsia"/>
          <w:lang w:val="en-US" w:eastAsia="zh-CN"/>
        </w:rPr>
      </w:pPr>
    </w:p>
    <w:p w14:paraId="68667F36">
      <w:pPr>
        <w:bidi w:val="0"/>
        <w:spacing w:line="240" w:lineRule="auto"/>
        <w:ind w:left="0" w:leftChars="0" w:firstLine="0" w:firstLineChars="0"/>
        <w:rPr>
          <w:rFonts w:hint="default"/>
          <w:lang w:val="en-US" w:eastAsia="zh-CN"/>
        </w:rPr>
      </w:pPr>
    </w:p>
    <w:p w14:paraId="27A4993E">
      <w:pPr>
        <w:widowControl w:val="0"/>
        <w:numPr>
          <w:ilvl w:val="0"/>
          <w:numId w:val="0"/>
        </w:numPr>
        <w:topLinePunct w:val="0"/>
        <w:spacing w:line="560" w:lineRule="exact"/>
        <w:jc w:val="both"/>
        <w:rPr>
          <w:rFonts w:hint="default" w:ascii="Times New Roman" w:hAnsi="Times New Roman" w:eastAsia="仿宋_GB2312" w:cs="仿宋_GB2312"/>
          <w:spacing wpsCustomData:val="-6" w:val="2"/>
          <w:kern w:val="0"/>
          <w:sz w:val="32"/>
          <w:szCs w:val="32"/>
          <w:lang w:val="en-US" w:eastAsia="zh-CN" w:bidi="ar"/>
        </w:rPr>
      </w:pPr>
      <w:r>
        <w:rPr>
          <w:rFonts w:hint="eastAsia" w:ascii="Times New Roman" w:hAnsi="Times New Roman" w:eastAsia="仿宋_GB2312" w:cs="仿宋_GB2312"/>
          <w:spacing wpsCustomData:val="-6" w:val="2"/>
          <w:kern w:val="0"/>
          <w:sz w:val="32"/>
          <w:szCs w:val="32"/>
          <w:lang w:val="en-US" w:eastAsia="zh-CN" w:bidi="ar"/>
        </w:rPr>
        <w:t>附件2：AI未来论坛方案</w:t>
      </w:r>
    </w:p>
    <w:p w14:paraId="29169E19">
      <w:pPr>
        <w:pStyle w:val="24"/>
        <w:ind w:firstLine="0" w:firstLineChars="0"/>
        <w:rPr>
          <w:rFonts w:hint="eastAsia"/>
        </w:rPr>
      </w:pPr>
      <w:r>
        <w:rPr>
          <w:rFonts w:hint="eastAsia"/>
        </w:rPr>
        <w:t>AI未来论坛：跃迁·投资·共生</w:t>
      </w:r>
    </w:p>
    <w:p w14:paraId="63BBDEC6">
      <w:pPr>
        <w:pStyle w:val="24"/>
        <w:ind w:firstLine="440" w:firstLineChars="100"/>
        <w:rPr>
          <w:rFonts w:hint="eastAsia"/>
        </w:rPr>
      </w:pPr>
      <w:r>
        <w:rPr>
          <w:rFonts w:hint="eastAsia"/>
        </w:rPr>
        <w:t>论坛活动方案</w:t>
      </w:r>
    </w:p>
    <w:p w14:paraId="395E4CE3">
      <w:pPr>
        <w:tabs>
          <w:tab w:val="left" w:pos="3916"/>
        </w:tabs>
        <w:ind w:firstLine="640"/>
        <w:jc w:val="center"/>
        <w:rPr>
          <w:rFonts w:hint="eastAsia"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（2026年3月2</w:t>
      </w:r>
      <w:r>
        <w:rPr>
          <w:rFonts w:hint="default" w:ascii="楷体_GB2312" w:hAnsi="楷体_GB2312" w:eastAsia="楷体_GB2312" w:cs="楷体_GB2312"/>
          <w:bCs/>
          <w:color w:val="000000"/>
          <w:szCs w:val="32"/>
          <w:lang w:val="en-US"/>
        </w:rPr>
        <w:t>3</w:t>
      </w:r>
      <w:r>
        <w:rPr>
          <w:rFonts w:hint="eastAsia" w:ascii="楷体_GB2312" w:hAnsi="楷体_GB2312" w:eastAsia="楷体_GB2312" w:cs="楷体_GB2312"/>
          <w:bCs/>
          <w:color w:val="000000"/>
          <w:szCs w:val="32"/>
        </w:rPr>
        <w:t>日版）</w:t>
      </w:r>
    </w:p>
    <w:p w14:paraId="71B87D13">
      <w:pPr>
        <w:pStyle w:val="24"/>
        <w:ind w:firstLine="880"/>
        <w:rPr>
          <w:rFonts w:hint="eastAsia"/>
        </w:rPr>
      </w:pPr>
    </w:p>
    <w:p w14:paraId="4DA32F39">
      <w:pPr>
        <w:pStyle w:val="25"/>
      </w:pPr>
      <w:r>
        <w:t>一、会议时间</w:t>
      </w:r>
    </w:p>
    <w:p w14:paraId="08577826">
      <w:pPr>
        <w:overflowPunct w:val="0"/>
        <w:ind w:firstLine="640"/>
        <w:rPr>
          <w:rFonts w:hint="eastAsia" w:ascii="仿宋_GB2312" w:hAnsi="仿宋_GB2312" w:cs="仿宋_GB2312"/>
          <w:kern w:val="0"/>
          <w:szCs w:val="32"/>
          <w14:ligatures w14:val="standardContextual"/>
        </w:rPr>
      </w:pPr>
      <w:r>
        <w:rPr>
          <w:rFonts w:hint="eastAsia" w:ascii="仿宋_GB2312" w:hAnsi="仿宋_GB2312" w:cs="仿宋_GB2312"/>
          <w:kern w:val="0"/>
          <w:szCs w:val="32"/>
          <w14:ligatures w14:val="standardContextual"/>
        </w:rPr>
        <w:t>2026年3月29日</w:t>
      </w:r>
      <w:r>
        <w:rPr>
          <w:rFonts w:hint="eastAsia" w:ascii="仿宋_GB2312" w:hAnsi="仿宋_GB2312" w:cs="仿宋_GB2312"/>
          <w:kern w:val="0"/>
          <w:szCs w:val="32"/>
          <w:lang w:eastAsia="zh-CN"/>
          <w14:ligatures w14:val="standardContextual"/>
        </w:rPr>
        <w:t>14:00</w:t>
      </w:r>
      <w:r>
        <w:rPr>
          <w:rFonts w:hint="eastAsia" w:ascii="仿宋_GB2312" w:hAnsi="仿宋_GB2312" w:cs="仿宋_GB2312"/>
          <w:kern w:val="0"/>
          <w:szCs w:val="32"/>
          <w14:ligatures w14:val="standardContextual"/>
        </w:rPr>
        <w:t>-17:00</w:t>
      </w:r>
    </w:p>
    <w:p w14:paraId="1EA90680">
      <w:pPr>
        <w:pStyle w:val="25"/>
      </w:pPr>
      <w:r>
        <w:t>二、会议地点</w:t>
      </w:r>
    </w:p>
    <w:p w14:paraId="556B14EC">
      <w:pPr>
        <w:overflowPunct w:val="0"/>
        <w:ind w:firstLine="640"/>
        <w:rPr>
          <w:rFonts w:hint="eastAsia" w:ascii="仿宋_GB2312" w:hAnsi="仿宋_GB2312" w:cs="仿宋_GB2312"/>
          <w:kern w:val="0"/>
          <w:szCs w:val="32"/>
          <w14:ligatures w14:val="standardContextual"/>
        </w:rPr>
      </w:pPr>
      <w:r>
        <w:rPr>
          <w:rFonts w:hint="eastAsia" w:ascii="仿宋_GB2312" w:hAnsi="仿宋_GB2312" w:cs="仿宋_GB2312"/>
          <w:kern w:val="0"/>
          <w:szCs w:val="32"/>
          <w14:ligatures w14:val="standardContextual"/>
        </w:rPr>
        <w:t>中关村国际创新中心海慧厅；规模500人</w:t>
      </w:r>
    </w:p>
    <w:p w14:paraId="080E72F6">
      <w:pPr>
        <w:pStyle w:val="25"/>
      </w:pPr>
      <w:r>
        <w:t>三、组织机构</w:t>
      </w:r>
    </w:p>
    <w:p w14:paraId="2D5CF6F3">
      <w:pPr>
        <w:overflowPunct w:val="0"/>
        <w:ind w:firstLine="640"/>
        <w:rPr>
          <w:rFonts w:hint="eastAsia" w:ascii="仿宋_GB2312" w:hAnsi="仿宋_GB2312" w:cs="仿宋_GB2312"/>
          <w:kern w:val="0"/>
          <w:szCs w:val="32"/>
          <w14:ligatures w14:val="standardContextual"/>
        </w:rPr>
      </w:pPr>
      <w:r>
        <w:rPr>
          <w:rFonts w:hint="eastAsia" w:ascii="仿宋_GB2312" w:hAnsi="仿宋_GB2312" w:cs="仿宋_GB2312"/>
          <w:kern w:val="0"/>
          <w:szCs w:val="32"/>
          <w14:ligatures w14:val="standardContextual"/>
        </w:rPr>
        <w:t>主办单位：海淀区人民政府、北京国有资本运营管理有限公司</w:t>
      </w:r>
    </w:p>
    <w:p w14:paraId="627A88DD">
      <w:pPr>
        <w:overflowPunct w:val="0"/>
        <w:ind w:firstLine="640"/>
        <w:rPr>
          <w:rFonts w:hint="eastAsia" w:ascii="仿宋_GB2312" w:hAnsi="仿宋_GB2312" w:cs="仿宋_GB2312"/>
          <w:szCs w:val="32"/>
          <w14:ligatures w14:val="standardContextual"/>
        </w:rPr>
      </w:pPr>
      <w:r>
        <w:rPr>
          <w:rFonts w:hint="eastAsia" w:ascii="仿宋_GB2312" w:hAnsi="仿宋_GB2312" w:cs="仿宋_GB2312"/>
          <w:szCs w:val="32"/>
          <w14:ligatures w14:val="standardContextual"/>
        </w:rPr>
        <w:t>承办单位：北京中关村科学城创新发展有限公司、</w:t>
      </w:r>
      <w:r>
        <w:rPr>
          <w:rFonts w:hint="eastAsia" w:ascii="仿宋_GB2312" w:hAnsi="仿宋_GB2312" w:cs="仿宋_GB2312"/>
          <w:szCs w:val="32"/>
        </w:rPr>
        <w:t>北京顺禧私募基金管理有限公司</w:t>
      </w:r>
      <w:r>
        <w:rPr>
          <w:rFonts w:hint="eastAsia" w:ascii="仿宋_GB2312" w:hAnsi="仿宋_GB2312" w:cs="仿宋_GB2312"/>
          <w:szCs w:val="32"/>
          <w14:ligatures w14:val="standardContextual"/>
        </w:rPr>
        <w:t>、投中世纪（北京）信息技术服务有限公司</w:t>
      </w:r>
    </w:p>
    <w:p w14:paraId="11E17628">
      <w:pPr>
        <w:pStyle w:val="25"/>
      </w:pPr>
      <w:r>
        <w:t>四、议题简介</w:t>
      </w:r>
    </w:p>
    <w:p w14:paraId="16237E71">
      <w:pPr>
        <w:bidi w:val="0"/>
        <w:spacing w:line="240" w:lineRule="auto"/>
        <w:ind w:left="0" w:leftChars="0" w:firstLine="0" w:firstLineChars="0"/>
        <w:rPr>
          <w:rFonts w:hint="default"/>
          <w:lang w:val="en-US" w:eastAsia="zh-CN"/>
        </w:rPr>
      </w:pPr>
      <w:r>
        <w:rPr>
          <w:rFonts w:hint="eastAsia" w:ascii="仿宋_GB2312" w:hAnsi="仿宋_GB2312" w:cs="仿宋_GB2312"/>
          <w:kern w:val="0"/>
          <w:szCs w:val="32"/>
        </w:rPr>
        <w:t>当前，人工智能正加速从数字原生向物理世界渗透。本次大会以“跃迁·投资·共生”为主题，旨在深度剖析AI加速从技术到价值的核心“跃迁”；探讨AI产业背后万亿赛道的机遇与资产定价逻辑；探寻在产业链重构中，资本识别商业拐点与全周期布局的“投资”策略；并展望</w:t>
      </w:r>
      <w:r>
        <w:rPr>
          <w:rFonts w:hint="eastAsia" w:ascii="仿宋_GB2312" w:hAnsi="仿宋_GB2312" w:cs="仿宋_GB2312"/>
          <w:kern w:val="0"/>
          <w:szCs w:val="32"/>
          <w:lang w:val="en-US" w:eastAsia="zh-CN"/>
        </w:rPr>
        <w:t>在</w:t>
      </w:r>
      <w:r>
        <w:rPr>
          <w:rFonts w:hint="eastAsia" w:ascii="仿宋_GB2312" w:hAnsi="仿宋_GB2312" w:cs="仿宋_GB2312"/>
          <w:kern w:val="0"/>
          <w:szCs w:val="32"/>
        </w:rPr>
        <w:t>虚实融合下，全球创新协作与资本、产业、政府协同的“共生”之道。大会将厘清变革背后的商业闭环，共同锁定未来的AI价值高地。</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璐" w:date="2026-03-24T14:53:46Z" w:initials="">
    <w:p w14:paraId="064ECDE8">
      <w:pPr>
        <w:pStyle w:val="5"/>
        <w:rPr>
          <w:rFonts w:hint="default" w:eastAsia="仿宋_GB2312"/>
          <w:b/>
          <w:bCs/>
          <w:lang w:val="en-US" w:eastAsia="zh-CN"/>
        </w:rPr>
      </w:pPr>
      <w:r>
        <w:rPr>
          <w:rFonts w:hint="eastAsia"/>
          <w:b/>
          <w:bCs/>
          <w:lang w:val="en-US" w:eastAsia="zh-CN"/>
        </w:rPr>
        <w:t>特别提示：此处周逵、刘芹、徐传陞、李良、朱啸虎的顺序也建议以此为准对外发出，不要随意调整</w:t>
      </w:r>
    </w:p>
  </w:comment>
  <w:comment w:id="1" w:author="璐" w:date="2026-03-24T14:52:21Z" w:initials="">
    <w:p w14:paraId="7DB224B5">
      <w:pPr>
        <w:pStyle w:val="5"/>
        <w:rPr>
          <w:rFonts w:hint="default"/>
          <w:b/>
          <w:bCs/>
          <w:lang w:val="en-US" w:eastAsia="zh-CN"/>
        </w:rPr>
      </w:pPr>
      <w:r>
        <w:rPr>
          <w:rFonts w:hint="eastAsia"/>
          <w:b/>
          <w:bCs/>
          <w:lang w:val="en-US" w:eastAsia="zh-CN"/>
        </w:rPr>
        <w:t>特别提示：此处排序为重点投资机构的排序，排序依据是基金规模，建议媒体按此排序。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4ECDE8" w15:done="0"/>
  <w15:commentEx w15:paraId="7DB224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503050405090304"/>
    <w:charset w:val="50"/>
    <w:family w:val="auto"/>
    <w:pitch w:val="default"/>
    <w:sig w:usb0="00000000" w:usb1="00000000" w:usb2="00000001" w:usb3="00000000" w:csb0="400001BF" w:csb1="DFF70000"/>
  </w:font>
  <w:font w:name="宋体">
    <w:altName w:val="书宋-简"/>
    <w:panose1 w:val="02010600030101010101"/>
    <w:charset w:val="50"/>
    <w:family w:val="auto"/>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方正仿宋_GBK">
    <w:altName w:val="仿宋-简"/>
    <w:panose1 w:val="02000000000000000000"/>
    <w:charset w:val="86"/>
    <w:family w:val="auto"/>
    <w:pitch w:val="default"/>
    <w:sig w:usb0="00000000" w:usb1="00000000" w:usb2="00082016" w:usb3="00000000" w:csb0="00040001" w:csb1="00000000"/>
  </w:font>
  <w:font w:name="黑体-简">
    <w:panose1 w:val="02010609060101010101"/>
    <w:charset w:val="86"/>
    <w:family w:val="auto"/>
    <w:pitch w:val="default"/>
    <w:sig w:usb0="A00002BF" w:usb1="3ACF7CFA" w:usb2="00000016" w:usb3="00000000" w:csb0="00040001" w:csb1="00000000"/>
  </w:font>
  <w:font w:name="汉仪中黑KW">
    <w:altName w:val="黑体-简"/>
    <w:panose1 w:val="00020600040101010101"/>
    <w:charset w:val="86"/>
    <w:family w:val="auto"/>
    <w:pitch w:val="default"/>
    <w:sig w:usb0="00000000" w:usb1="00000000" w:usb2="00000016" w:usb3="00000000" w:csb0="00040000" w:csb1="00000000"/>
  </w:font>
  <w:font w:name="HarmonyOS Sans">
    <w:panose1 w:val="00000500000000000000"/>
    <w:charset w:val="00"/>
    <w:family w:val="auto"/>
    <w:pitch w:val="default"/>
    <w:sig w:usb0="A0000287" w:usb1="00000011" w:usb2="00000000" w:usb3="00000000" w:csb0="00000001" w:csb1="00000000"/>
  </w:font>
  <w:font w:name="方正小标宋简体">
    <w:altName w:val="书宋-简"/>
    <w:panose1 w:val="02010601030101010101"/>
    <w:charset w:val="86"/>
    <w:family w:val="script"/>
    <w:pitch w:val="default"/>
    <w:sig w:usb0="00000000" w:usb1="00000000" w:usb2="00000000" w:usb3="00000000" w:csb0="00040000" w:csb1="00000000"/>
  </w:font>
  <w:font w:name="楷体_GB2312">
    <w:altName w:val="楷体-简"/>
    <w:panose1 w:val="02010609030101010101"/>
    <w:charset w:val="86"/>
    <w:family w:val="modern"/>
    <w:pitch w:val="default"/>
    <w:sig w:usb0="00000000" w:usb1="00000000" w:usb2="00000000" w:usb3="00000000" w:csb0="00040000" w:csb1="00000000"/>
  </w:font>
  <w:font w:name="楷体-简">
    <w:panose1 w:val="02010609060101010101"/>
    <w:charset w:val="86"/>
    <w:family w:val="auto"/>
    <w:pitch w:val="default"/>
    <w:sig w:usb0="A00002BF" w:usb1="3ACF7CFA" w:usb2="00000016" w:usb3="00000000" w:csb0="00040001" w:csb1="00000000"/>
  </w:font>
  <w:font w:name="汉仪楷体简">
    <w:altName w:val="楷体-简"/>
    <w:panose1 w:val="02010600000101010101"/>
    <w:charset w:val="86"/>
    <w:family w:val="auto"/>
    <w:pitch w:val="default"/>
    <w:sig w:usb0="00000000" w:usb1="00000000" w:usb2="00000002" w:usb3="00000000" w:csb0="00040000" w:csb1="00000000"/>
  </w:font>
  <w:font w:name="方正仿宋_GB2312">
    <w:altName w:val="仿宋-简"/>
    <w:panose1 w:val="02000000000000000000"/>
    <w:charset w:val="86"/>
    <w:family w:val="auto"/>
    <w:pitch w:val="default"/>
    <w:sig w:usb0="00000000" w:usb1="00000000" w:usb2="00000012" w:usb3="00000000" w:csb0="00040001" w:csb1="00000000"/>
  </w:font>
  <w:font w:name="鸿蒙黑体">
    <w:panose1 w:val="00000500000000000000"/>
    <w:charset w:val="86"/>
    <w:family w:val="auto"/>
    <w:pitch w:val="default"/>
    <w:sig w:usb0="A00002BF" w:usb1="18EF7CFA"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 w:name="FTToken">
    <w:panose1 w:val="05000000000000000000"/>
    <w:charset w:val="00"/>
    <w:family w:val="auto"/>
    <w:pitch w:val="default"/>
    <w:sig w:usb0="00000000" w:usb1="1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DA86B"/>
    <w:multiLevelType w:val="singleLevel"/>
    <w:tmpl w:val="DC6DA86B"/>
    <w:lvl w:ilvl="0" w:tentative="0">
      <w:start w:val="1"/>
      <w:numFmt w:val="taiwaneseCounting"/>
      <w:suff w:val="nothing"/>
      <w:lvlText w:val="%1、"/>
      <w:lvlJc w:val="left"/>
      <w:pPr>
        <w:ind w:left="0" w:firstLine="640"/>
      </w:pPr>
      <w:rPr>
        <w:rFonts w:hint="eastAsia"/>
      </w:rPr>
    </w:lvl>
  </w:abstractNum>
  <w:abstractNum w:abstractNumId="1">
    <w:nsid w:val="79EFDC8B"/>
    <w:multiLevelType w:val="singleLevel"/>
    <w:tmpl w:val="79EFDC8B"/>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璐">
    <w15:presenceInfo w15:providerId="WPS Office" w15:userId="4036504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DI3YTRjZDJhMGVlY2E5NmQ0NGFjYTgzMjA2MWEifQ=="/>
  </w:docVars>
  <w:rsids>
    <w:rsidRoot w:val="00000000"/>
    <w:rsid w:val="016E2B68"/>
    <w:rsid w:val="07B92A08"/>
    <w:rsid w:val="176A78D9"/>
    <w:rsid w:val="19C24C2F"/>
    <w:rsid w:val="1DB51F9E"/>
    <w:rsid w:val="25DE6C64"/>
    <w:rsid w:val="26864C5C"/>
    <w:rsid w:val="2C20713C"/>
    <w:rsid w:val="2D1957B5"/>
    <w:rsid w:val="2DBDCAE6"/>
    <w:rsid w:val="2FDD300D"/>
    <w:rsid w:val="32BC76D5"/>
    <w:rsid w:val="35183CE1"/>
    <w:rsid w:val="375D337C"/>
    <w:rsid w:val="39E36AF1"/>
    <w:rsid w:val="3E9D03BD"/>
    <w:rsid w:val="3F476E0C"/>
    <w:rsid w:val="3FD68789"/>
    <w:rsid w:val="4717010E"/>
    <w:rsid w:val="49516408"/>
    <w:rsid w:val="4F075432"/>
    <w:rsid w:val="50DB15FD"/>
    <w:rsid w:val="540538F5"/>
    <w:rsid w:val="569C1D6E"/>
    <w:rsid w:val="60781824"/>
    <w:rsid w:val="640C477F"/>
    <w:rsid w:val="68740E61"/>
    <w:rsid w:val="6DFD4D1B"/>
    <w:rsid w:val="70B70470"/>
    <w:rsid w:val="734D79ED"/>
    <w:rsid w:val="754442AC"/>
    <w:rsid w:val="7F48058C"/>
    <w:rsid w:val="E9E7A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ind w:firstLine="803"/>
      <w:jc w:val="left"/>
      <w:outlineLvl w:val="0"/>
    </w:pPr>
    <w:rPr>
      <w:rFonts w:hint="eastAsia" w:ascii="宋体" w:hAnsi="宋体" w:eastAsia="黑体"/>
      <w:kern w:val="44"/>
      <w:szCs w:val="48"/>
      <w14:ligatures w14:val="standardContextual"/>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1"/>
    <w:link w:val="23"/>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7">
    <w:name w:val="Plain Text"/>
    <w:basedOn w:val="1"/>
    <w:qFormat/>
    <w:uiPriority w:val="99"/>
    <w:rPr>
      <w:rFonts w:ascii="宋体" w:hAnsi="Courier New" w:cs="宋体"/>
    </w:rPr>
  </w:style>
  <w:style w:type="paragraph" w:styleId="8">
    <w:name w:val="footer"/>
    <w:basedOn w:val="1"/>
    <w:qFormat/>
    <w:uiPriority w:val="0"/>
    <w:pPr>
      <w:tabs>
        <w:tab w:val="center" w:pos="4153"/>
        <w:tab w:val="right" w:pos="8306"/>
      </w:tabs>
      <w:snapToGrid w:val="0"/>
      <w:spacing w:line="240" w:lineRule="atLeast"/>
      <w:jc w:val="left"/>
    </w:pPr>
    <w:rPr>
      <w:sz w:val="18"/>
      <w:szCs w:val="18"/>
    </w:rPr>
  </w:style>
  <w:style w:type="paragraph" w:styleId="9">
    <w:name w:val="header"/>
    <w:basedOn w:val="1"/>
    <w:qFormat/>
    <w:uiPriority w:val="0"/>
    <w:pPr>
      <w:tabs>
        <w:tab w:val="center" w:pos="4153"/>
        <w:tab w:val="right" w:pos="8306"/>
      </w:tabs>
      <w:snapToGrid w:val="0"/>
      <w:spacing w:line="240" w:lineRule="atLeast"/>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styleId="18">
    <w:name w:val="List Paragraph"/>
    <w:basedOn w:val="1"/>
    <w:qFormat/>
    <w:uiPriority w:val="99"/>
    <w:pPr>
      <w:ind w:firstLine="420" w:firstLineChars="200"/>
    </w:pPr>
  </w:style>
  <w:style w:type="character" w:customStyle="1" w:styleId="19">
    <w:name w:val="font31"/>
    <w:basedOn w:val="14"/>
    <w:qFormat/>
    <w:uiPriority w:val="0"/>
    <w:rPr>
      <w:rFonts w:hint="eastAsia" w:ascii="仿宋_GB2312" w:eastAsia="仿宋_GB2312" w:cs="仿宋_GB2312"/>
      <w:color w:val="000000"/>
      <w:sz w:val="28"/>
      <w:szCs w:val="28"/>
      <w:u w:val="none"/>
    </w:rPr>
  </w:style>
  <w:style w:type="character" w:customStyle="1" w:styleId="20">
    <w:name w:val="font41"/>
    <w:basedOn w:val="14"/>
    <w:qFormat/>
    <w:uiPriority w:val="0"/>
    <w:rPr>
      <w:rFonts w:hint="eastAsia" w:ascii="仿宋_GB2312" w:eastAsia="仿宋_GB2312" w:cs="仿宋_GB2312"/>
      <w:color w:val="FF0000"/>
      <w:sz w:val="28"/>
      <w:szCs w:val="28"/>
      <w:u w:val="none"/>
    </w:rPr>
  </w:style>
  <w:style w:type="character" w:customStyle="1" w:styleId="21">
    <w:name w:val="font21"/>
    <w:basedOn w:val="14"/>
    <w:qFormat/>
    <w:uiPriority w:val="0"/>
    <w:rPr>
      <w:rFonts w:hint="eastAsia" w:ascii="仿宋_GB2312" w:eastAsia="仿宋_GB2312" w:cs="仿宋_GB2312"/>
      <w:color w:val="000000"/>
      <w:sz w:val="28"/>
      <w:szCs w:val="28"/>
      <w:u w:val="none"/>
    </w:rPr>
  </w:style>
  <w:style w:type="character" w:customStyle="1" w:styleId="22">
    <w:name w:val="font61"/>
    <w:basedOn w:val="14"/>
    <w:qFormat/>
    <w:uiPriority w:val="0"/>
    <w:rPr>
      <w:rFonts w:ascii="Calibri" w:hAnsi="Calibri" w:cs="Calibri"/>
      <w:color w:val="000000"/>
      <w:sz w:val="28"/>
      <w:szCs w:val="28"/>
      <w:u w:val="none"/>
    </w:rPr>
  </w:style>
  <w:style w:type="character" w:customStyle="1" w:styleId="23">
    <w:name w:val="标题 3 Char"/>
    <w:link w:val="4"/>
    <w:qFormat/>
    <w:uiPriority w:val="0"/>
    <w:rPr>
      <w:rFonts w:ascii="Times New Roman" w:hAnsi="Times New Roman" w:eastAsia="仿宋_GB2312" w:cs="仿宋_GB2312"/>
      <w:sz w:val="32"/>
      <w:szCs w:val="32"/>
    </w:rPr>
  </w:style>
  <w:style w:type="paragraph" w:customStyle="1" w:styleId="24">
    <w:name w:val="样式1标题"/>
    <w:basedOn w:val="1"/>
    <w:qFormat/>
    <w:uiPriority w:val="0"/>
    <w:pPr>
      <w:widowControl/>
      <w:tabs>
        <w:tab w:val="center" w:pos="4617"/>
        <w:tab w:val="right" w:pos="9234"/>
      </w:tabs>
      <w:jc w:val="center"/>
    </w:pPr>
    <w:rPr>
      <w:rFonts w:ascii="方正小标宋简体" w:hAnsi="方正小标宋简体" w:eastAsia="方正小标宋简体" w:cs="方正小标宋简体"/>
      <w:sz w:val="44"/>
      <w:szCs w:val="44"/>
    </w:rPr>
  </w:style>
  <w:style w:type="paragraph" w:customStyle="1" w:styleId="25">
    <w:name w:val="样式2小标"/>
    <w:basedOn w:val="1"/>
    <w:qFormat/>
    <w:uiPriority w:val="0"/>
    <w:pPr>
      <w:overflowPunct w:val="0"/>
      <w:ind w:firstLine="640"/>
    </w:pPr>
    <w:rPr>
      <w:rFonts w:hint="eastAsia" w:ascii="黑体" w:hAnsi="黑体" w:eastAsia="黑体" w:cs="黑体"/>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11505</Words>
  <Characters>12433</Characters>
  <Lines>0</Lines>
  <Paragraphs>0</Paragraphs>
  <TotalTime>78</TotalTime>
  <ScaleCrop>false</ScaleCrop>
  <LinksUpToDate>false</LinksUpToDate>
  <CharactersWithSpaces>12573</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2026-03-21T01:14:00Z</dcterms:created>
  <dc:creator>Admin</dc:creator>
  <cp:lastModifiedBy>平东采编</cp:lastModifiedBy>
  <dcterms:modified xsi:type="dcterms:W3CDTF">2026-03-24T17:39:52Z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eyJoZGlkIjoiYzYwZmNmZGZjMWIxZDA2N2U0Y2ZjYTUxMzk0NDFmMmEiLCJ1c2VySWQiOiIyODM5MjQxNTkifQ==</vt:lpwstr>
  </property>
  <property fmtid="{D5CDD505-2E9C-101B-9397-08002B2CF9AE}" pid="4" name="ICV">
    <vt:lpwstr>89944012803784290B4DC269406F1D2E_43</vt:lpwstr>
  </property>
  <property fmtid="{D5CDD505-2E9C-101B-9397-08002B2CF9AE}" pid="5" name="标题_1">
    <vt:lpwstr>2026年中关村论坛年会“AI未来论坛”宣传内容</vt:lpwstr>
  </property>
</Properties>
</file>