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1D6EB" w14:textId="77777777" w:rsidR="00176DC5" w:rsidRDefault="00000000">
      <w:pPr>
        <w:jc w:val="center"/>
        <w:rPr>
          <w:rFonts w:ascii="方正小标宋简体" w:eastAsia="方正小标宋简体" w:hAnsi="方正小标宋简体" w:cs="方正小标宋简体" w:hint="eastAsia"/>
          <w:sz w:val="24"/>
          <w:szCs w:val="32"/>
        </w:rPr>
      </w:pPr>
      <w:r>
        <w:rPr>
          <w:rFonts w:ascii="方正小标宋简体" w:eastAsia="方正小标宋简体" w:hAnsi="方正小标宋简体" w:cs="方正小标宋简体" w:hint="eastAsia"/>
          <w:b/>
          <w:bCs/>
          <w:sz w:val="24"/>
          <w:szCs w:val="32"/>
        </w:rPr>
        <w:t>打造国际一流创新生态集成服务商，揭秘中关村发展集团的全周期创新生态链</w:t>
      </w:r>
    </w:p>
    <w:p w14:paraId="62FEC9D0" w14:textId="77777777" w:rsidR="00176DC5" w:rsidRDefault="00176DC5"/>
    <w:p w14:paraId="63912599" w14:textId="5E31C29D" w:rsidR="00176DC5" w:rsidRDefault="00000000">
      <w:pPr>
        <w:rPr>
          <w:rFonts w:ascii="仿宋" w:eastAsia="仿宋" w:hAnsi="仿宋" w:cs="仿宋" w:hint="eastAsia"/>
          <w:sz w:val="24"/>
        </w:rPr>
      </w:pPr>
      <w:r>
        <w:rPr>
          <w:rFonts w:ascii="仿宋" w:eastAsia="仿宋" w:hAnsi="仿宋" w:cs="仿宋" w:hint="eastAsia"/>
          <w:sz w:val="24"/>
        </w:rPr>
        <w:t>3月23日下午，2026中关村论坛年会合作伙伴签约仪式举办，仪式现场正式发布“2026中关村论坛年会合作伙伴及会员单位名单”。中关村发展集团旗下中关村国际会展公司作为论坛运营机构，与金牌战略合作伙伴、行业战略合作伙伴及创新合作伙伴完成签约。</w:t>
      </w:r>
    </w:p>
    <w:p w14:paraId="525C5425" w14:textId="77777777" w:rsidR="00176DC5" w:rsidRDefault="00000000">
      <w:pPr>
        <w:rPr>
          <w:rFonts w:ascii="仿宋" w:eastAsia="仿宋" w:hAnsi="仿宋" w:cs="仿宋" w:hint="eastAsia"/>
          <w:sz w:val="24"/>
        </w:rPr>
      </w:pPr>
      <w:r>
        <w:rPr>
          <w:rFonts w:ascii="仿宋" w:eastAsia="仿宋" w:hAnsi="仿宋" w:cs="仿宋" w:hint="eastAsia"/>
          <w:noProof/>
          <w:sz w:val="24"/>
        </w:rPr>
        <w:drawing>
          <wp:inline distT="0" distB="0" distL="114300" distR="114300" wp14:anchorId="5251007F" wp14:editId="088CDB89">
            <wp:extent cx="5271770" cy="3893820"/>
            <wp:effectExtent l="0" t="0" r="1270" b="7620"/>
            <wp:docPr id="1" name="图片 1" descr="eb95233e-d481-42bb-b750-d4939c496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b95233e-d481-42bb-b750-d4939c496178"/>
                    <pic:cNvPicPr>
                      <a:picLocks noChangeAspect="1"/>
                    </pic:cNvPicPr>
                  </pic:nvPicPr>
                  <pic:blipFill>
                    <a:blip r:embed="rId6"/>
                    <a:stretch>
                      <a:fillRect/>
                    </a:stretch>
                  </pic:blipFill>
                  <pic:spPr>
                    <a:xfrm>
                      <a:off x="0" y="0"/>
                      <a:ext cx="5271770" cy="3893820"/>
                    </a:xfrm>
                    <a:prstGeom prst="rect">
                      <a:avLst/>
                    </a:prstGeom>
                  </pic:spPr>
                </pic:pic>
              </a:graphicData>
            </a:graphic>
          </wp:inline>
        </w:drawing>
      </w:r>
    </w:p>
    <w:p w14:paraId="3B14E90E" w14:textId="77777777" w:rsidR="00176DC5" w:rsidRDefault="00000000">
      <w:pPr>
        <w:rPr>
          <w:rFonts w:ascii="仿宋" w:eastAsia="仿宋" w:hAnsi="仿宋" w:cs="仿宋" w:hint="eastAsia"/>
          <w:sz w:val="24"/>
        </w:rPr>
      </w:pPr>
      <w:r>
        <w:rPr>
          <w:rFonts w:ascii="仿宋" w:eastAsia="仿宋" w:hAnsi="仿宋" w:cs="仿宋" w:hint="eastAsia"/>
          <w:sz w:val="24"/>
        </w:rPr>
        <w:t>仪式结束后，现场媒体一同走进中关村发展集团，深度探访这家北京市级科技创新服务平台如何以全链条服务能力，助力科技成果转化与高精尖产业培育。</w:t>
      </w:r>
    </w:p>
    <w:p w14:paraId="2C3DA138" w14:textId="77777777" w:rsidR="00176DC5" w:rsidRDefault="00176DC5">
      <w:pPr>
        <w:rPr>
          <w:rFonts w:ascii="仿宋" w:eastAsia="仿宋" w:hAnsi="仿宋" w:cs="仿宋" w:hint="eastAsia"/>
          <w:sz w:val="24"/>
        </w:rPr>
      </w:pPr>
    </w:p>
    <w:p w14:paraId="535EA0BB" w14:textId="77777777" w:rsidR="00176DC5" w:rsidRDefault="00000000">
      <w:pPr>
        <w:rPr>
          <w:rFonts w:ascii="仿宋" w:eastAsia="仿宋" w:hAnsi="仿宋" w:cs="仿宋" w:hint="eastAsia"/>
          <w:b/>
          <w:bCs/>
          <w:sz w:val="24"/>
        </w:rPr>
      </w:pPr>
      <w:r>
        <w:rPr>
          <w:rFonts w:ascii="仿宋" w:eastAsia="仿宋" w:hAnsi="仿宋" w:cs="仿宋" w:hint="eastAsia"/>
          <w:b/>
          <w:bCs/>
          <w:sz w:val="24"/>
        </w:rPr>
        <w:t>提供全周期集成服务的“科创合伙人”</w:t>
      </w:r>
    </w:p>
    <w:p w14:paraId="70491965" w14:textId="77777777" w:rsidR="00176DC5" w:rsidRDefault="00176DC5">
      <w:pPr>
        <w:rPr>
          <w:rFonts w:ascii="仿宋" w:eastAsia="仿宋" w:hAnsi="仿宋" w:cs="仿宋" w:hint="eastAsia"/>
          <w:sz w:val="24"/>
        </w:rPr>
      </w:pPr>
    </w:p>
    <w:p w14:paraId="3F60345F" w14:textId="3603D81A" w:rsidR="00176DC5" w:rsidRDefault="00000000">
      <w:pPr>
        <w:rPr>
          <w:rFonts w:ascii="仿宋" w:eastAsia="仿宋" w:hAnsi="仿宋" w:cs="仿宋" w:hint="eastAsia"/>
          <w:sz w:val="24"/>
        </w:rPr>
      </w:pPr>
      <w:r>
        <w:rPr>
          <w:rFonts w:ascii="仿宋" w:eastAsia="仿宋" w:hAnsi="仿宋" w:cs="仿宋" w:hint="eastAsia"/>
          <w:sz w:val="24"/>
        </w:rPr>
        <w:t>中关村发展集团不仅是中关村论坛市场化运营的管理单位，更是中国科技创新浪潮深处的“架桥人”，</w:t>
      </w:r>
      <w:proofErr w:type="gramStart"/>
      <w:r>
        <w:rPr>
          <w:rFonts w:ascii="仿宋" w:eastAsia="仿宋" w:hAnsi="仿宋" w:cs="仿宋" w:hint="eastAsia"/>
          <w:sz w:val="24"/>
        </w:rPr>
        <w:t>秉持着</w:t>
      </w:r>
      <w:proofErr w:type="gramEnd"/>
      <w:r>
        <w:rPr>
          <w:rFonts w:ascii="仿宋" w:eastAsia="仿宋" w:hAnsi="仿宋" w:cs="仿宋" w:hint="eastAsia"/>
          <w:sz w:val="24"/>
        </w:rPr>
        <w:t>简洁而有力的使命——让创新生长。</w:t>
      </w:r>
    </w:p>
    <w:p w14:paraId="68C603F0" w14:textId="77777777" w:rsidR="00176DC5" w:rsidRDefault="00176DC5">
      <w:pPr>
        <w:rPr>
          <w:rFonts w:ascii="仿宋" w:eastAsia="仿宋" w:hAnsi="仿宋" w:cs="仿宋" w:hint="eastAsia"/>
          <w:sz w:val="24"/>
        </w:rPr>
      </w:pPr>
    </w:p>
    <w:p w14:paraId="0F920FD1" w14:textId="77777777" w:rsidR="00176DC5" w:rsidRDefault="00000000">
      <w:pPr>
        <w:rPr>
          <w:rFonts w:ascii="仿宋" w:eastAsia="仿宋" w:hAnsi="仿宋" w:cs="仿宋" w:hint="eastAsia"/>
          <w:sz w:val="24"/>
        </w:rPr>
      </w:pPr>
      <w:r>
        <w:rPr>
          <w:rFonts w:ascii="仿宋" w:eastAsia="仿宋" w:hAnsi="仿宋" w:cs="仿宋" w:hint="eastAsia"/>
          <w:sz w:val="24"/>
        </w:rPr>
        <w:t>在中关村发展集团的展厅里，一组数据勾勒出这家市管企业“科创合伙人”的硬核底色：累计服务科技企业超18万家（次），总资产破千亿，长期主体资信评级AAA。</w:t>
      </w:r>
    </w:p>
    <w:p w14:paraId="7175818A" w14:textId="77777777" w:rsidR="00176DC5" w:rsidRDefault="00176DC5">
      <w:pPr>
        <w:rPr>
          <w:rFonts w:ascii="仿宋" w:eastAsia="仿宋" w:hAnsi="仿宋" w:cs="仿宋" w:hint="eastAsia"/>
          <w:sz w:val="24"/>
        </w:rPr>
      </w:pPr>
    </w:p>
    <w:p w14:paraId="43F78950" w14:textId="77777777" w:rsidR="00176DC5" w:rsidRDefault="00000000">
      <w:pPr>
        <w:rPr>
          <w:rFonts w:ascii="仿宋" w:eastAsia="仿宋" w:hAnsi="仿宋" w:cs="仿宋" w:hint="eastAsia"/>
          <w:sz w:val="24"/>
        </w:rPr>
      </w:pPr>
      <w:r>
        <w:rPr>
          <w:rFonts w:ascii="仿宋" w:eastAsia="仿宋" w:hAnsi="仿宋" w:cs="仿宋" w:hint="eastAsia"/>
          <w:sz w:val="24"/>
        </w:rPr>
        <w:t>数据背后，是中关村发展集团“打造国际一流的创新生态集成服务商”的愿景，是“发现、培育和服务高价值企业”的核心竞争力。针对一家科技企业从Idea到IPO的漫长旅程，中关村发展集团打造覆盖0-1原始创新、1-10孵化加速、10-N产业发展的全周期、全</w:t>
      </w:r>
      <w:proofErr w:type="gramStart"/>
      <w:r>
        <w:rPr>
          <w:rFonts w:ascii="仿宋" w:eastAsia="仿宋" w:hAnsi="仿宋" w:cs="仿宋" w:hint="eastAsia"/>
          <w:sz w:val="24"/>
        </w:rPr>
        <w:t>栈</w:t>
      </w:r>
      <w:proofErr w:type="gramEnd"/>
      <w:r>
        <w:rPr>
          <w:rFonts w:ascii="仿宋" w:eastAsia="仿宋" w:hAnsi="仿宋" w:cs="仿宋" w:hint="eastAsia"/>
          <w:sz w:val="24"/>
        </w:rPr>
        <w:t>式集成服务，精准助力4I（Idea-IP-Industry-IPO）转化全流程高效推进。</w:t>
      </w:r>
    </w:p>
    <w:p w14:paraId="0A5B9769" w14:textId="77777777" w:rsidR="00176DC5" w:rsidRDefault="00176DC5">
      <w:pPr>
        <w:rPr>
          <w:rFonts w:ascii="仿宋" w:eastAsia="仿宋" w:hAnsi="仿宋" w:cs="仿宋" w:hint="eastAsia"/>
          <w:sz w:val="24"/>
        </w:rPr>
      </w:pPr>
    </w:p>
    <w:p w14:paraId="76CC4659" w14:textId="77777777" w:rsidR="00176DC5" w:rsidRDefault="00000000">
      <w:pPr>
        <w:rPr>
          <w:rFonts w:ascii="仿宋" w:eastAsia="仿宋" w:hAnsi="仿宋" w:cs="仿宋" w:hint="eastAsia"/>
          <w:sz w:val="24"/>
        </w:rPr>
      </w:pPr>
      <w:r>
        <w:rPr>
          <w:rFonts w:ascii="仿宋" w:eastAsia="仿宋" w:hAnsi="仿宋" w:cs="仿宋" w:hint="eastAsia"/>
          <w:sz w:val="24"/>
        </w:rPr>
        <w:t>成立十六年来，中关村发展集团已构建起以</w:t>
      </w:r>
      <w:proofErr w:type="gramStart"/>
      <w:r>
        <w:rPr>
          <w:rFonts w:ascii="仿宋" w:eastAsia="仿宋" w:hAnsi="仿宋" w:cs="仿宋" w:hint="eastAsia"/>
          <w:sz w:val="24"/>
        </w:rPr>
        <w:t>创新策源服务</w:t>
      </w:r>
      <w:proofErr w:type="gramEnd"/>
      <w:r>
        <w:rPr>
          <w:rFonts w:ascii="仿宋" w:eastAsia="仿宋" w:hAnsi="仿宋" w:cs="仿宋" w:hint="eastAsia"/>
          <w:sz w:val="24"/>
        </w:rPr>
        <w:t>为入口、以科技投融资服务为核心、以产业赋能服务为关键、以协同创新网络为支撑的创新生态集成服务体系。</w:t>
      </w:r>
    </w:p>
    <w:p w14:paraId="15B3AECF" w14:textId="77777777" w:rsidR="00176DC5" w:rsidRDefault="00176DC5">
      <w:pPr>
        <w:rPr>
          <w:rFonts w:ascii="仿宋" w:eastAsia="仿宋" w:hAnsi="仿宋" w:cs="仿宋" w:hint="eastAsia"/>
          <w:sz w:val="24"/>
        </w:rPr>
      </w:pPr>
    </w:p>
    <w:p w14:paraId="2945F306" w14:textId="4C8639D5" w:rsidR="00176DC5" w:rsidRDefault="00000000">
      <w:pPr>
        <w:rPr>
          <w:rFonts w:ascii="仿宋" w:eastAsia="仿宋" w:hAnsi="仿宋" w:cs="仿宋" w:hint="eastAsia"/>
          <w:sz w:val="24"/>
        </w:rPr>
      </w:pPr>
      <w:r>
        <w:rPr>
          <w:rFonts w:ascii="仿宋" w:eastAsia="仿宋" w:hAnsi="仿宋" w:cs="仿宋" w:hint="eastAsia"/>
          <w:sz w:val="24"/>
        </w:rPr>
        <w:t>在产业布局上，中关村发展集团始终聚焦人工智能、医药健康、集成电路、新能源、新材料及未来产业组成的“5+X”重点产业赛道，成为高精尖产业“护航先锋”和科技服务业高质量发展排头兵的关键角色。</w:t>
      </w:r>
    </w:p>
    <w:p w14:paraId="7B88ED04" w14:textId="77777777" w:rsidR="00176DC5" w:rsidRDefault="00176DC5">
      <w:pPr>
        <w:rPr>
          <w:rFonts w:ascii="仿宋" w:eastAsia="仿宋" w:hAnsi="仿宋" w:cs="仿宋" w:hint="eastAsia"/>
          <w:sz w:val="24"/>
        </w:rPr>
      </w:pPr>
    </w:p>
    <w:p w14:paraId="4EF9A95D" w14:textId="53D7EA79" w:rsidR="00176DC5" w:rsidRDefault="00000000">
      <w:pPr>
        <w:rPr>
          <w:rFonts w:ascii="仿宋" w:eastAsia="仿宋" w:hAnsi="仿宋" w:cs="仿宋" w:hint="eastAsia"/>
          <w:sz w:val="24"/>
        </w:rPr>
      </w:pPr>
      <w:r>
        <w:rPr>
          <w:rFonts w:ascii="仿宋" w:eastAsia="仿宋" w:hAnsi="仿宋" w:cs="仿宋" w:hint="eastAsia"/>
          <w:sz w:val="24"/>
        </w:rPr>
        <w:t>依托全链条集成服务能力，中关村发展集团已为</w:t>
      </w:r>
      <w:proofErr w:type="gramStart"/>
      <w:r>
        <w:rPr>
          <w:rFonts w:ascii="仿宋" w:eastAsia="仿宋" w:hAnsi="仿宋" w:cs="仿宋" w:hint="eastAsia"/>
          <w:sz w:val="24"/>
        </w:rPr>
        <w:t>众多科创企业</w:t>
      </w:r>
      <w:proofErr w:type="gramEnd"/>
      <w:r>
        <w:rPr>
          <w:rFonts w:ascii="仿宋" w:eastAsia="仿宋" w:hAnsi="仿宋" w:cs="仿宋" w:hint="eastAsia"/>
          <w:sz w:val="24"/>
        </w:rPr>
        <w:t>提供精准支持：赋能人工智能领域企业1400余家，</w:t>
      </w:r>
      <w:proofErr w:type="gramStart"/>
      <w:r>
        <w:rPr>
          <w:rFonts w:ascii="仿宋" w:eastAsia="仿宋" w:hAnsi="仿宋" w:cs="仿宋" w:hint="eastAsia"/>
          <w:sz w:val="24"/>
        </w:rPr>
        <w:t>涵盖智谱华章</w:t>
      </w:r>
      <w:proofErr w:type="gramEnd"/>
      <w:r>
        <w:rPr>
          <w:rFonts w:ascii="仿宋" w:eastAsia="仿宋" w:hAnsi="仿宋" w:cs="仿宋" w:hint="eastAsia"/>
          <w:sz w:val="24"/>
        </w:rPr>
        <w:t>、银河通用等行业企业；服务医药健康领域企业1800余家，包括百济神州、</w:t>
      </w:r>
      <w:proofErr w:type="gramStart"/>
      <w:r>
        <w:rPr>
          <w:rFonts w:ascii="仿宋" w:eastAsia="仿宋" w:hAnsi="仿宋" w:cs="仿宋" w:hint="eastAsia"/>
          <w:sz w:val="24"/>
        </w:rPr>
        <w:t>诺诚健</w:t>
      </w:r>
      <w:proofErr w:type="gramEnd"/>
      <w:r>
        <w:rPr>
          <w:rFonts w:ascii="仿宋" w:eastAsia="仿宋" w:hAnsi="仿宋" w:cs="仿宋" w:hint="eastAsia"/>
          <w:sz w:val="24"/>
        </w:rPr>
        <w:t>华等企业；支持集成电路领域企业600余家，</w:t>
      </w:r>
      <w:proofErr w:type="gramStart"/>
      <w:r>
        <w:rPr>
          <w:rFonts w:ascii="仿宋" w:eastAsia="仿宋" w:hAnsi="仿宋" w:cs="仿宋" w:hint="eastAsia"/>
          <w:sz w:val="24"/>
        </w:rPr>
        <w:t>如中芯北方</w:t>
      </w:r>
      <w:proofErr w:type="gramEnd"/>
      <w:r>
        <w:rPr>
          <w:rFonts w:ascii="仿宋" w:eastAsia="仿宋" w:hAnsi="仿宋" w:cs="仿宋" w:hint="eastAsia"/>
          <w:sz w:val="24"/>
        </w:rPr>
        <w:t>、</w:t>
      </w:r>
      <w:proofErr w:type="gramStart"/>
      <w:r>
        <w:rPr>
          <w:rFonts w:ascii="仿宋" w:eastAsia="仿宋" w:hAnsi="仿宋" w:cs="仿宋" w:hint="eastAsia"/>
          <w:sz w:val="24"/>
        </w:rPr>
        <w:t>兆易创新</w:t>
      </w:r>
      <w:proofErr w:type="gramEnd"/>
      <w:r>
        <w:rPr>
          <w:rFonts w:ascii="仿宋" w:eastAsia="仿宋" w:hAnsi="仿宋" w:cs="仿宋" w:hint="eastAsia"/>
          <w:sz w:val="24"/>
        </w:rPr>
        <w:t>等独角兽企业；助力新材料领域企业近160家，培育新能源领域企业近230家，以全方位服务</w:t>
      </w:r>
      <w:proofErr w:type="gramStart"/>
      <w:r>
        <w:rPr>
          <w:rFonts w:ascii="仿宋" w:eastAsia="仿宋" w:hAnsi="仿宋" w:cs="仿宋" w:hint="eastAsia"/>
          <w:sz w:val="24"/>
        </w:rPr>
        <w:t>护航科创</w:t>
      </w:r>
      <w:proofErr w:type="gramEnd"/>
      <w:r>
        <w:rPr>
          <w:rFonts w:ascii="仿宋" w:eastAsia="仿宋" w:hAnsi="仿宋" w:cs="仿宋" w:hint="eastAsia"/>
          <w:sz w:val="24"/>
        </w:rPr>
        <w:t>企业成长壮大。</w:t>
      </w:r>
    </w:p>
    <w:p w14:paraId="5AE338D0" w14:textId="77777777" w:rsidR="00176DC5" w:rsidRDefault="00176DC5">
      <w:pPr>
        <w:rPr>
          <w:rFonts w:ascii="仿宋" w:eastAsia="仿宋" w:hAnsi="仿宋" w:cs="仿宋" w:hint="eastAsia"/>
          <w:sz w:val="24"/>
        </w:rPr>
      </w:pPr>
    </w:p>
    <w:p w14:paraId="5A077035" w14:textId="77777777" w:rsidR="00176DC5" w:rsidRDefault="00000000">
      <w:pPr>
        <w:rPr>
          <w:rFonts w:ascii="仿宋" w:eastAsia="仿宋" w:hAnsi="仿宋" w:cs="仿宋" w:hint="eastAsia"/>
          <w:b/>
          <w:bCs/>
          <w:sz w:val="24"/>
        </w:rPr>
      </w:pPr>
      <w:r>
        <w:rPr>
          <w:rFonts w:ascii="仿宋" w:eastAsia="仿宋" w:hAnsi="仿宋" w:cs="仿宋" w:hint="eastAsia"/>
          <w:b/>
          <w:bCs/>
          <w:sz w:val="24"/>
        </w:rPr>
        <w:t>从实验室到市场的“最先一公里”</w:t>
      </w:r>
    </w:p>
    <w:p w14:paraId="6A6889A0" w14:textId="77777777" w:rsidR="00176DC5" w:rsidRDefault="00176DC5">
      <w:pPr>
        <w:rPr>
          <w:rFonts w:ascii="仿宋" w:eastAsia="仿宋" w:hAnsi="仿宋" w:cs="仿宋" w:hint="eastAsia"/>
          <w:sz w:val="24"/>
        </w:rPr>
      </w:pPr>
    </w:p>
    <w:p w14:paraId="4774C04D" w14:textId="77777777" w:rsidR="00176DC5" w:rsidRDefault="00000000">
      <w:pPr>
        <w:rPr>
          <w:rFonts w:ascii="仿宋" w:eastAsia="仿宋" w:hAnsi="仿宋" w:cs="仿宋" w:hint="eastAsia"/>
          <w:sz w:val="24"/>
        </w:rPr>
      </w:pPr>
      <w:r>
        <w:rPr>
          <w:rFonts w:ascii="仿宋" w:eastAsia="仿宋" w:hAnsi="仿宋" w:cs="仿宋" w:hint="eastAsia"/>
          <w:sz w:val="24"/>
        </w:rPr>
        <w:t>探访中，最</w:t>
      </w:r>
      <w:proofErr w:type="gramStart"/>
      <w:r>
        <w:rPr>
          <w:rFonts w:ascii="仿宋" w:eastAsia="仿宋" w:hAnsi="仿宋" w:cs="仿宋" w:hint="eastAsia"/>
          <w:sz w:val="24"/>
        </w:rPr>
        <w:t>令媒体</w:t>
      </w:r>
      <w:proofErr w:type="gramEnd"/>
      <w:r>
        <w:rPr>
          <w:rFonts w:ascii="仿宋" w:eastAsia="仿宋" w:hAnsi="仿宋" w:cs="仿宋" w:hint="eastAsia"/>
          <w:sz w:val="24"/>
        </w:rPr>
        <w:t>印象深刻的是，中关村发展集团对“源头创新”的执着。作为科技成果转化的根基，创新</w:t>
      </w:r>
      <w:proofErr w:type="gramStart"/>
      <w:r>
        <w:rPr>
          <w:rFonts w:ascii="仿宋" w:eastAsia="仿宋" w:hAnsi="仿宋" w:cs="仿宋" w:hint="eastAsia"/>
          <w:sz w:val="24"/>
        </w:rPr>
        <w:t>策源决定</w:t>
      </w:r>
      <w:proofErr w:type="gramEnd"/>
      <w:r>
        <w:rPr>
          <w:rFonts w:ascii="仿宋" w:eastAsia="仿宋" w:hAnsi="仿宋" w:cs="仿宋" w:hint="eastAsia"/>
          <w:sz w:val="24"/>
        </w:rPr>
        <w:t>着技术突破的起点与高度。中关村发展集团以智库咨询、知识产权、技术转移转化和人才服务为抓手，充分发挥创新生态集成服务优势，为原始创新筑起坚实底座。</w:t>
      </w:r>
    </w:p>
    <w:p w14:paraId="65022981" w14:textId="77777777" w:rsidR="00176DC5" w:rsidRDefault="00176DC5">
      <w:pPr>
        <w:rPr>
          <w:rFonts w:ascii="仿宋" w:eastAsia="仿宋" w:hAnsi="仿宋" w:cs="仿宋" w:hint="eastAsia"/>
          <w:sz w:val="24"/>
        </w:rPr>
      </w:pPr>
    </w:p>
    <w:p w14:paraId="1EFF2A68" w14:textId="77777777" w:rsidR="00176DC5" w:rsidRDefault="00000000">
      <w:pPr>
        <w:rPr>
          <w:rFonts w:ascii="仿宋" w:eastAsia="仿宋" w:hAnsi="仿宋" w:cs="仿宋" w:hint="eastAsia"/>
          <w:sz w:val="24"/>
        </w:rPr>
      </w:pPr>
      <w:r>
        <w:rPr>
          <w:rFonts w:ascii="仿宋" w:eastAsia="仿宋" w:hAnsi="仿宋" w:cs="仿宋" w:hint="eastAsia"/>
          <w:sz w:val="24"/>
        </w:rPr>
        <w:t>在智库咨询领域，中关村发展集团旗下的北京国际工程咨询有限公司，深耕半导体、生物经济等细分赛道，持续为政府与创新主体输出顶层设计与决策建议。与之相呼应，在知识产权服务端，北京知识产权运营管理有限公司以“智融宝PLUS”知识产权质押贷款为抓手，累计帮助企业实现融资28亿元，主导建成6个风险处置资金池。</w:t>
      </w:r>
    </w:p>
    <w:p w14:paraId="3E0AAAE1" w14:textId="77777777" w:rsidR="00176DC5" w:rsidRDefault="00000000">
      <w:pPr>
        <w:rPr>
          <w:rFonts w:ascii="仿宋" w:eastAsia="仿宋" w:hAnsi="仿宋" w:cs="仿宋" w:hint="eastAsia"/>
          <w:sz w:val="24"/>
        </w:rPr>
      </w:pPr>
      <w:r>
        <w:rPr>
          <w:rFonts w:ascii="仿宋" w:eastAsia="仿宋" w:hAnsi="仿宋" w:cs="仿宋" w:hint="eastAsia"/>
          <w:sz w:val="24"/>
        </w:rPr>
        <w:t>让专利变成资产，让技术变成产业——这正是</w:t>
      </w:r>
      <w:proofErr w:type="gramStart"/>
      <w:r>
        <w:rPr>
          <w:rFonts w:ascii="仿宋" w:eastAsia="仿宋" w:hAnsi="仿宋" w:cs="仿宋" w:hint="eastAsia"/>
          <w:sz w:val="24"/>
        </w:rPr>
        <w:t>创新策源服务</w:t>
      </w:r>
      <w:proofErr w:type="gramEnd"/>
      <w:r>
        <w:rPr>
          <w:rFonts w:ascii="仿宋" w:eastAsia="仿宋" w:hAnsi="仿宋" w:cs="仿宋" w:hint="eastAsia"/>
          <w:sz w:val="24"/>
        </w:rPr>
        <w:t>的核心要义。通过技术转移转化与知识产权运营，中关村发展集团正在打通科技成果转化的关键“梗阻”，让深藏在实验室的科研成果加速走向生产线。</w:t>
      </w:r>
    </w:p>
    <w:p w14:paraId="3A4A3E13" w14:textId="77777777" w:rsidR="00176DC5" w:rsidRDefault="00176DC5">
      <w:pPr>
        <w:rPr>
          <w:rFonts w:ascii="仿宋" w:eastAsia="仿宋" w:hAnsi="仿宋" w:cs="仿宋" w:hint="eastAsia"/>
          <w:sz w:val="24"/>
        </w:rPr>
      </w:pPr>
    </w:p>
    <w:p w14:paraId="4D3C2B8E" w14:textId="77777777" w:rsidR="00176DC5" w:rsidRDefault="00000000">
      <w:pPr>
        <w:rPr>
          <w:rFonts w:ascii="仿宋" w:eastAsia="仿宋" w:hAnsi="仿宋" w:cs="仿宋" w:hint="eastAsia"/>
          <w:sz w:val="24"/>
        </w:rPr>
      </w:pPr>
      <w:r>
        <w:rPr>
          <w:rFonts w:ascii="仿宋" w:eastAsia="仿宋" w:hAnsi="仿宋" w:cs="仿宋" w:hint="eastAsia"/>
          <w:sz w:val="24"/>
        </w:rPr>
        <w:t>如果说</w:t>
      </w:r>
      <w:proofErr w:type="gramStart"/>
      <w:r>
        <w:rPr>
          <w:rFonts w:ascii="仿宋" w:eastAsia="仿宋" w:hAnsi="仿宋" w:cs="仿宋" w:hint="eastAsia"/>
          <w:sz w:val="24"/>
        </w:rPr>
        <w:t>创新策源是</w:t>
      </w:r>
      <w:proofErr w:type="gramEnd"/>
      <w:r>
        <w:rPr>
          <w:rFonts w:ascii="仿宋" w:eastAsia="仿宋" w:hAnsi="仿宋" w:cs="仿宋" w:hint="eastAsia"/>
          <w:sz w:val="24"/>
        </w:rPr>
        <w:t>“育种”，那么资本供给便是“培土”。面对科技创新周期长、风险高的特性，中关村发展集团构建起覆盖企业全生命周期的“耐心资本”服务体系。</w:t>
      </w:r>
    </w:p>
    <w:p w14:paraId="185FB976" w14:textId="77777777" w:rsidR="00176DC5" w:rsidRDefault="00176DC5">
      <w:pPr>
        <w:rPr>
          <w:rFonts w:ascii="仿宋" w:eastAsia="仿宋" w:hAnsi="仿宋" w:cs="仿宋" w:hint="eastAsia"/>
          <w:sz w:val="24"/>
        </w:rPr>
      </w:pPr>
    </w:p>
    <w:p w14:paraId="2B5A934C" w14:textId="77777777" w:rsidR="00176DC5" w:rsidRDefault="00000000">
      <w:pPr>
        <w:rPr>
          <w:rFonts w:ascii="仿宋" w:eastAsia="仿宋" w:hAnsi="仿宋" w:cs="仿宋" w:hint="eastAsia"/>
          <w:sz w:val="24"/>
        </w:rPr>
      </w:pPr>
      <w:r>
        <w:rPr>
          <w:rFonts w:ascii="仿宋" w:eastAsia="仿宋" w:hAnsi="仿宋" w:cs="仿宋" w:hint="eastAsia"/>
          <w:sz w:val="24"/>
        </w:rPr>
        <w:t>从战略基金、直投基金、</w:t>
      </w:r>
      <w:proofErr w:type="gramStart"/>
      <w:r>
        <w:rPr>
          <w:rFonts w:ascii="仿宋" w:eastAsia="仿宋" w:hAnsi="仿宋" w:cs="仿宋" w:hint="eastAsia"/>
          <w:sz w:val="24"/>
        </w:rPr>
        <w:t>母基金</w:t>
      </w:r>
      <w:proofErr w:type="gramEnd"/>
      <w:r>
        <w:rPr>
          <w:rFonts w:ascii="仿宋" w:eastAsia="仿宋" w:hAnsi="仿宋" w:cs="仿宋" w:hint="eastAsia"/>
          <w:sz w:val="24"/>
        </w:rPr>
        <w:t>到S基金、海外基金，中关村发展集团已投资</w:t>
      </w:r>
      <w:proofErr w:type="gramStart"/>
      <w:r>
        <w:rPr>
          <w:rFonts w:ascii="仿宋" w:eastAsia="仿宋" w:hAnsi="仿宋" w:cs="仿宋" w:hint="eastAsia"/>
          <w:sz w:val="24"/>
        </w:rPr>
        <w:t>一批科创企业</w:t>
      </w:r>
      <w:proofErr w:type="gramEnd"/>
      <w:r>
        <w:rPr>
          <w:rFonts w:ascii="仿宋" w:eastAsia="仿宋" w:hAnsi="仿宋" w:cs="仿宋" w:hint="eastAsia"/>
          <w:sz w:val="24"/>
        </w:rPr>
        <w:t>。其中，202家企业成功完成IPO。在服务国家战略的维度上，中关村科技担保坚持“担早担小担科技”，累计服务中小</w:t>
      </w:r>
      <w:proofErr w:type="gramStart"/>
      <w:r>
        <w:rPr>
          <w:rFonts w:ascii="仿宋" w:eastAsia="仿宋" w:hAnsi="仿宋" w:cs="仿宋" w:hint="eastAsia"/>
          <w:sz w:val="24"/>
        </w:rPr>
        <w:t>微企业</w:t>
      </w:r>
      <w:proofErr w:type="gramEnd"/>
      <w:r>
        <w:rPr>
          <w:rFonts w:ascii="仿宋" w:eastAsia="仿宋" w:hAnsi="仿宋" w:cs="仿宋" w:hint="eastAsia"/>
          <w:sz w:val="24"/>
        </w:rPr>
        <w:t>项目超16万家（次），担保规模突破6000亿元，帮助数千家企业破解“首贷难”困局。</w:t>
      </w:r>
    </w:p>
    <w:p w14:paraId="4CD1A3A0" w14:textId="77777777" w:rsidR="00176DC5" w:rsidRDefault="00176DC5">
      <w:pPr>
        <w:rPr>
          <w:rFonts w:ascii="仿宋" w:eastAsia="仿宋" w:hAnsi="仿宋" w:cs="仿宋" w:hint="eastAsia"/>
          <w:sz w:val="24"/>
        </w:rPr>
      </w:pPr>
    </w:p>
    <w:p w14:paraId="217F02E0" w14:textId="1D4AFEEC" w:rsidR="00176DC5" w:rsidRDefault="00000000">
      <w:pPr>
        <w:rPr>
          <w:rFonts w:ascii="仿宋" w:eastAsia="仿宋" w:hAnsi="仿宋" w:cs="仿宋" w:hint="eastAsia"/>
          <w:sz w:val="24"/>
        </w:rPr>
      </w:pPr>
      <w:r>
        <w:rPr>
          <w:rFonts w:ascii="仿宋" w:eastAsia="仿宋" w:hAnsi="仿宋" w:cs="仿宋" w:hint="eastAsia"/>
          <w:sz w:val="24"/>
        </w:rPr>
        <w:t>更值得关注的，是中关村发展集团内部金融工具的多元协同，其旗下的中关村科技租赁开创了业界认可的“中关村科技租赁发展模式”。截至2025年底，累计服务科技企业2700余家，其中专精特新企业达1100余家。这种“债权+股权”“租赁+服务”的灵活组合，精准</w:t>
      </w:r>
      <w:r>
        <w:rPr>
          <w:rFonts w:ascii="仿宋" w:eastAsia="仿宋" w:hAnsi="仿宋" w:cs="仿宋"/>
          <w:sz w:val="24"/>
        </w:rPr>
        <w:t>滴灌</w:t>
      </w:r>
      <w:r>
        <w:rPr>
          <w:rFonts w:ascii="仿宋" w:eastAsia="仿宋" w:hAnsi="仿宋" w:cs="仿宋" w:hint="eastAsia"/>
          <w:sz w:val="24"/>
        </w:rPr>
        <w:t>了成长期科技企业的资金渴求，成为耐心</w:t>
      </w:r>
      <w:r>
        <w:rPr>
          <w:rFonts w:ascii="仿宋" w:eastAsia="仿宋" w:hAnsi="仿宋" w:cs="仿宋" w:hint="eastAsia"/>
          <w:sz w:val="24"/>
        </w:rPr>
        <w:lastRenderedPageBreak/>
        <w:t>资本矩阵中不可或缺的一环。</w:t>
      </w:r>
    </w:p>
    <w:p w14:paraId="209E055F" w14:textId="77777777" w:rsidR="00176DC5" w:rsidRDefault="00176DC5">
      <w:pPr>
        <w:rPr>
          <w:rFonts w:ascii="仿宋" w:eastAsia="仿宋" w:hAnsi="仿宋" w:cs="仿宋" w:hint="eastAsia"/>
          <w:sz w:val="24"/>
        </w:rPr>
      </w:pPr>
    </w:p>
    <w:p w14:paraId="6940D79D" w14:textId="77777777" w:rsidR="00176DC5" w:rsidRDefault="00000000">
      <w:pPr>
        <w:rPr>
          <w:rFonts w:ascii="仿宋" w:eastAsia="仿宋" w:hAnsi="仿宋" w:cs="仿宋" w:hint="eastAsia"/>
          <w:b/>
          <w:bCs/>
          <w:sz w:val="24"/>
        </w:rPr>
      </w:pPr>
      <w:r>
        <w:rPr>
          <w:rFonts w:ascii="仿宋" w:eastAsia="仿宋" w:hAnsi="仿宋" w:cs="仿宋" w:hint="eastAsia"/>
          <w:b/>
          <w:bCs/>
          <w:sz w:val="24"/>
        </w:rPr>
        <w:t>织就全球资源网络</w:t>
      </w:r>
    </w:p>
    <w:p w14:paraId="779C9486" w14:textId="77777777" w:rsidR="00176DC5" w:rsidRDefault="00176DC5">
      <w:pPr>
        <w:rPr>
          <w:rFonts w:ascii="仿宋" w:eastAsia="仿宋" w:hAnsi="仿宋" w:cs="仿宋" w:hint="eastAsia"/>
          <w:sz w:val="24"/>
        </w:rPr>
      </w:pPr>
    </w:p>
    <w:p w14:paraId="4CFAC780" w14:textId="61226AD7" w:rsidR="00176DC5" w:rsidRDefault="00000000">
      <w:pPr>
        <w:rPr>
          <w:rFonts w:ascii="仿宋" w:eastAsia="仿宋" w:hAnsi="仿宋" w:cs="仿宋" w:hint="eastAsia"/>
          <w:sz w:val="24"/>
        </w:rPr>
      </w:pPr>
      <w:r>
        <w:rPr>
          <w:rFonts w:ascii="仿宋" w:eastAsia="仿宋" w:hAnsi="仿宋" w:cs="仿宋" w:hint="eastAsia"/>
          <w:sz w:val="24"/>
        </w:rPr>
        <w:t>与常规的“科创合伙人”不同的是，中关村发展集团不仅是服务者、赋能者、投资人，还是</w:t>
      </w:r>
      <w:proofErr w:type="gramStart"/>
      <w:r>
        <w:rPr>
          <w:rFonts w:ascii="仿宋" w:eastAsia="仿宋" w:hAnsi="仿宋" w:cs="仿宋" w:hint="eastAsia"/>
          <w:sz w:val="24"/>
        </w:rPr>
        <w:t>科创产业</w:t>
      </w:r>
      <w:proofErr w:type="gramEnd"/>
      <w:r>
        <w:rPr>
          <w:rFonts w:ascii="仿宋" w:eastAsia="仿宋" w:hAnsi="仿宋" w:cs="仿宋" w:hint="eastAsia"/>
          <w:sz w:val="24"/>
        </w:rPr>
        <w:t>的空间开拓者与专业运营者，以园区运营为载体为科技成果落地提供充足的空间保障与全维度技术支撑。截至2024年，中关村发展</w:t>
      </w:r>
      <w:proofErr w:type="gramStart"/>
      <w:r>
        <w:rPr>
          <w:rFonts w:ascii="仿宋" w:eastAsia="仿宋" w:hAnsi="仿宋" w:cs="仿宋" w:hint="eastAsia"/>
          <w:sz w:val="24"/>
        </w:rPr>
        <w:t>集团京内园区</w:t>
      </w:r>
      <w:proofErr w:type="gramEnd"/>
      <w:r>
        <w:rPr>
          <w:rFonts w:ascii="仿宋" w:eastAsia="仿宋" w:hAnsi="仿宋" w:cs="仿宋" w:hint="eastAsia"/>
          <w:sz w:val="24"/>
        </w:rPr>
        <w:t>全年总产值已经超万亿元，实现对北京市高精尖产业体系的全覆盖。</w:t>
      </w:r>
    </w:p>
    <w:p w14:paraId="4BC445DA" w14:textId="77777777" w:rsidR="00176DC5" w:rsidRDefault="00176DC5">
      <w:pPr>
        <w:rPr>
          <w:rFonts w:ascii="仿宋" w:eastAsia="仿宋" w:hAnsi="仿宋" w:cs="仿宋" w:hint="eastAsia"/>
          <w:sz w:val="24"/>
        </w:rPr>
      </w:pPr>
    </w:p>
    <w:p w14:paraId="43B8998E" w14:textId="77777777" w:rsidR="00176DC5" w:rsidRDefault="00000000">
      <w:pPr>
        <w:rPr>
          <w:rFonts w:ascii="仿宋" w:eastAsia="仿宋" w:hAnsi="仿宋" w:cs="仿宋" w:hint="eastAsia"/>
          <w:sz w:val="24"/>
        </w:rPr>
      </w:pPr>
      <w:r>
        <w:rPr>
          <w:rFonts w:ascii="仿宋" w:eastAsia="仿宋" w:hAnsi="仿宋" w:cs="仿宋" w:hint="eastAsia"/>
          <w:sz w:val="24"/>
        </w:rPr>
        <w:t>从软件园到集成电路设计园，从医疗</w:t>
      </w:r>
      <w:proofErr w:type="gramStart"/>
      <w:r>
        <w:rPr>
          <w:rFonts w:ascii="仿宋" w:eastAsia="仿宋" w:hAnsi="仿宋" w:cs="仿宋" w:hint="eastAsia"/>
          <w:sz w:val="24"/>
        </w:rPr>
        <w:t>器械园</w:t>
      </w:r>
      <w:proofErr w:type="gramEnd"/>
      <w:r>
        <w:rPr>
          <w:rFonts w:ascii="仿宋" w:eastAsia="仿宋" w:hAnsi="仿宋" w:cs="仿宋" w:hint="eastAsia"/>
          <w:sz w:val="24"/>
        </w:rPr>
        <w:t>到工业互联网产业园，中关村发展集团通过“空间+服务+投资”的运营模式，让企业不仅能“住进来”，更能“长起来”。尤为关键的是，中关村发展集团在集成电路、生物医药等领域建成了46个共性技术平台——</w:t>
      </w:r>
      <w:proofErr w:type="gramStart"/>
      <w:r>
        <w:rPr>
          <w:rFonts w:ascii="仿宋" w:eastAsia="仿宋" w:hAnsi="仿宋" w:cs="仿宋" w:hint="eastAsia"/>
          <w:sz w:val="24"/>
        </w:rPr>
        <w:t>中关村芯园为</w:t>
      </w:r>
      <w:proofErr w:type="gramEnd"/>
      <w:r>
        <w:rPr>
          <w:rFonts w:ascii="仿宋" w:eastAsia="仿宋" w:hAnsi="仿宋" w:cs="仿宋" w:hint="eastAsia"/>
          <w:sz w:val="24"/>
        </w:rPr>
        <w:t>芯片设计企业提供EDA软件租赁与IP授权，中</w:t>
      </w:r>
      <w:proofErr w:type="gramStart"/>
      <w:r>
        <w:rPr>
          <w:rFonts w:ascii="仿宋" w:eastAsia="仿宋" w:hAnsi="仿宋" w:cs="仿宋" w:hint="eastAsia"/>
          <w:sz w:val="24"/>
        </w:rPr>
        <w:t>发芯测</w:t>
      </w:r>
      <w:proofErr w:type="gramEnd"/>
      <w:r>
        <w:rPr>
          <w:rFonts w:ascii="仿宋" w:eastAsia="仿宋" w:hAnsi="仿宋" w:cs="仿宋" w:hint="eastAsia"/>
          <w:sz w:val="24"/>
        </w:rPr>
        <w:t>专注高性能芯片测试验证。这些重资产的“技术底座”，极大降低了中小微</w:t>
      </w:r>
      <w:proofErr w:type="gramStart"/>
      <w:r>
        <w:rPr>
          <w:rFonts w:ascii="仿宋" w:eastAsia="仿宋" w:hAnsi="仿宋" w:cs="仿宋" w:hint="eastAsia"/>
          <w:sz w:val="24"/>
        </w:rPr>
        <w:t>硬科技</w:t>
      </w:r>
      <w:proofErr w:type="gramEnd"/>
      <w:r>
        <w:rPr>
          <w:rFonts w:ascii="仿宋" w:eastAsia="仿宋" w:hAnsi="仿宋" w:cs="仿宋" w:hint="eastAsia"/>
          <w:sz w:val="24"/>
        </w:rPr>
        <w:t>企业的创新门槛。</w:t>
      </w:r>
    </w:p>
    <w:p w14:paraId="1BE7C2DE" w14:textId="77777777" w:rsidR="00176DC5" w:rsidRDefault="00176DC5">
      <w:pPr>
        <w:rPr>
          <w:rFonts w:ascii="仿宋" w:eastAsia="仿宋" w:hAnsi="仿宋" w:cs="仿宋" w:hint="eastAsia"/>
          <w:sz w:val="24"/>
        </w:rPr>
      </w:pPr>
    </w:p>
    <w:p w14:paraId="252B6FCE" w14:textId="77777777" w:rsidR="00176DC5" w:rsidRDefault="00000000">
      <w:pPr>
        <w:rPr>
          <w:rFonts w:ascii="仿宋" w:eastAsia="仿宋" w:hAnsi="仿宋" w:cs="仿宋" w:hint="eastAsia"/>
          <w:sz w:val="24"/>
        </w:rPr>
      </w:pPr>
      <w:r>
        <w:rPr>
          <w:rFonts w:ascii="仿宋" w:eastAsia="仿宋" w:hAnsi="仿宋" w:cs="仿宋" w:hint="eastAsia"/>
          <w:sz w:val="24"/>
        </w:rPr>
        <w:t>与此同时，中关村发展集团持续完善孵化加速体系，为初创企业提供全方位培育服务，推动科技成果快速实现产业化，让创新技术真正转化为产业动能。</w:t>
      </w:r>
    </w:p>
    <w:p w14:paraId="0E6CEB4F" w14:textId="77777777" w:rsidR="00176DC5" w:rsidRDefault="00176DC5">
      <w:pPr>
        <w:rPr>
          <w:rFonts w:ascii="仿宋" w:eastAsia="仿宋" w:hAnsi="仿宋" w:cs="仿宋" w:hint="eastAsia"/>
          <w:sz w:val="24"/>
        </w:rPr>
      </w:pPr>
    </w:p>
    <w:p w14:paraId="038BF564" w14:textId="0069A269" w:rsidR="00176DC5" w:rsidRDefault="00000000">
      <w:pPr>
        <w:rPr>
          <w:rFonts w:ascii="仿宋" w:eastAsia="仿宋" w:hAnsi="仿宋" w:cs="仿宋" w:hint="eastAsia"/>
          <w:sz w:val="24"/>
        </w:rPr>
      </w:pPr>
      <w:r>
        <w:rPr>
          <w:rFonts w:ascii="仿宋" w:eastAsia="仿宋" w:hAnsi="仿宋" w:cs="仿宋" w:hint="eastAsia"/>
          <w:sz w:val="24"/>
        </w:rPr>
        <w:t>空间承载之外，中关村发展集团更将平台价值延伸至国际合作领域。自2018年起，中关村发展集团连续8年高标准、全流程服务保障中关村论坛年会，全方位</w:t>
      </w:r>
      <w:proofErr w:type="gramStart"/>
      <w:r>
        <w:rPr>
          <w:rFonts w:ascii="仿宋" w:eastAsia="仿宋" w:hAnsi="仿宋" w:cs="仿宋" w:hint="eastAsia"/>
          <w:sz w:val="24"/>
        </w:rPr>
        <w:t>助力科创领域</w:t>
      </w:r>
      <w:proofErr w:type="gramEnd"/>
      <w:r>
        <w:rPr>
          <w:rFonts w:ascii="仿宋" w:eastAsia="仿宋" w:hAnsi="仿宋" w:cs="仿宋" w:hint="eastAsia"/>
          <w:sz w:val="24"/>
        </w:rPr>
        <w:t>交流与国际开放合作。今年的合作伙伴签约，正是论坛市场化运营“双引擎”模式——战略合作伙伴矩阵与会员生态网络的又一次扩容。</w:t>
      </w:r>
    </w:p>
    <w:p w14:paraId="2B51BFF1" w14:textId="77777777" w:rsidR="00176DC5" w:rsidRDefault="00176DC5">
      <w:pPr>
        <w:rPr>
          <w:rFonts w:ascii="仿宋" w:eastAsia="仿宋" w:hAnsi="仿宋" w:cs="仿宋" w:hint="eastAsia"/>
          <w:sz w:val="24"/>
        </w:rPr>
      </w:pPr>
    </w:p>
    <w:p w14:paraId="7A3D4661" w14:textId="77777777" w:rsidR="00176DC5" w:rsidRDefault="00000000">
      <w:pPr>
        <w:rPr>
          <w:rFonts w:ascii="仿宋" w:eastAsia="仿宋" w:hAnsi="仿宋" w:cs="仿宋" w:hint="eastAsia"/>
          <w:sz w:val="24"/>
        </w:rPr>
      </w:pPr>
      <w:r>
        <w:rPr>
          <w:rFonts w:ascii="仿宋" w:eastAsia="仿宋" w:hAnsi="仿宋" w:cs="仿宋" w:hint="eastAsia"/>
          <w:sz w:val="24"/>
        </w:rPr>
        <w:t>在国内协同方面，中关村发展集团以京津冀协同创新为重点，高标准</w:t>
      </w:r>
      <w:proofErr w:type="gramStart"/>
      <w:r>
        <w:rPr>
          <w:rFonts w:ascii="仿宋" w:eastAsia="仿宋" w:hAnsi="仿宋" w:cs="仿宋" w:hint="eastAsia"/>
          <w:sz w:val="24"/>
        </w:rPr>
        <w:t>运营雄安新区</w:t>
      </w:r>
      <w:proofErr w:type="gramEnd"/>
      <w:r>
        <w:rPr>
          <w:rFonts w:ascii="仿宋" w:eastAsia="仿宋" w:hAnsi="仿宋" w:cs="仿宋" w:hint="eastAsia"/>
          <w:sz w:val="24"/>
        </w:rPr>
        <w:t>中关村科技园、天津滨海中关村科技园、宝坻京津中关村科技城等标杆项目，复制推广“类中关村”创新生态，推动区域创新资源一体化配置。</w:t>
      </w:r>
    </w:p>
    <w:p w14:paraId="1BC20288" w14:textId="77777777" w:rsidR="00176DC5" w:rsidRDefault="00176DC5">
      <w:pPr>
        <w:rPr>
          <w:rFonts w:ascii="仿宋" w:eastAsia="仿宋" w:hAnsi="仿宋" w:cs="仿宋" w:hint="eastAsia"/>
          <w:sz w:val="24"/>
        </w:rPr>
      </w:pPr>
    </w:p>
    <w:p w14:paraId="7CE7E8A7" w14:textId="77777777" w:rsidR="00176DC5" w:rsidRDefault="00000000">
      <w:pPr>
        <w:rPr>
          <w:rFonts w:ascii="仿宋" w:eastAsia="仿宋" w:hAnsi="仿宋" w:cs="仿宋" w:hint="eastAsia"/>
          <w:sz w:val="24"/>
        </w:rPr>
      </w:pPr>
      <w:r>
        <w:rPr>
          <w:rFonts w:ascii="仿宋" w:eastAsia="仿宋" w:hAnsi="仿宋" w:cs="仿宋" w:hint="eastAsia"/>
          <w:sz w:val="24"/>
        </w:rPr>
        <w:t>在国际合作方面，中关村发展集团在北美、欧洲、亚太等地设立30余个海外创新节点，开创“创新网络+创新基金+跨境服务”模式，</w:t>
      </w:r>
      <w:proofErr w:type="gramStart"/>
      <w:r>
        <w:rPr>
          <w:rFonts w:ascii="仿宋" w:eastAsia="仿宋" w:hAnsi="仿宋" w:cs="仿宋" w:hint="eastAsia"/>
          <w:sz w:val="24"/>
        </w:rPr>
        <w:t>参设海外</w:t>
      </w:r>
      <w:proofErr w:type="gramEnd"/>
      <w:r>
        <w:rPr>
          <w:rFonts w:ascii="仿宋" w:eastAsia="仿宋" w:hAnsi="仿宋" w:cs="仿宋" w:hint="eastAsia"/>
          <w:sz w:val="24"/>
        </w:rPr>
        <w:t>基金10只、规模达10亿美元，近三年引入海外创新项目105个、创新机构38个，构建起全球创新资源链接网络。</w:t>
      </w:r>
    </w:p>
    <w:p w14:paraId="67D55949" w14:textId="77777777" w:rsidR="00176DC5" w:rsidRDefault="00176DC5">
      <w:pPr>
        <w:rPr>
          <w:rFonts w:ascii="仿宋" w:eastAsia="仿宋" w:hAnsi="仿宋" w:cs="仿宋" w:hint="eastAsia"/>
          <w:sz w:val="24"/>
        </w:rPr>
      </w:pPr>
    </w:p>
    <w:p w14:paraId="7ECF20DB" w14:textId="77777777" w:rsidR="00176DC5" w:rsidRDefault="00000000">
      <w:pPr>
        <w:rPr>
          <w:rFonts w:ascii="仿宋" w:eastAsia="仿宋" w:hAnsi="仿宋" w:cs="仿宋" w:hint="eastAsia"/>
          <w:sz w:val="24"/>
        </w:rPr>
      </w:pPr>
      <w:r>
        <w:rPr>
          <w:rFonts w:ascii="仿宋" w:eastAsia="仿宋" w:hAnsi="仿宋" w:cs="仿宋" w:hint="eastAsia"/>
          <w:sz w:val="24"/>
        </w:rPr>
        <w:t>从空间载体到平台赋能，从国内协同到全球链接，中关村发展集团以全链条、全周期、全生态的服务体系，持续向国际一流的创新生态集成服务商迈进。</w:t>
      </w:r>
    </w:p>
    <w:p w14:paraId="6B2C5B81" w14:textId="77777777" w:rsidR="00176DC5" w:rsidRDefault="00176DC5">
      <w:pPr>
        <w:rPr>
          <w:rFonts w:ascii="仿宋" w:eastAsia="仿宋" w:hAnsi="仿宋" w:cs="仿宋" w:hint="eastAsia"/>
          <w:sz w:val="24"/>
        </w:rPr>
      </w:pPr>
    </w:p>
    <w:p w14:paraId="1FBF5E13" w14:textId="77777777" w:rsidR="00176DC5" w:rsidRDefault="00000000">
      <w:pPr>
        <w:rPr>
          <w:rFonts w:ascii="仿宋" w:eastAsia="仿宋" w:hAnsi="仿宋" w:cs="仿宋" w:hint="eastAsia"/>
          <w:b/>
          <w:bCs/>
          <w:sz w:val="24"/>
        </w:rPr>
      </w:pPr>
      <w:r>
        <w:rPr>
          <w:rFonts w:ascii="仿宋" w:eastAsia="仿宋" w:hAnsi="仿宋" w:cs="仿宋" w:hint="eastAsia"/>
          <w:b/>
          <w:bCs/>
          <w:sz w:val="24"/>
        </w:rPr>
        <w:t>开启新征程，中关村发展集团永远在路上</w:t>
      </w:r>
    </w:p>
    <w:p w14:paraId="0B88BC46" w14:textId="77777777" w:rsidR="00176DC5" w:rsidRDefault="00176DC5">
      <w:pPr>
        <w:rPr>
          <w:rFonts w:ascii="仿宋" w:eastAsia="仿宋" w:hAnsi="仿宋" w:cs="仿宋" w:hint="eastAsia"/>
          <w:sz w:val="24"/>
        </w:rPr>
      </w:pPr>
    </w:p>
    <w:p w14:paraId="17AB73D8" w14:textId="6F8843A0" w:rsidR="00176DC5" w:rsidRDefault="00000000">
      <w:pPr>
        <w:rPr>
          <w:rFonts w:ascii="仿宋" w:eastAsia="仿宋" w:hAnsi="仿宋" w:cs="仿宋" w:hint="eastAsia"/>
          <w:sz w:val="24"/>
        </w:rPr>
      </w:pPr>
      <w:r>
        <w:rPr>
          <w:rFonts w:ascii="仿宋" w:eastAsia="仿宋" w:hAnsi="仿宋" w:cs="仿宋" w:hint="eastAsia"/>
          <w:sz w:val="24"/>
        </w:rPr>
        <w:t>十六载深耕，中关村发展集团已成长为市管企业“科创合伙人”、高精尖产业“护航先锋”、科技服务业高质量发展排头兵。回望集团的发展轨迹，一条清晰的主线贯穿始终——以平台之力链接政企、资本、产业与科研资源，让科技成果转化的每一个环节都有</w:t>
      </w:r>
      <w:proofErr w:type="gramStart"/>
      <w:r>
        <w:rPr>
          <w:rFonts w:ascii="仿宋" w:eastAsia="仿宋" w:hAnsi="仿宋" w:cs="仿宋" w:hint="eastAsia"/>
          <w:sz w:val="24"/>
        </w:rPr>
        <w:t>迹</w:t>
      </w:r>
      <w:proofErr w:type="gramEnd"/>
      <w:r>
        <w:rPr>
          <w:rFonts w:ascii="仿宋" w:eastAsia="仿宋" w:hAnsi="仿宋" w:cs="仿宋" w:hint="eastAsia"/>
          <w:sz w:val="24"/>
        </w:rPr>
        <w:t>可循、有根可依，依托全周期的集成服务打通创新发展的各个链路。</w:t>
      </w:r>
    </w:p>
    <w:p w14:paraId="2787D19A" w14:textId="77777777" w:rsidR="00176DC5" w:rsidRDefault="00176DC5">
      <w:pPr>
        <w:rPr>
          <w:rFonts w:ascii="仿宋" w:eastAsia="仿宋" w:hAnsi="仿宋" w:cs="仿宋" w:hint="eastAsia"/>
          <w:sz w:val="24"/>
        </w:rPr>
      </w:pPr>
    </w:p>
    <w:p w14:paraId="2080DA43" w14:textId="77777777" w:rsidR="00176DC5" w:rsidRDefault="00000000">
      <w:pPr>
        <w:rPr>
          <w:rFonts w:ascii="仿宋" w:eastAsia="仿宋" w:hAnsi="仿宋" w:cs="仿宋" w:hint="eastAsia"/>
          <w:sz w:val="24"/>
        </w:rPr>
      </w:pPr>
      <w:r>
        <w:rPr>
          <w:rFonts w:ascii="仿宋" w:eastAsia="仿宋" w:hAnsi="仿宋" w:cs="仿宋" w:hint="eastAsia"/>
          <w:sz w:val="24"/>
        </w:rPr>
        <w:lastRenderedPageBreak/>
        <w:t>此次实地探访，让媒体对中关村发展集团“让创新生长”的使命，有了更具象的理解。它不仅仅是资金的注入，更是一条完整的创新生态链——从</w:t>
      </w:r>
      <w:proofErr w:type="gramStart"/>
      <w:r>
        <w:rPr>
          <w:rFonts w:ascii="仿宋" w:eastAsia="仿宋" w:hAnsi="仿宋" w:cs="仿宋" w:hint="eastAsia"/>
          <w:sz w:val="24"/>
        </w:rPr>
        <w:t>创新策源的</w:t>
      </w:r>
      <w:proofErr w:type="gramEnd"/>
      <w:r>
        <w:rPr>
          <w:rFonts w:ascii="仿宋" w:eastAsia="仿宋" w:hAnsi="仿宋" w:cs="仿宋" w:hint="eastAsia"/>
          <w:sz w:val="24"/>
        </w:rPr>
        <w:t>种子培育，到投融资的阳光雨露，再到产业赋能的土壤改良，最后通过协同创新的网络连接成林。</w:t>
      </w:r>
    </w:p>
    <w:p w14:paraId="0A42039A" w14:textId="77777777" w:rsidR="00176DC5" w:rsidRDefault="00176DC5">
      <w:pPr>
        <w:rPr>
          <w:rFonts w:ascii="仿宋" w:eastAsia="仿宋" w:hAnsi="仿宋" w:cs="仿宋" w:hint="eastAsia"/>
          <w:sz w:val="24"/>
        </w:rPr>
      </w:pPr>
    </w:p>
    <w:p w14:paraId="2190D475" w14:textId="77777777" w:rsidR="00176DC5" w:rsidRDefault="00000000">
      <w:pPr>
        <w:widowControl/>
        <w:jc w:val="left"/>
        <w:rPr>
          <w:rFonts w:ascii="仿宋" w:eastAsia="仿宋" w:hAnsi="仿宋" w:cs="仿宋" w:hint="eastAsia"/>
          <w:sz w:val="24"/>
        </w:rPr>
      </w:pPr>
      <w:r>
        <w:rPr>
          <w:rFonts w:ascii="仿宋" w:eastAsia="仿宋" w:hAnsi="仿宋" w:cs="仿宋" w:hint="eastAsia"/>
          <w:sz w:val="24"/>
        </w:rPr>
        <w:t>在北京建设国际科技创新中心的征程中，</w:t>
      </w:r>
      <w:r>
        <w:rPr>
          <w:rFonts w:ascii="仿宋" w:eastAsia="仿宋" w:hAnsi="仿宋" w:cs="仿宋" w:hint="eastAsia"/>
          <w:sz w:val="24"/>
          <w:lang w:bidi="ar"/>
        </w:rPr>
        <w:t>中关村发展集团以卓越的集成服务能力对外诠释</w:t>
      </w:r>
      <w:r>
        <w:rPr>
          <w:rFonts w:ascii="仿宋" w:eastAsia="仿宋" w:hAnsi="仿宋" w:cs="仿宋" w:hint="eastAsia"/>
          <w:sz w:val="24"/>
        </w:rPr>
        <w:t>：优质的创新服务，是让创新者</w:t>
      </w:r>
      <w:r>
        <w:rPr>
          <w:rFonts w:ascii="仿宋" w:eastAsia="仿宋" w:hAnsi="仿宋" w:cs="仿宋"/>
          <w:sz w:val="24"/>
        </w:rPr>
        <w:t>感受不到服务的存在</w:t>
      </w:r>
      <w:r>
        <w:rPr>
          <w:rFonts w:ascii="仿宋" w:eastAsia="仿宋" w:hAnsi="仿宋" w:cs="仿宋" w:hint="eastAsia"/>
          <w:sz w:val="24"/>
        </w:rPr>
        <w:t>，却能让</w:t>
      </w:r>
      <w:r>
        <w:rPr>
          <w:rFonts w:ascii="仿宋" w:eastAsia="仿宋" w:hAnsi="仿宋" w:cs="仿宋"/>
          <w:sz w:val="24"/>
        </w:rPr>
        <w:t>每一步都走得更加</w:t>
      </w:r>
      <w:r>
        <w:rPr>
          <w:rFonts w:ascii="仿宋" w:eastAsia="仿宋" w:hAnsi="仿宋" w:cs="仿宋" w:hint="eastAsia"/>
          <w:sz w:val="24"/>
        </w:rPr>
        <w:t>高效。</w:t>
      </w:r>
    </w:p>
    <w:p w14:paraId="4C33581B" w14:textId="77777777" w:rsidR="00176DC5" w:rsidRDefault="00176DC5">
      <w:pPr>
        <w:rPr>
          <w:rFonts w:ascii="仿宋" w:eastAsia="仿宋" w:hAnsi="仿宋" w:cs="仿宋" w:hint="eastAsia"/>
          <w:sz w:val="24"/>
        </w:rPr>
      </w:pPr>
    </w:p>
    <w:p w14:paraId="68C7E836" w14:textId="77777777" w:rsidR="00176DC5" w:rsidRDefault="00000000">
      <w:pPr>
        <w:rPr>
          <w:rFonts w:ascii="仿宋" w:eastAsia="仿宋" w:hAnsi="仿宋" w:cs="仿宋" w:hint="eastAsia"/>
          <w:sz w:val="24"/>
        </w:rPr>
      </w:pPr>
      <w:r>
        <w:rPr>
          <w:rFonts w:ascii="仿宋" w:eastAsia="仿宋" w:hAnsi="仿宋" w:cs="仿宋" w:hint="eastAsia"/>
          <w:sz w:val="24"/>
        </w:rPr>
        <w:t>站在2026中关村论坛年会的新起点，中关村发展集团将继续以“打造国际一流的创新生态集成服务商”为愿景，为北京（京津冀）国际科技创新中心建设注入更强劲的动能。</w:t>
      </w:r>
    </w:p>
    <w:p w14:paraId="582448BE" w14:textId="77777777" w:rsidR="00176DC5" w:rsidRDefault="00176DC5">
      <w:pPr>
        <w:rPr>
          <w:rFonts w:ascii="仿宋" w:eastAsia="仿宋" w:hAnsi="仿宋" w:cs="仿宋" w:hint="eastAsia"/>
          <w:sz w:val="24"/>
        </w:rPr>
      </w:pPr>
    </w:p>
    <w:p w14:paraId="030774CC" w14:textId="77777777" w:rsidR="00176DC5" w:rsidRDefault="00000000">
      <w:pPr>
        <w:rPr>
          <w:rFonts w:ascii="仿宋" w:eastAsia="仿宋" w:hAnsi="仿宋" w:cs="仿宋" w:hint="eastAsia"/>
          <w:sz w:val="24"/>
        </w:rPr>
      </w:pPr>
      <w:r>
        <w:rPr>
          <w:rFonts w:ascii="仿宋" w:eastAsia="仿宋" w:hAnsi="仿宋" w:cs="仿宋" w:hint="eastAsia"/>
          <w:sz w:val="24"/>
        </w:rPr>
        <w:t>中关村论坛永不落幕，中关村发展集团，永远在路上！</w:t>
      </w:r>
    </w:p>
    <w:p w14:paraId="50186C6F" w14:textId="77777777" w:rsidR="00176DC5" w:rsidRDefault="00176DC5">
      <w:pPr>
        <w:rPr>
          <w:rFonts w:ascii="仿宋" w:eastAsia="仿宋" w:hAnsi="仿宋" w:cs="仿宋" w:hint="eastAsia"/>
          <w:sz w:val="24"/>
        </w:rPr>
      </w:pPr>
    </w:p>
    <w:p w14:paraId="5404AC40" w14:textId="77777777" w:rsidR="00176DC5" w:rsidRDefault="00176DC5">
      <w:pPr>
        <w:rPr>
          <w:rFonts w:ascii="仿宋" w:eastAsia="仿宋" w:hAnsi="仿宋" w:cs="仿宋" w:hint="eastAsia"/>
          <w:sz w:val="24"/>
        </w:rPr>
      </w:pPr>
    </w:p>
    <w:sectPr w:rsidR="00176D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F3E2" w14:textId="77777777" w:rsidR="00221CB1" w:rsidRDefault="00221CB1" w:rsidP="00C01933">
      <w:r>
        <w:separator/>
      </w:r>
    </w:p>
  </w:endnote>
  <w:endnote w:type="continuationSeparator" w:id="0">
    <w:p w14:paraId="577CF90B" w14:textId="77777777" w:rsidR="00221CB1" w:rsidRDefault="00221CB1" w:rsidP="00C0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E468" w14:textId="77777777" w:rsidR="00221CB1" w:rsidRDefault="00221CB1" w:rsidP="00C01933">
      <w:r>
        <w:separator/>
      </w:r>
    </w:p>
  </w:footnote>
  <w:footnote w:type="continuationSeparator" w:id="0">
    <w:p w14:paraId="27D51D99" w14:textId="77777777" w:rsidR="00221CB1" w:rsidRDefault="00221CB1" w:rsidP="00C01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RiMDI3YTRjZDJhMGVlY2E5NmQ0NGFjYTgzMjA2MWEifQ=="/>
  </w:docVars>
  <w:rsids>
    <w:rsidRoot w:val="8CBD7A94"/>
    <w:rsid w:val="00176DC5"/>
    <w:rsid w:val="00221CB1"/>
    <w:rsid w:val="00A33895"/>
    <w:rsid w:val="00C01933"/>
    <w:rsid w:val="00DA4A10"/>
    <w:rsid w:val="0E66628C"/>
    <w:rsid w:val="1EFF1649"/>
    <w:rsid w:val="27FF78F5"/>
    <w:rsid w:val="2BE52451"/>
    <w:rsid w:val="38DFC0C6"/>
    <w:rsid w:val="3F3B80D9"/>
    <w:rsid w:val="40271325"/>
    <w:rsid w:val="43104DEA"/>
    <w:rsid w:val="47B7D020"/>
    <w:rsid w:val="57BFF332"/>
    <w:rsid w:val="5BBFA6F9"/>
    <w:rsid w:val="5DF7C926"/>
    <w:rsid w:val="5F6F5C81"/>
    <w:rsid w:val="66F7CD06"/>
    <w:rsid w:val="6E1DAD92"/>
    <w:rsid w:val="771F5B83"/>
    <w:rsid w:val="77BBA84C"/>
    <w:rsid w:val="77FF8A15"/>
    <w:rsid w:val="77FF9073"/>
    <w:rsid w:val="79F84294"/>
    <w:rsid w:val="7BC31FAB"/>
    <w:rsid w:val="7BEF2124"/>
    <w:rsid w:val="7BFE826B"/>
    <w:rsid w:val="7DD69FE4"/>
    <w:rsid w:val="7DFD332F"/>
    <w:rsid w:val="7E7BADAD"/>
    <w:rsid w:val="7F3A4E23"/>
    <w:rsid w:val="7F6F9673"/>
    <w:rsid w:val="7F7D7303"/>
    <w:rsid w:val="7FFCEAAA"/>
    <w:rsid w:val="7FFFC453"/>
    <w:rsid w:val="7FFFF2B1"/>
    <w:rsid w:val="8CBD7A94"/>
    <w:rsid w:val="9C6EC10A"/>
    <w:rsid w:val="AFBFC96B"/>
    <w:rsid w:val="AFFB6EBE"/>
    <w:rsid w:val="AFFF3EEA"/>
    <w:rsid w:val="BEDE7F2E"/>
    <w:rsid w:val="BF3FC84E"/>
    <w:rsid w:val="CFFD42E1"/>
    <w:rsid w:val="DFFDD9FD"/>
    <w:rsid w:val="F1338018"/>
    <w:rsid w:val="F5B60F68"/>
    <w:rsid w:val="F7DF9C46"/>
    <w:rsid w:val="F7E165B3"/>
    <w:rsid w:val="F7E96449"/>
    <w:rsid w:val="FB7BF618"/>
    <w:rsid w:val="FDD9FCAC"/>
    <w:rsid w:val="FDE8DED5"/>
    <w:rsid w:val="FEEF8653"/>
    <w:rsid w:val="FEEFB080"/>
    <w:rsid w:val="FF771149"/>
    <w:rsid w:val="FF88D1F0"/>
    <w:rsid w:val="FFA885BE"/>
    <w:rsid w:val="FFFF7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AA31"/>
  <w15:docId w15:val="{682AFCF7-15CE-4876-AF21-1FA565BF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Revision"/>
    <w:hidden/>
    <w:uiPriority w:val="99"/>
    <w:unhideWhenUsed/>
    <w:rsid w:val="00C01933"/>
    <w:rPr>
      <w:rFonts w:asciiTheme="minorHAnsi" w:eastAsiaTheme="minorEastAsia" w:hAnsiTheme="minorHAnsi" w:cstheme="minorBidi"/>
      <w:kern w:val="2"/>
      <w:sz w:val="21"/>
      <w:szCs w:val="24"/>
    </w:rPr>
  </w:style>
  <w:style w:type="paragraph" w:styleId="a5">
    <w:name w:val="header"/>
    <w:basedOn w:val="a"/>
    <w:link w:val="a6"/>
    <w:rsid w:val="00C01933"/>
    <w:pPr>
      <w:tabs>
        <w:tab w:val="center" w:pos="4153"/>
        <w:tab w:val="right" w:pos="8306"/>
      </w:tabs>
      <w:snapToGrid w:val="0"/>
      <w:jc w:val="center"/>
    </w:pPr>
    <w:rPr>
      <w:sz w:val="18"/>
      <w:szCs w:val="18"/>
    </w:rPr>
  </w:style>
  <w:style w:type="character" w:customStyle="1" w:styleId="a6">
    <w:name w:val="页眉 字符"/>
    <w:basedOn w:val="a0"/>
    <w:link w:val="a5"/>
    <w:rsid w:val="00C01933"/>
    <w:rPr>
      <w:rFonts w:asciiTheme="minorHAnsi" w:eastAsiaTheme="minorEastAsia" w:hAnsiTheme="minorHAnsi" w:cstheme="minorBidi"/>
      <w:kern w:val="2"/>
      <w:sz w:val="18"/>
      <w:szCs w:val="18"/>
    </w:rPr>
  </w:style>
  <w:style w:type="paragraph" w:styleId="a7">
    <w:name w:val="footer"/>
    <w:basedOn w:val="a"/>
    <w:link w:val="a8"/>
    <w:rsid w:val="00C01933"/>
    <w:pPr>
      <w:tabs>
        <w:tab w:val="center" w:pos="4153"/>
        <w:tab w:val="right" w:pos="8306"/>
      </w:tabs>
      <w:snapToGrid w:val="0"/>
      <w:jc w:val="left"/>
    </w:pPr>
    <w:rPr>
      <w:sz w:val="18"/>
      <w:szCs w:val="18"/>
    </w:rPr>
  </w:style>
  <w:style w:type="character" w:customStyle="1" w:styleId="a8">
    <w:name w:val="页脚 字符"/>
    <w:basedOn w:val="a0"/>
    <w:link w:val="a7"/>
    <w:rsid w:val="00C0193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1469</Words>
  <Characters>1515</Characters>
  <Application>Microsoft Office Word</Application>
  <DocSecurity>0</DocSecurity>
  <Lines>65</Lines>
  <Paragraphs>31</Paragraphs>
  <ScaleCrop>false</ScaleCrop>
  <Company>Organization</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風清遠</dc:creator>
  <cp:lastModifiedBy>飞飞 谢</cp:lastModifiedBy>
  <cp:revision>3</cp:revision>
  <dcterms:created xsi:type="dcterms:W3CDTF">2026-03-24T04:48:00Z</dcterms:created>
  <dcterms:modified xsi:type="dcterms:W3CDTF">2026-03-24T04:48:00Z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4ADB197F2886ED2856C0C1694D8F9DDB_43</vt:lpwstr>
  </property>
  <property fmtid="{D5CDD505-2E9C-101B-9397-08002B2CF9AE}" pid="4" name="KSOTemplateDocerSaveRecord">
    <vt:lpwstr>eyJoZGlkIjoiNDZmNDVmNzU0ZGM5NWQyMTVkYTkzYThlMzI5Njg5MTgiLCJ1c2VySWQiOiIyNTA4MjU3NTUifQ==</vt:lpwstr>
  </property>
</Properties>
</file>