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E2D98">
      <w:pPr>
        <w:pStyle w:val="3"/>
        <w:widowControl/>
        <w:shd w:val="clear" w:color="auto" w:fill="FFFFFF"/>
        <w:spacing w:beforeAutospacing="0" w:after="140" w:afterAutospacing="0" w:line="14" w:lineRule="atLeast"/>
        <w:jc w:val="center"/>
        <w:rPr>
          <w:rFonts w:hint="default" w:ascii="Microsoft YaHei UI" w:hAnsi="Microsoft YaHei UI" w:eastAsia="Microsoft YaHei UI" w:cs="Microsoft YaHei UI"/>
          <w:spacing w:val="5"/>
          <w:sz w:val="32"/>
          <w:szCs w:val="32"/>
          <w:shd w:val="clear" w:color="auto" w:fill="FFFFFF"/>
        </w:rPr>
      </w:pPr>
      <w:bookmarkStart w:id="0" w:name="_GoBack"/>
      <w:r>
        <w:rPr>
          <w:rFonts w:ascii="Microsoft YaHei UI" w:hAnsi="Microsoft YaHei UI" w:eastAsia="Microsoft YaHei UI" w:cs="Microsoft YaHei UI"/>
          <w:spacing w:val="5"/>
          <w:sz w:val="32"/>
          <w:szCs w:val="32"/>
          <w:shd w:val="clear" w:color="auto" w:fill="FFFFFF"/>
        </w:rPr>
        <w:t>2026中关村论坛年会元宇宙创新发展论坛</w:t>
      </w:r>
    </w:p>
    <w:p w14:paraId="7B30596B">
      <w:pPr>
        <w:pStyle w:val="3"/>
        <w:widowControl/>
        <w:shd w:val="clear" w:color="auto" w:fill="FFFFFF"/>
        <w:spacing w:beforeAutospacing="0" w:after="140" w:afterAutospacing="0" w:line="14" w:lineRule="atLeast"/>
        <w:jc w:val="center"/>
        <w:rPr>
          <w:rFonts w:hint="default" w:ascii="Microsoft YaHei UI" w:hAnsi="Microsoft YaHei UI" w:eastAsia="Microsoft YaHei UI" w:cs="Microsoft YaHei UI"/>
          <w:spacing w:val="5"/>
          <w:sz w:val="32"/>
          <w:szCs w:val="32"/>
          <w:shd w:val="clear" w:color="auto" w:fill="FFFFFF"/>
        </w:rPr>
      </w:pPr>
      <w:r>
        <w:rPr>
          <w:rFonts w:ascii="Microsoft YaHei UI" w:hAnsi="Microsoft YaHei UI" w:eastAsia="Microsoft YaHei UI" w:cs="Microsoft YaHei UI"/>
          <w:spacing w:val="5"/>
          <w:sz w:val="32"/>
          <w:szCs w:val="32"/>
          <w:shd w:val="clear" w:color="auto" w:fill="FFFFFF"/>
        </w:rPr>
        <w:t>即将在京启幕</w:t>
      </w:r>
      <w:bookmarkEnd w:id="0"/>
    </w:p>
    <w:p w14:paraId="41E90B1C">
      <w:pPr>
        <w:pStyle w:val="2"/>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3</w:t>
      </w:r>
      <w:r>
        <w:rPr>
          <w:rFonts w:ascii="方正仿宋_GBK" w:hAnsi="方正仿宋_GBK" w:eastAsia="方正仿宋_GBK" w:cs="方正仿宋_GBK"/>
          <w:bCs/>
          <w:sz w:val="30"/>
          <w:szCs w:val="30"/>
        </w:rPr>
        <w:t>月</w:t>
      </w:r>
      <w:r>
        <w:rPr>
          <w:rFonts w:hint="eastAsia" w:ascii="方正仿宋_GBK" w:hAnsi="方正仿宋_GBK" w:eastAsia="方正仿宋_GBK" w:cs="方正仿宋_GBK"/>
          <w:bCs/>
          <w:sz w:val="30"/>
          <w:szCs w:val="30"/>
        </w:rPr>
        <w:t>2</w:t>
      </w:r>
      <w:r>
        <w:rPr>
          <w:rFonts w:ascii="方正仿宋_GBK" w:hAnsi="方正仿宋_GBK" w:eastAsia="方正仿宋_GBK" w:cs="方正仿宋_GBK"/>
          <w:bCs/>
          <w:sz w:val="30"/>
          <w:szCs w:val="30"/>
        </w:rPr>
        <w:t>5日，202</w:t>
      </w:r>
      <w:r>
        <w:rPr>
          <w:rFonts w:hint="eastAsia" w:ascii="方正仿宋_GBK" w:hAnsi="方正仿宋_GBK" w:eastAsia="方正仿宋_GBK" w:cs="方正仿宋_GBK"/>
          <w:bCs/>
          <w:sz w:val="30"/>
          <w:szCs w:val="30"/>
        </w:rPr>
        <w:t>6</w:t>
      </w:r>
      <w:r>
        <w:rPr>
          <w:rFonts w:ascii="方正仿宋_GBK" w:hAnsi="方正仿宋_GBK" w:eastAsia="方正仿宋_GBK" w:cs="方正仿宋_GBK"/>
          <w:bCs/>
          <w:sz w:val="30"/>
          <w:szCs w:val="30"/>
        </w:rPr>
        <w:t>年</w:t>
      </w:r>
      <w:r>
        <w:rPr>
          <w:rFonts w:hint="eastAsia" w:ascii="方正仿宋_GBK" w:hAnsi="方正仿宋_GBK" w:eastAsia="方正仿宋_GBK" w:cs="方正仿宋_GBK"/>
          <w:bCs/>
          <w:sz w:val="30"/>
          <w:szCs w:val="30"/>
        </w:rPr>
        <w:t>中关村论坛年会元宇宙创新发展论坛即将于北京中关村国际创新中心举办。</w:t>
      </w:r>
    </w:p>
    <w:p w14:paraId="70113693">
      <w:pPr>
        <w:pStyle w:val="2"/>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论坛由工业和信息化部主办，中国电子技术标准化研究院承办，以“元启未来”为主题，聚焦核心技术、关键标准、生态合作、国际交流等四大方面，解析技术前沿，发布产业创新成果，分享元宇宙领域重点标准，与国际专家共同探讨元宇宙国际合作交流路径，推动元宇宙产业</w:t>
      </w:r>
      <w:r>
        <w:rPr>
          <w:rFonts w:hint="eastAsia" w:ascii="方正仿宋_GBK" w:hAnsi="方正仿宋_GBK" w:eastAsia="方正仿宋_GBK" w:cs="方正仿宋_GBK"/>
          <w:bCs/>
          <w:sz w:val="30"/>
          <w:szCs w:val="30"/>
          <w:lang w:val="en-US" w:eastAsia="zh-CN"/>
        </w:rPr>
        <w:t>创新</w:t>
      </w:r>
      <w:r>
        <w:rPr>
          <w:rFonts w:hint="eastAsia" w:ascii="方正仿宋_GBK" w:hAnsi="方正仿宋_GBK" w:eastAsia="方正仿宋_GBK" w:cs="方正仿宋_GBK"/>
          <w:bCs/>
          <w:sz w:val="30"/>
          <w:szCs w:val="30"/>
        </w:rPr>
        <w:t>发展。</w:t>
      </w:r>
    </w:p>
    <w:p w14:paraId="71E78651">
      <w:pPr>
        <w:pStyle w:val="2"/>
        <w:ind w:firstLine="600" w:firstLineChars="200"/>
        <w:rPr>
          <w:rFonts w:hint="eastAsia" w:ascii="方正仿宋_GBK" w:hAnsi="方正仿宋_GBK" w:eastAsia="方正仿宋_GBK" w:cs="方正仿宋_GBK"/>
          <w:bCs/>
          <w:sz w:val="30"/>
          <w:szCs w:val="30"/>
        </w:rPr>
      </w:pPr>
      <w:r>
        <w:rPr>
          <w:rFonts w:ascii="方正仿宋_GBK" w:hAnsi="方正仿宋_GBK" w:eastAsia="方正仿宋_GBK" w:cs="方正仿宋_GBK"/>
          <w:bCs/>
          <w:sz w:val="30"/>
          <w:szCs w:val="30"/>
        </w:rPr>
        <w:t>工业和信息化部科技司</w:t>
      </w:r>
      <w:r>
        <w:rPr>
          <w:rFonts w:hint="eastAsia" w:ascii="方正仿宋_GBK" w:hAnsi="方正仿宋_GBK" w:eastAsia="方正仿宋_GBK" w:cs="方正仿宋_GBK"/>
          <w:bCs/>
          <w:sz w:val="30"/>
          <w:szCs w:val="30"/>
        </w:rPr>
        <w:t>、中国电子技术标准化研究院、北京市经济和信息化局、工信部元宇宙标准化工作组、</w:t>
      </w:r>
      <w:r>
        <w:rPr>
          <w:rFonts w:ascii="方正仿宋_GBK" w:hAnsi="方正仿宋_GBK" w:eastAsia="方正仿宋_GBK" w:cs="方正仿宋_GBK"/>
          <w:sz w:val="30"/>
          <w:szCs w:val="30"/>
        </w:rPr>
        <w:t>中国电子工业标准化技术协会</w:t>
      </w:r>
      <w:r>
        <w:rPr>
          <w:rFonts w:hint="eastAsia" w:ascii="方正仿宋_GBK" w:hAnsi="方正仿宋_GBK" w:eastAsia="方正仿宋_GBK" w:cs="方正仿宋_GBK"/>
          <w:bCs/>
          <w:sz w:val="30"/>
          <w:szCs w:val="30"/>
        </w:rPr>
        <w:t>等领导</w:t>
      </w:r>
      <w:r>
        <w:rPr>
          <w:rStyle w:val="16"/>
          <w:rFonts w:hint="eastAsia" w:ascii="方正仿宋_GBK" w:hAnsi="方正仿宋_GBK" w:eastAsia="方正仿宋_GBK" w:cs="方正仿宋_GBK"/>
          <w:bCs/>
          <w:sz w:val="30"/>
          <w:szCs w:val="30"/>
          <w:lang w:val="en-US" w:eastAsia="zh-CN"/>
        </w:rPr>
        <w:t>将出席论坛</w:t>
      </w:r>
      <w:r>
        <w:rPr>
          <w:rFonts w:hint="eastAsia" w:ascii="方正仿宋_GBK" w:hAnsi="方正仿宋_GBK" w:eastAsia="方正仿宋_GBK" w:cs="方正仿宋_GBK"/>
          <w:bCs/>
          <w:sz w:val="30"/>
          <w:szCs w:val="30"/>
        </w:rPr>
        <w:t>。</w:t>
      </w:r>
      <w:r>
        <w:rPr>
          <w:rFonts w:hint="eastAsia" w:ascii="方正仿宋_GBK" w:hAnsi="方正仿宋_GBK" w:eastAsia="方正仿宋_GBK" w:cs="方正仿宋_GBK"/>
          <w:bCs/>
          <w:sz w:val="30"/>
          <w:szCs w:val="30"/>
          <w:lang w:val="en-US" w:eastAsia="zh-CN"/>
        </w:rPr>
        <w:t>国际</w:t>
      </w:r>
      <w:r>
        <w:rPr>
          <w:rFonts w:hint="eastAsia" w:ascii="方正仿宋_GBK" w:hAnsi="方正仿宋_GBK" w:eastAsia="方正仿宋_GBK" w:cs="方正仿宋_GBK"/>
          <w:bCs/>
          <w:sz w:val="30"/>
          <w:szCs w:val="30"/>
        </w:rPr>
        <w:t>电子竞技联合会（GEF）</w:t>
      </w:r>
      <w:r>
        <w:rPr>
          <w:rFonts w:hint="eastAsia" w:ascii="方正仿宋_GBK" w:hAnsi="方正仿宋_GBK" w:eastAsia="方正仿宋_GBK" w:cs="方正仿宋_GBK"/>
          <w:bCs/>
          <w:sz w:val="30"/>
          <w:szCs w:val="30"/>
          <w:lang w:val="en-US" w:eastAsia="zh-CN"/>
        </w:rPr>
        <w:t>特别</w:t>
      </w:r>
      <w:r>
        <w:rPr>
          <w:rFonts w:hint="eastAsia" w:ascii="方正仿宋_GBK" w:hAnsi="方正仿宋_GBK" w:eastAsia="方正仿宋_GBK" w:cs="方正仿宋_GBK"/>
          <w:bCs/>
          <w:sz w:val="30"/>
          <w:szCs w:val="30"/>
        </w:rPr>
        <w:t>顾问</w:t>
      </w:r>
      <w:r>
        <w:rPr>
          <w:rFonts w:hint="eastAsia" w:ascii="方正仿宋_GBK" w:hAnsi="方正仿宋_GBK" w:eastAsia="方正仿宋_GBK" w:cs="方正仿宋_GBK"/>
          <w:b/>
          <w:sz w:val="30"/>
          <w:szCs w:val="30"/>
        </w:rPr>
        <w:t>邱进航</w:t>
      </w:r>
      <w:r>
        <w:rPr>
          <w:rFonts w:hint="eastAsia" w:ascii="方正仿宋_GBK" w:hAnsi="方正仿宋_GBK" w:eastAsia="方正仿宋_GBK" w:cs="方正仿宋_GBK"/>
          <w:bCs/>
          <w:sz w:val="30"/>
          <w:szCs w:val="30"/>
          <w:lang w:eastAsia="zh-CN"/>
        </w:rPr>
        <w:t>（</w:t>
      </w:r>
      <w:r>
        <w:rPr>
          <w:rFonts w:hint="default" w:ascii="仿宋_GB2312" w:hAnsi="Calibri" w:eastAsia="仿宋_GB2312" w:cs="Times New Roman"/>
          <w:color w:val="000000"/>
          <w:kern w:val="2"/>
          <w:sz w:val="32"/>
          <w:szCs w:val="32"/>
          <w:highlight w:val="none"/>
          <w:lang w:val="en-US" w:eastAsia="zh-CN" w:bidi="ar-SA"/>
        </w:rPr>
        <w:t>Nicholas Aaron KHoo</w:t>
      </w:r>
      <w:r>
        <w:rPr>
          <w:rFonts w:hint="eastAsia" w:ascii="方正仿宋_GBK" w:hAnsi="方正仿宋_GBK" w:eastAsia="方正仿宋_GBK" w:cs="方正仿宋_GBK"/>
          <w:bCs/>
          <w:sz w:val="30"/>
          <w:szCs w:val="30"/>
          <w:lang w:eastAsia="zh-CN"/>
        </w:rPr>
        <w:t>）等</w:t>
      </w:r>
      <w:r>
        <w:rPr>
          <w:rFonts w:hint="eastAsia" w:ascii="方正仿宋_GBK" w:hAnsi="方正仿宋_GBK" w:eastAsia="方正仿宋_GBK" w:cs="方正仿宋_GBK"/>
          <w:bCs/>
          <w:sz w:val="30"/>
          <w:szCs w:val="30"/>
        </w:rPr>
        <w:t>国际组织代表将出席论坛并致辞。</w:t>
      </w:r>
    </w:p>
    <w:p w14:paraId="24F6BC77">
      <w:pPr>
        <w:pStyle w:val="9"/>
        <w:widowControl/>
        <w:spacing w:beforeAutospacing="0" w:afterAutospacing="0"/>
        <w:ind w:firstLine="600" w:firstLineChars="200"/>
        <w:rPr>
          <w:rFonts w:ascii="方正仿宋_GBK" w:hAnsi="方正仿宋_GBK" w:eastAsia="方正仿宋_GBK" w:cs="方正仿宋_GBK"/>
          <w:bCs/>
          <w:kern w:val="2"/>
          <w:sz w:val="30"/>
          <w:szCs w:val="30"/>
        </w:rPr>
      </w:pPr>
      <w:r>
        <w:rPr>
          <w:rFonts w:hint="eastAsia" w:ascii="方正仿宋_GBK" w:hAnsi="方正仿宋_GBK" w:eastAsia="方正仿宋_GBK" w:cs="方正仿宋_GBK"/>
          <w:bCs/>
          <w:kern w:val="2"/>
          <w:sz w:val="30"/>
          <w:szCs w:val="30"/>
        </w:rPr>
        <w:t>本次论坛主要有三大亮点：</w:t>
      </w:r>
    </w:p>
    <w:p w14:paraId="4DBE040F">
      <w:pPr>
        <w:pStyle w:val="9"/>
        <w:spacing w:beforeAutospacing="0" w:afterAutospacing="0"/>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
          <w:kern w:val="2"/>
          <w:sz w:val="30"/>
          <w:szCs w:val="30"/>
        </w:rPr>
        <w:t>一是</w:t>
      </w:r>
      <w:r>
        <w:rPr>
          <w:rFonts w:ascii="方正仿宋_GBK" w:hAnsi="方正仿宋_GBK" w:eastAsia="方正仿宋_GBK" w:cs="方正仿宋_GBK"/>
          <w:b/>
          <w:kern w:val="2"/>
          <w:sz w:val="30"/>
          <w:szCs w:val="30"/>
        </w:rPr>
        <w:t>汇聚</w:t>
      </w:r>
      <w:r>
        <w:rPr>
          <w:rFonts w:hint="eastAsia" w:ascii="方正仿宋_GBK" w:hAnsi="方正仿宋_GBK" w:eastAsia="方正仿宋_GBK" w:cs="方正仿宋_GBK"/>
          <w:b/>
          <w:kern w:val="2"/>
          <w:sz w:val="30"/>
          <w:szCs w:val="30"/>
        </w:rPr>
        <w:t>顶级</w:t>
      </w:r>
      <w:r>
        <w:rPr>
          <w:rFonts w:ascii="方正仿宋_GBK" w:hAnsi="方正仿宋_GBK" w:eastAsia="方正仿宋_GBK" w:cs="方正仿宋_GBK"/>
          <w:b/>
          <w:kern w:val="2"/>
          <w:sz w:val="30"/>
          <w:szCs w:val="30"/>
        </w:rPr>
        <w:t>国际组织与专家力量，</w:t>
      </w:r>
      <w:r>
        <w:rPr>
          <w:rFonts w:hint="eastAsia" w:ascii="方正仿宋_GBK" w:hAnsi="方正仿宋_GBK" w:eastAsia="方正仿宋_GBK" w:cs="方正仿宋_GBK"/>
          <w:bCs/>
          <w:sz w:val="30"/>
          <w:szCs w:val="30"/>
          <w:lang w:val="en-US" w:eastAsia="zh-CN"/>
        </w:rPr>
        <w:t>论坛</w:t>
      </w:r>
      <w:r>
        <w:rPr>
          <w:rFonts w:ascii="方正仿宋_GBK" w:hAnsi="方正仿宋_GBK" w:eastAsia="方正仿宋_GBK" w:cs="方正仿宋_GBK"/>
          <w:bCs/>
          <w:sz w:val="30"/>
          <w:szCs w:val="30"/>
        </w:rPr>
        <w:t>邀请</w:t>
      </w:r>
      <w:r>
        <w:rPr>
          <w:rFonts w:hint="eastAsia" w:ascii="方正仿宋_GBK" w:hAnsi="方正仿宋_GBK" w:eastAsia="方正仿宋_GBK" w:cs="方正仿宋_GBK"/>
          <w:bCs/>
          <w:sz w:val="30"/>
          <w:szCs w:val="30"/>
          <w:lang w:val="en-US" w:eastAsia="zh-CN"/>
        </w:rPr>
        <w:t>了</w:t>
      </w:r>
      <w:r>
        <w:rPr>
          <w:rFonts w:hint="eastAsia" w:ascii="方正仿宋_GBK" w:hAnsi="方正仿宋_GBK" w:eastAsia="方正仿宋_GBK" w:cs="方正仿宋_GBK"/>
          <w:bCs/>
          <w:sz w:val="30"/>
          <w:szCs w:val="30"/>
        </w:rPr>
        <w:t>加拿大工程院院士、欧洲科学院院士</w:t>
      </w:r>
      <w:r>
        <w:rPr>
          <w:rFonts w:hint="eastAsia" w:ascii="方正仿宋_GBK" w:hAnsi="方正仿宋_GBK" w:eastAsia="方正仿宋_GBK" w:cs="方正仿宋_GBK"/>
          <w:b/>
          <w:sz w:val="30"/>
          <w:szCs w:val="30"/>
        </w:rPr>
        <w:t>郭嵩</w:t>
      </w:r>
      <w:r>
        <w:rPr>
          <w:rFonts w:hint="eastAsia" w:ascii="方正仿宋_GBK" w:hAnsi="方正仿宋_GBK" w:eastAsia="方正仿宋_GBK" w:cs="方正仿宋_GBK"/>
          <w:bCs/>
          <w:sz w:val="30"/>
          <w:szCs w:val="30"/>
          <w:lang w:eastAsia="zh-CN"/>
        </w:rPr>
        <w:t>，</w:t>
      </w:r>
      <w:r>
        <w:rPr>
          <w:rFonts w:hint="eastAsia" w:ascii="方正仿宋_GBK" w:hAnsi="方正仿宋_GBK" w:eastAsia="方正仿宋_GBK" w:cs="方正仿宋_GBK"/>
          <w:bCs/>
          <w:sz w:val="30"/>
          <w:szCs w:val="30"/>
        </w:rPr>
        <w:t>国际导航与运动控制科学学院院士</w:t>
      </w:r>
      <w:r>
        <w:rPr>
          <w:rFonts w:hint="eastAsia" w:ascii="方正仿宋_GBK" w:hAnsi="方正仿宋_GBK" w:eastAsia="方正仿宋_GBK" w:cs="方正仿宋_GBK"/>
          <w:b/>
          <w:sz w:val="30"/>
          <w:szCs w:val="30"/>
        </w:rPr>
        <w:t>刘光宇</w:t>
      </w:r>
      <w:r>
        <w:rPr>
          <w:rFonts w:hint="eastAsia" w:ascii="方正仿宋_GBK" w:hAnsi="方正仿宋_GBK" w:eastAsia="方正仿宋_GBK" w:cs="方正仿宋_GBK"/>
          <w:bCs/>
          <w:sz w:val="30"/>
          <w:szCs w:val="30"/>
          <w:lang w:eastAsia="zh-CN"/>
        </w:rPr>
        <w:t>，威格勒斯有限公司前瞻技术商业化与政策协同部执行董事</w:t>
      </w:r>
      <w:r>
        <w:rPr>
          <w:rFonts w:hint="eastAsia" w:ascii="方正仿宋_GBK" w:hAnsi="方正仿宋_GBK" w:eastAsia="方正仿宋_GBK" w:cs="方正仿宋_GBK"/>
          <w:b/>
          <w:sz w:val="30"/>
          <w:szCs w:val="30"/>
        </w:rPr>
        <w:t>塞巴斯蒂安·费雷</w:t>
      </w:r>
      <w:r>
        <w:rPr>
          <w:rFonts w:hint="eastAsia" w:ascii="仿宋_GB2312" w:hAnsi="Calibri" w:eastAsia="仿宋_GB2312" w:cs="Times New Roman"/>
          <w:color w:val="000000"/>
          <w:kern w:val="2"/>
          <w:sz w:val="32"/>
          <w:szCs w:val="32"/>
          <w:highlight w:val="none"/>
          <w:lang w:val="en-US" w:eastAsia="zh-CN" w:bidi="ar-SA"/>
        </w:rPr>
        <w:t>（Sebastian Frey），</w:t>
      </w:r>
      <w:r>
        <w:rPr>
          <w:rFonts w:hint="eastAsia" w:ascii="方正仿宋_GBK" w:hAnsi="方正仿宋_GBK" w:eastAsia="方正仿宋_GBK" w:cs="方正仿宋_GBK"/>
          <w:bCs/>
          <w:color w:val="auto"/>
          <w:kern w:val="0"/>
          <w:sz w:val="30"/>
          <w:szCs w:val="30"/>
          <w:highlight w:val="none"/>
          <w:lang w:val="en-US" w:eastAsia="zh-CN" w:bidi="ar-SA"/>
        </w:rPr>
        <w:t>上海温哥华电影学院AI未来影像创研中心负责人</w:t>
      </w:r>
      <w:r>
        <w:rPr>
          <w:rFonts w:hint="eastAsia" w:ascii="方正仿宋_GBK" w:hAnsi="方正仿宋_GBK" w:eastAsia="方正仿宋_GBK" w:cs="方正仿宋_GBK"/>
          <w:b/>
          <w:sz w:val="30"/>
          <w:szCs w:val="30"/>
          <w:lang w:val="en-US" w:eastAsia="zh-CN"/>
        </w:rPr>
        <w:t>奥黛·阿瓦迪亚</w:t>
      </w:r>
      <w:r>
        <w:rPr>
          <w:rFonts w:hint="eastAsia" w:ascii="仿宋_GB2312" w:hAnsi="Calibri" w:eastAsia="仿宋_GB2312" w:cs="Times New Roman"/>
          <w:color w:val="000000"/>
          <w:kern w:val="2"/>
          <w:sz w:val="32"/>
          <w:szCs w:val="32"/>
          <w:highlight w:val="none"/>
          <w:lang w:val="en-US" w:eastAsia="zh-CN" w:bidi="ar-SA"/>
        </w:rPr>
        <w:t>（Odet Abadia Gomez）</w:t>
      </w:r>
      <w:r>
        <w:rPr>
          <w:rFonts w:hint="eastAsia" w:ascii="方正仿宋_GBK" w:hAnsi="方正仿宋_GBK" w:eastAsia="方正仿宋_GBK" w:cs="方正仿宋_GBK"/>
          <w:bCs/>
          <w:sz w:val="30"/>
          <w:szCs w:val="30"/>
          <w:lang w:val="en-US" w:eastAsia="zh-CN"/>
        </w:rPr>
        <w:t>等国</w:t>
      </w:r>
      <w:r>
        <w:rPr>
          <w:rFonts w:hint="eastAsia" w:ascii="方正仿宋_GBK" w:hAnsi="方正仿宋_GBK" w:eastAsia="方正仿宋_GBK" w:cs="方正仿宋_GBK"/>
          <w:bCs/>
          <w:sz w:val="30"/>
          <w:szCs w:val="30"/>
        </w:rPr>
        <w:t>内外</w:t>
      </w:r>
      <w:r>
        <w:rPr>
          <w:rFonts w:hint="eastAsia" w:ascii="方正仿宋_GBK" w:hAnsi="方正仿宋_GBK" w:eastAsia="方正仿宋_GBK" w:cs="方正仿宋_GBK"/>
          <w:bCs/>
          <w:sz w:val="30"/>
          <w:szCs w:val="30"/>
          <w:lang w:val="en-US" w:eastAsia="zh-CN"/>
        </w:rPr>
        <w:t>元宇宙产业界</w:t>
      </w:r>
      <w:r>
        <w:rPr>
          <w:rFonts w:ascii="方正仿宋_GBK" w:hAnsi="方正仿宋_GBK" w:eastAsia="方正仿宋_GBK" w:cs="方正仿宋_GBK"/>
          <w:bCs/>
          <w:sz w:val="30"/>
          <w:szCs w:val="30"/>
        </w:rPr>
        <w:t>知名专家学者，</w:t>
      </w:r>
      <w:r>
        <w:rPr>
          <w:rFonts w:hint="eastAsia" w:ascii="方正仿宋_GBK" w:hAnsi="方正仿宋_GBK" w:eastAsia="方正仿宋_GBK" w:cs="方正仿宋_GBK"/>
          <w:bCs/>
          <w:kern w:val="2"/>
          <w:sz w:val="30"/>
          <w:szCs w:val="30"/>
        </w:rPr>
        <w:t>打造</w:t>
      </w:r>
      <w:r>
        <w:rPr>
          <w:rFonts w:ascii="方正仿宋_GBK" w:hAnsi="方正仿宋_GBK" w:eastAsia="方正仿宋_GBK" w:cs="方正仿宋_GBK"/>
          <w:bCs/>
          <w:kern w:val="2"/>
          <w:sz w:val="30"/>
          <w:szCs w:val="30"/>
        </w:rPr>
        <w:t>元宇宙</w:t>
      </w:r>
      <w:r>
        <w:rPr>
          <w:rFonts w:hint="eastAsia" w:ascii="方正仿宋_GBK" w:hAnsi="方正仿宋_GBK" w:eastAsia="方正仿宋_GBK" w:cs="方正仿宋_GBK"/>
          <w:bCs/>
          <w:sz w:val="30"/>
          <w:szCs w:val="30"/>
        </w:rPr>
        <w:t>国际合作交流平台，共同探讨元宇宙国际合作交流路径，</w:t>
      </w:r>
      <w:r>
        <w:rPr>
          <w:rFonts w:ascii="方正仿宋_GBK" w:hAnsi="方正仿宋_GBK" w:eastAsia="方正仿宋_GBK" w:cs="方正仿宋_GBK"/>
          <w:bCs/>
          <w:sz w:val="30"/>
          <w:szCs w:val="30"/>
        </w:rPr>
        <w:t>推动元宇宙成为连接全球数字未来的桥梁</w:t>
      </w:r>
      <w:r>
        <w:rPr>
          <w:rFonts w:hint="eastAsia" w:ascii="方正仿宋_GBK" w:hAnsi="方正仿宋_GBK" w:eastAsia="方正仿宋_GBK" w:cs="方正仿宋_GBK"/>
          <w:bCs/>
          <w:sz w:val="30"/>
          <w:szCs w:val="30"/>
        </w:rPr>
        <w:t>。</w:t>
      </w:r>
    </w:p>
    <w:p w14:paraId="31F125DE">
      <w:pPr>
        <w:pStyle w:val="9"/>
        <w:spacing w:beforeAutospacing="0" w:afterAutospacing="0"/>
        <w:ind w:firstLine="600" w:firstLineChars="200"/>
        <w:rPr>
          <w:rFonts w:ascii="方正仿宋_GBK" w:hAnsi="方正仿宋_GBK" w:eastAsia="方正仿宋_GBK" w:cs="方正仿宋_GBK"/>
          <w:bCs/>
          <w:kern w:val="2"/>
          <w:sz w:val="30"/>
          <w:szCs w:val="30"/>
        </w:rPr>
      </w:pPr>
      <w:r>
        <w:rPr>
          <w:rFonts w:hint="eastAsia" w:ascii="方正仿宋_GBK" w:hAnsi="方正仿宋_GBK" w:eastAsia="方正仿宋_GBK" w:cs="方正仿宋_GBK"/>
          <w:b/>
          <w:kern w:val="2"/>
          <w:sz w:val="30"/>
          <w:szCs w:val="30"/>
        </w:rPr>
        <w:t>二是重磅发布元宇宙产业创新成果，</w:t>
      </w:r>
      <w:r>
        <w:rPr>
          <w:rFonts w:hint="eastAsia" w:ascii="方正仿宋_GBK" w:hAnsi="方正仿宋_GBK" w:eastAsia="方正仿宋_GBK" w:cs="方正仿宋_GBK"/>
          <w:bCs/>
          <w:sz w:val="30"/>
          <w:szCs w:val="30"/>
          <w:lang w:val="en-US" w:eastAsia="zh-CN"/>
        </w:rPr>
        <w:t>论坛</w:t>
      </w:r>
      <w:r>
        <w:rPr>
          <w:rFonts w:hint="eastAsia" w:ascii="方正仿宋_GBK" w:hAnsi="方正仿宋_GBK" w:eastAsia="方正仿宋_GBK" w:cs="方正仿宋_GBK"/>
          <w:bCs/>
          <w:sz w:val="30"/>
          <w:szCs w:val="30"/>
        </w:rPr>
        <w:t>将围绕空间智能、数字人等元宇宙前沿技术</w:t>
      </w:r>
      <w:r>
        <w:rPr>
          <w:rFonts w:hint="eastAsia" w:ascii="方正仿宋_GBK" w:hAnsi="方正仿宋_GBK" w:eastAsia="方正仿宋_GBK" w:cs="方正仿宋_GBK"/>
          <w:bCs/>
          <w:sz w:val="30"/>
          <w:szCs w:val="30"/>
          <w:lang w:eastAsia="zh-CN"/>
        </w:rPr>
        <w:t>，</w:t>
      </w:r>
      <w:r>
        <w:rPr>
          <w:rFonts w:hint="eastAsia" w:ascii="方正仿宋_GBK" w:hAnsi="方正仿宋_GBK" w:eastAsia="方正仿宋_GBK" w:cs="方正仿宋_GBK"/>
          <w:bCs/>
          <w:sz w:val="30"/>
          <w:szCs w:val="30"/>
          <w:lang w:val="en-US" w:eastAsia="zh-CN"/>
        </w:rPr>
        <w:t>以及</w:t>
      </w:r>
      <w:r>
        <w:rPr>
          <w:rFonts w:hint="eastAsia" w:ascii="方正仿宋_GBK" w:hAnsi="方正仿宋_GBK" w:eastAsia="方正仿宋_GBK" w:cs="方正仿宋_GBK"/>
          <w:bCs/>
          <w:sz w:val="30"/>
          <w:szCs w:val="30"/>
        </w:rPr>
        <w:t>LBE大空间、工业元宇宙等元宇宙典型应用场景</w:t>
      </w:r>
      <w:r>
        <w:rPr>
          <w:rFonts w:hint="eastAsia" w:ascii="方正仿宋_GBK" w:hAnsi="方正仿宋_GBK" w:eastAsia="方正仿宋_GBK" w:cs="方正仿宋_GBK"/>
          <w:bCs/>
          <w:sz w:val="30"/>
          <w:szCs w:val="30"/>
          <w:lang w:eastAsia="zh-CN"/>
        </w:rPr>
        <w:t>，</w:t>
      </w:r>
      <w:r>
        <w:rPr>
          <w:rFonts w:hint="eastAsia" w:ascii="方正仿宋_GBK" w:hAnsi="方正仿宋_GBK" w:eastAsia="方正仿宋_GBK" w:cs="方正仿宋_GBK"/>
          <w:bCs/>
          <w:sz w:val="30"/>
          <w:szCs w:val="30"/>
        </w:rPr>
        <w:t>发布研究报告</w:t>
      </w:r>
      <w:r>
        <w:rPr>
          <w:rFonts w:hint="eastAsia" w:ascii="方正仿宋_GBK" w:hAnsi="方正仿宋_GBK" w:eastAsia="方正仿宋_GBK" w:cs="方正仿宋_GBK"/>
          <w:bCs/>
          <w:sz w:val="30"/>
          <w:szCs w:val="30"/>
          <w:lang w:eastAsia="zh-CN"/>
        </w:rPr>
        <w:t>、</w:t>
      </w:r>
      <w:r>
        <w:rPr>
          <w:rFonts w:ascii="方正仿宋_GBK" w:hAnsi="方正仿宋_GBK" w:eastAsia="方正仿宋_GBK" w:cs="方正仿宋_GBK"/>
          <w:bCs/>
          <w:kern w:val="2"/>
          <w:sz w:val="30"/>
          <w:szCs w:val="30"/>
        </w:rPr>
        <w:t>元宇宙行标征求意见稿</w:t>
      </w:r>
      <w:r>
        <w:rPr>
          <w:rFonts w:hint="eastAsia" w:ascii="方正仿宋_GBK" w:hAnsi="方正仿宋_GBK" w:eastAsia="方正仿宋_GBK" w:cs="方正仿宋_GBK"/>
          <w:bCs/>
          <w:sz w:val="30"/>
          <w:szCs w:val="30"/>
          <w:lang w:eastAsia="zh-CN"/>
        </w:rPr>
        <w:t>、</w:t>
      </w:r>
      <w:r>
        <w:rPr>
          <w:rFonts w:ascii="方正仿宋_GBK" w:hAnsi="方正仿宋_GBK" w:eastAsia="方正仿宋_GBK" w:cs="方正仿宋_GBK"/>
          <w:bCs/>
          <w:kern w:val="2"/>
          <w:sz w:val="30"/>
          <w:szCs w:val="30"/>
        </w:rPr>
        <w:t>元宇宙团体标准</w:t>
      </w:r>
      <w:r>
        <w:rPr>
          <w:rFonts w:hint="eastAsia" w:ascii="方正仿宋_GBK" w:hAnsi="方正仿宋_GBK" w:eastAsia="方正仿宋_GBK" w:cs="方正仿宋_GBK"/>
          <w:bCs/>
          <w:kern w:val="2"/>
          <w:sz w:val="30"/>
          <w:szCs w:val="30"/>
          <w:lang w:eastAsia="zh-CN"/>
        </w:rPr>
        <w:t>，</w:t>
      </w:r>
      <w:r>
        <w:rPr>
          <w:rFonts w:hint="eastAsia" w:ascii="方正仿宋_GBK" w:hAnsi="方正仿宋_GBK" w:eastAsia="方正仿宋_GBK" w:cs="方正仿宋_GBK"/>
          <w:bCs/>
          <w:kern w:val="2"/>
          <w:sz w:val="30"/>
          <w:szCs w:val="30"/>
          <w:lang w:val="en-US" w:eastAsia="zh-CN"/>
        </w:rPr>
        <w:t>并发布</w:t>
      </w:r>
      <w:r>
        <w:rPr>
          <w:rFonts w:ascii="方正仿宋_GBK" w:hAnsi="方正仿宋_GBK" w:eastAsia="方正仿宋_GBK" w:cs="方正仿宋_GBK"/>
          <w:bCs/>
          <w:kern w:val="2"/>
          <w:sz w:val="30"/>
          <w:szCs w:val="30"/>
        </w:rPr>
        <w:t>首批标准验证单位</w:t>
      </w:r>
      <w:r>
        <w:rPr>
          <w:rFonts w:hint="eastAsia" w:ascii="方正仿宋_GBK" w:hAnsi="方正仿宋_GBK" w:eastAsia="方正仿宋_GBK" w:cs="方正仿宋_GBK"/>
          <w:bCs/>
          <w:kern w:val="2"/>
          <w:sz w:val="30"/>
          <w:szCs w:val="30"/>
        </w:rPr>
        <w:t>等重磅产业成果，推动</w:t>
      </w:r>
      <w:r>
        <w:rPr>
          <w:rFonts w:hint="eastAsia" w:ascii="方正仿宋_GBK" w:hAnsi="方正仿宋_GBK" w:eastAsia="方正仿宋_GBK" w:cs="方正仿宋_GBK"/>
          <w:bCs/>
          <w:kern w:val="2"/>
          <w:sz w:val="30"/>
          <w:szCs w:val="30"/>
          <w:lang w:val="en-US" w:eastAsia="zh-CN"/>
        </w:rPr>
        <w:t>AI与元宇宙的加速融合，加快推动</w:t>
      </w:r>
      <w:r>
        <w:rPr>
          <w:rFonts w:hint="eastAsia" w:ascii="方正仿宋_GBK" w:hAnsi="方正仿宋_GBK" w:eastAsia="方正仿宋_GBK" w:cs="方正仿宋_GBK"/>
          <w:bCs/>
          <w:kern w:val="2"/>
          <w:sz w:val="30"/>
          <w:szCs w:val="30"/>
        </w:rPr>
        <w:t>元宇宙从概念热潮走向产业落地。</w:t>
      </w:r>
    </w:p>
    <w:p w14:paraId="6490354E">
      <w:pPr>
        <w:pStyle w:val="9"/>
        <w:spacing w:beforeAutospacing="0" w:afterAutospacing="0"/>
        <w:ind w:firstLine="600" w:firstLineChars="200"/>
        <w:rPr>
          <w:rFonts w:ascii="方正仿宋_GBK" w:hAnsi="方正仿宋_GBK" w:eastAsia="方正仿宋_GBK" w:cs="方正仿宋_GBK"/>
          <w:b/>
          <w:kern w:val="2"/>
          <w:sz w:val="30"/>
          <w:szCs w:val="30"/>
        </w:rPr>
      </w:pPr>
      <w:r>
        <w:rPr>
          <w:rFonts w:hint="eastAsia" w:ascii="方正仿宋_GBK" w:hAnsi="方正仿宋_GBK" w:eastAsia="方正仿宋_GBK" w:cs="方正仿宋_GBK"/>
          <w:b/>
          <w:kern w:val="2"/>
          <w:sz w:val="30"/>
          <w:szCs w:val="30"/>
        </w:rPr>
        <w:t>三是</w:t>
      </w:r>
      <w:r>
        <w:rPr>
          <w:rFonts w:hint="eastAsia" w:ascii="方正仿宋_GBK" w:hAnsi="方正仿宋_GBK" w:eastAsia="方正仿宋_GBK" w:cs="方正仿宋_GBK"/>
          <w:b/>
          <w:kern w:val="2"/>
          <w:sz w:val="30"/>
          <w:szCs w:val="30"/>
          <w:lang w:val="en-US" w:eastAsia="zh-CN"/>
        </w:rPr>
        <w:t>聚焦</w:t>
      </w:r>
      <w:r>
        <w:rPr>
          <w:rFonts w:hint="eastAsia" w:ascii="方正仿宋_GBK" w:hAnsi="方正仿宋_GBK" w:eastAsia="方正仿宋_GBK" w:cs="方正仿宋_GBK"/>
          <w:b/>
          <w:kern w:val="2"/>
          <w:sz w:val="30"/>
          <w:szCs w:val="30"/>
        </w:rPr>
        <w:t>元宇宙</w:t>
      </w:r>
      <w:r>
        <w:rPr>
          <w:rFonts w:hint="eastAsia" w:ascii="方正仿宋_GBK" w:hAnsi="方正仿宋_GBK" w:eastAsia="方正仿宋_GBK" w:cs="方正仿宋_GBK"/>
          <w:b/>
          <w:kern w:val="2"/>
          <w:sz w:val="30"/>
          <w:szCs w:val="30"/>
          <w:lang w:val="en-US" w:eastAsia="zh-CN"/>
        </w:rPr>
        <w:t>融合应用</w:t>
      </w:r>
      <w:r>
        <w:rPr>
          <w:rFonts w:ascii="方正仿宋_GBK" w:hAnsi="方正仿宋_GBK" w:eastAsia="方正仿宋_GBK" w:cs="方正仿宋_GBK"/>
          <w:b/>
          <w:kern w:val="2"/>
          <w:sz w:val="30"/>
          <w:szCs w:val="30"/>
        </w:rPr>
        <w:t>与场景</w:t>
      </w:r>
      <w:r>
        <w:rPr>
          <w:rFonts w:hint="eastAsia" w:ascii="方正仿宋_GBK" w:hAnsi="方正仿宋_GBK" w:eastAsia="方正仿宋_GBK" w:cs="方正仿宋_GBK"/>
          <w:b/>
          <w:kern w:val="2"/>
          <w:sz w:val="30"/>
          <w:szCs w:val="30"/>
          <w:lang w:val="en-US" w:eastAsia="zh-CN"/>
        </w:rPr>
        <w:t>分享</w:t>
      </w:r>
      <w:r>
        <w:rPr>
          <w:rFonts w:hint="eastAsia" w:ascii="方正仿宋_GBK" w:hAnsi="方正仿宋_GBK" w:eastAsia="方正仿宋_GBK" w:cs="方正仿宋_GBK"/>
          <w:b/>
          <w:kern w:val="2"/>
          <w:sz w:val="30"/>
          <w:szCs w:val="30"/>
        </w:rPr>
        <w:t>，</w:t>
      </w:r>
      <w:r>
        <w:rPr>
          <w:rFonts w:hint="eastAsia" w:ascii="方正仿宋_GBK" w:hAnsi="方正仿宋_GBK" w:eastAsia="方正仿宋_GBK" w:cs="方正仿宋_GBK"/>
          <w:bCs/>
          <w:kern w:val="2"/>
          <w:sz w:val="30"/>
          <w:szCs w:val="30"/>
        </w:rPr>
        <w:t>本次论坛</w:t>
      </w:r>
      <w:r>
        <w:rPr>
          <w:rFonts w:hint="eastAsia" w:ascii="方正仿宋_GBK" w:hAnsi="方正仿宋_GBK" w:eastAsia="方正仿宋_GBK" w:cs="方正仿宋_GBK"/>
          <w:bCs/>
          <w:kern w:val="2"/>
          <w:sz w:val="30"/>
          <w:szCs w:val="30"/>
          <w:lang w:val="en-US" w:eastAsia="zh-CN"/>
        </w:rPr>
        <w:t>将聚焦“AI+元宇宙”“元宇宙+具身智能”“元宇宙+电竞”等前沿融合应用方向开展交流研讨，探索元宇宙赋能</w:t>
      </w:r>
      <w:r>
        <w:rPr>
          <w:rFonts w:ascii="方正仿宋_GBK" w:hAnsi="方正仿宋_GBK" w:eastAsia="方正仿宋_GBK" w:cs="方正仿宋_GBK"/>
          <w:bCs/>
          <w:kern w:val="2"/>
          <w:sz w:val="30"/>
          <w:szCs w:val="30"/>
        </w:rPr>
        <w:t>工业制造、文旅教育、城市治理等</w:t>
      </w:r>
      <w:r>
        <w:rPr>
          <w:rFonts w:hint="eastAsia" w:ascii="方正仿宋_GBK" w:hAnsi="方正仿宋_GBK" w:eastAsia="方正仿宋_GBK" w:cs="方正仿宋_GBK"/>
          <w:bCs/>
          <w:kern w:val="2"/>
          <w:sz w:val="30"/>
          <w:szCs w:val="30"/>
          <w:lang w:val="en-US" w:eastAsia="zh-CN"/>
        </w:rPr>
        <w:t>应用场景路径</w:t>
      </w:r>
      <w:r>
        <w:rPr>
          <w:rFonts w:ascii="方正仿宋_GBK" w:hAnsi="方正仿宋_GBK" w:eastAsia="方正仿宋_GBK" w:cs="方正仿宋_GBK"/>
          <w:bCs/>
          <w:kern w:val="2"/>
          <w:sz w:val="30"/>
          <w:szCs w:val="30"/>
        </w:rPr>
        <w:t>，</w:t>
      </w:r>
      <w:r>
        <w:rPr>
          <w:rFonts w:hint="eastAsia" w:ascii="方正仿宋_GBK" w:hAnsi="方正仿宋_GBK" w:eastAsia="方正仿宋_GBK" w:cs="方正仿宋_GBK"/>
          <w:bCs/>
          <w:kern w:val="2"/>
          <w:sz w:val="30"/>
          <w:szCs w:val="30"/>
        </w:rPr>
        <w:t>推动元宇宙技术创新与产业创新深度融合，</w:t>
      </w:r>
      <w:r>
        <w:rPr>
          <w:rFonts w:hint="eastAsia" w:ascii="方正仿宋_GBK" w:hAnsi="方正仿宋_GBK" w:eastAsia="方正仿宋_GBK" w:cs="方正仿宋_GBK"/>
          <w:bCs/>
          <w:kern w:val="2"/>
          <w:sz w:val="30"/>
          <w:szCs w:val="30"/>
          <w:lang w:val="en-US" w:eastAsia="zh-CN"/>
        </w:rPr>
        <w:t>助力其</w:t>
      </w:r>
      <w:r>
        <w:rPr>
          <w:rFonts w:ascii="方正仿宋_GBK" w:hAnsi="方正仿宋_GBK" w:eastAsia="方正仿宋_GBK" w:cs="方正仿宋_GBK"/>
          <w:bCs/>
          <w:kern w:val="2"/>
          <w:sz w:val="30"/>
          <w:szCs w:val="30"/>
        </w:rPr>
        <w:t>成为培育新质生产力的关键加速器与</w:t>
      </w:r>
      <w:r>
        <w:rPr>
          <w:rFonts w:hint="eastAsia" w:ascii="方正仿宋_GBK" w:hAnsi="方正仿宋_GBK" w:eastAsia="方正仿宋_GBK" w:cs="方正仿宋_GBK"/>
          <w:bCs/>
          <w:kern w:val="2"/>
          <w:sz w:val="30"/>
          <w:szCs w:val="30"/>
        </w:rPr>
        <w:t>重要</w:t>
      </w:r>
      <w:r>
        <w:rPr>
          <w:rFonts w:ascii="方正仿宋_GBK" w:hAnsi="方正仿宋_GBK" w:eastAsia="方正仿宋_GBK" w:cs="方正仿宋_GBK"/>
          <w:bCs/>
          <w:kern w:val="2"/>
          <w:sz w:val="30"/>
          <w:szCs w:val="30"/>
        </w:rPr>
        <w:t>引擎。</w:t>
      </w:r>
    </w:p>
    <w:p w14:paraId="4ADAD133">
      <w:pPr>
        <w:pStyle w:val="9"/>
        <w:widowControl/>
        <w:spacing w:beforeAutospacing="0" w:afterAutospacing="0"/>
        <w:ind w:firstLine="640" w:firstLineChars="200"/>
        <w:rPr>
          <w:rFonts w:ascii="Times New Roman" w:hAnsi="Times New Roman" w:eastAsia="仿宋_GB2312"/>
          <w:snapToGrid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6EA1D7B"/>
    <w:rsid w:val="4F627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after="120"/>
    </w:pPr>
  </w:style>
  <w:style w:type="paragraph" w:styleId="5">
    <w:name w:val="annotation text"/>
    <w:basedOn w:val="1"/>
    <w:qFormat/>
    <w:uiPriority w:val="0"/>
    <w:pPr>
      <w:jc w:val="left"/>
    </w:pPr>
  </w:style>
  <w:style w:type="paragraph" w:styleId="6">
    <w:name w:val="Body Text Indent"/>
    <w:basedOn w:val="1"/>
    <w:unhideWhenUsed/>
    <w:qFormat/>
    <w:uiPriority w:val="99"/>
    <w:pPr>
      <w:spacing w:after="120"/>
      <w:ind w:left="420" w:leftChars="200"/>
    </w:pPr>
    <w:rPr>
      <w:rFonts w:ascii="Times New Roman" w:hAnsi="Times New Roman" w:eastAsia="宋体"/>
      <w:szCs w:val="21"/>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annotation reference"/>
    <w:basedOn w:val="13"/>
    <w:qFormat/>
    <w:uiPriority w:val="0"/>
    <w:rPr>
      <w:sz w:val="21"/>
      <w:szCs w:val="21"/>
    </w:rPr>
  </w:style>
  <w:style w:type="paragraph" w:customStyle="1" w:styleId="17">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眉 字符"/>
    <w:basedOn w:val="13"/>
    <w:link w:val="8"/>
    <w:qFormat/>
    <w:uiPriority w:val="0"/>
    <w:rPr>
      <w:rFonts w:asciiTheme="minorHAnsi" w:hAnsiTheme="minorHAnsi" w:eastAsiaTheme="minorEastAsia" w:cstheme="minorBidi"/>
      <w:kern w:val="2"/>
      <w:sz w:val="18"/>
      <w:szCs w:val="18"/>
    </w:rPr>
  </w:style>
  <w:style w:type="character" w:customStyle="1" w:styleId="20">
    <w:name w:val="页脚 字符"/>
    <w:basedOn w:val="13"/>
    <w:link w:val="7"/>
    <w:qFormat/>
    <w:uiPriority w:val="0"/>
    <w:rPr>
      <w:rFonts w:asciiTheme="minorHAnsi" w:hAnsiTheme="minorHAnsi" w:eastAsiaTheme="minorEastAsia" w:cstheme="minorBidi"/>
      <w:kern w:val="2"/>
      <w:sz w:val="18"/>
      <w:szCs w:val="18"/>
    </w:rPr>
  </w:style>
  <w:style w:type="character" w:customStyle="1" w:styleId="21">
    <w:name w:val="正文文本 字符"/>
    <w:basedOn w:val="13"/>
    <w:link w:val="2"/>
    <w:qFormat/>
    <w:uiPriority w:val="99"/>
    <w:rPr>
      <w:rFonts w:asciiTheme="minorHAnsi" w:hAnsiTheme="minorHAnsi" w:eastAsiaTheme="minorEastAsia" w:cstheme="minorBidi"/>
      <w:kern w:val="2"/>
      <w:sz w:val="21"/>
      <w:szCs w:val="24"/>
    </w:rPr>
  </w:style>
  <w:style w:type="character" w:customStyle="1" w:styleId="22">
    <w:name w:val="未处理的提及1"/>
    <w:basedOn w:val="13"/>
    <w:unhideWhenUsed/>
    <w:qFormat/>
    <w:uiPriority w:val="99"/>
    <w:rPr>
      <w:color w:val="605E5C"/>
      <w:shd w:val="clear" w:color="auto" w:fill="E1DFDD"/>
    </w:rPr>
  </w:style>
  <w:style w:type="paragraph" w:customStyle="1" w:styleId="23">
    <w:name w:val="_Style 38"/>
    <w:basedOn w:val="1"/>
    <w:next w:val="24"/>
    <w:qFormat/>
    <w:uiPriority w:val="34"/>
    <w:pPr>
      <w:ind w:firstLine="420" w:firstLineChars="200"/>
    </w:pPr>
    <w:rPr>
      <w:rFonts w:cs="Times New Roman"/>
      <w:szCs w:val="22"/>
    </w:rPr>
  </w:style>
  <w:style w:type="paragraph" w:customStyle="1" w:styleId="24">
    <w:name w:val="List Paragraph"/>
    <w:basedOn w:val="1"/>
    <w:qFormat/>
    <w:uiPriority w:val="34"/>
    <w:pPr>
      <w:ind w:firstLine="420" w:firstLineChars="200"/>
    </w:pPr>
  </w:style>
  <w:style w:type="paragraph" w:customStyle="1" w:styleId="2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6">
    <w:name w:val="标题 2 字符"/>
    <w:basedOn w:val="13"/>
    <w:link w:val="4"/>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856</Words>
  <Characters>947</Characters>
  <Lines>45</Lines>
  <Paragraphs>44</Paragraphs>
  <TotalTime>8</TotalTime>
  <ScaleCrop>false</ScaleCrop>
  <LinksUpToDate>false</LinksUpToDate>
  <CharactersWithSpaces>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2025-09-21T07:54:00Z</dcterms:created>
  <dc:creator>wangtt</dc:creator>
  <cp:lastModifiedBy>阿曼</cp:lastModifiedBy>
  <cp:lastPrinted>2026-03-24T02:11:00Z</cp:lastPrinted>
  <dcterms:modified xsi:type="dcterms:W3CDTF">2026-03-23T13:04:34Z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E15A1056FAAE4A0DBA3F01EB39AF74EF_13</vt:lpwstr>
  </property>
  <property fmtid="{D5CDD505-2E9C-101B-9397-08002B2CF9AE}" pid="4" name="KSOTemplateDocerSaveRecord">
    <vt:lpwstr>eyJoZGlkIjoiMWQ4MmZkN2YyNDU4NzJmOTc5NmZlYzljMGZkMDdhYmYiLCJ1c2VySWQiOiI2NDI4MDYyMDgifQ==</vt:lpwstr>
  </property>
</Properties>
</file>