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504CD">
      <w:pPr>
        <w:keepNext w:val="0"/>
        <w:keepLines w:val="0"/>
        <w:pageBreakBefore w:val="0"/>
        <w:widowControl/>
        <w:suppressLineNumbers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2026中关村论坛年会平行论坛</w:t>
      </w:r>
    </w:p>
    <w:p w14:paraId="3C421122">
      <w:pPr>
        <w:keepNext w:val="0"/>
        <w:keepLines w:val="0"/>
        <w:pageBreakBefore w:val="0"/>
        <w:widowControl/>
        <w:suppressLineNumbers w:val="0"/>
        <w:kinsoku/>
        <w:wordWrap/>
        <w:overflowPunct/>
        <w:topLinePunct w:val="0"/>
        <w:autoSpaceDE/>
        <w:autoSpaceDN/>
        <w:bidi w:val="0"/>
        <w:spacing w:line="600"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整体情况介绍</w:t>
      </w:r>
    </w:p>
    <w:p w14:paraId="62A2D7EC">
      <w:pPr>
        <w:keepNext w:val="0"/>
        <w:keepLines w:val="0"/>
        <w:pageBreakBefore w:val="0"/>
        <w:widowControl/>
        <w:suppressLineNumbers w:val="0"/>
        <w:kinsoku/>
        <w:wordWrap/>
        <w:overflowPunct/>
        <w:topLinePunct w:val="0"/>
        <w:autoSpaceDE/>
        <w:autoSpaceDN/>
        <w:bidi w:val="0"/>
        <w:spacing w:line="60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（2026.3.20）</w:t>
      </w:r>
    </w:p>
    <w:p w14:paraId="0C36A26B">
      <w:pPr>
        <w:keepNext w:val="0"/>
        <w:keepLines w:val="0"/>
        <w:pageBreakBefore w:val="0"/>
        <w:widowControl w:val="0"/>
        <w:kinsoku/>
        <w:wordWrap/>
        <w:overflowPunct/>
        <w:topLinePunct w:val="0"/>
        <w:autoSpaceDE/>
        <w:autoSpaceDN/>
        <w:bidi w:val="0"/>
        <w:adjustRightInd w:val="0"/>
        <w:snapToGrid w:val="0"/>
        <w:spacing w:after="0" w:line="600" w:lineRule="exact"/>
        <w:jc w:val="both"/>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各位媒体朋友：</w:t>
      </w:r>
    </w:p>
    <w:p w14:paraId="284BE82C">
      <w:pPr>
        <w:keepNext w:val="0"/>
        <w:keepLines w:val="0"/>
        <w:pageBreakBefore w:val="0"/>
        <w:widowControl w:val="0"/>
        <w:kinsoku/>
        <w:wordWrap/>
        <w:overflowPunct/>
        <w:topLinePunct w:val="0"/>
        <w:autoSpaceDE/>
        <w:autoSpaceDN/>
        <w:bidi w:val="0"/>
        <w:adjustRightInd w:val="0"/>
        <w:snapToGrid w:val="0"/>
        <w:spacing w:after="0" w:line="600" w:lineRule="exact"/>
        <w:ind w:firstLine="720" w:firstLineChars="200"/>
        <w:jc w:val="both"/>
        <w:textAlignment w:val="auto"/>
        <w:rPr>
          <w:rFonts w:hint="eastAsia" w:ascii="仿宋_GB2312" w:hAnsi="仿宋_GB2312" w:eastAsia="仿宋_GB2312" w:cs="仿宋_GB2312"/>
          <w:sz w:val="36"/>
          <w:szCs w:val="36"/>
          <w:lang w:eastAsia="zh-CN"/>
        </w:rPr>
      </w:pPr>
      <w:r>
        <w:rPr>
          <w:rFonts w:hint="eastAsia" w:ascii="仿宋_GB2312" w:hAnsi="仿宋_GB2312" w:eastAsia="仿宋_GB2312" w:cs="仿宋_GB2312"/>
          <w:sz w:val="36"/>
          <w:szCs w:val="36"/>
        </w:rPr>
        <w:t>大家好</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很高兴参加今天的</w:t>
      </w:r>
      <w:r>
        <w:rPr>
          <w:rFonts w:hint="eastAsia" w:ascii="仿宋_GB2312" w:hAnsi="仿宋_GB2312" w:eastAsia="仿宋_GB2312" w:cs="仿宋_GB2312"/>
          <w:sz w:val="36"/>
          <w:szCs w:val="36"/>
          <w:lang w:val="en-US" w:eastAsia="zh-CN"/>
        </w:rPr>
        <w:t>新闻通气会</w:t>
      </w:r>
      <w:r>
        <w:rPr>
          <w:rFonts w:hint="eastAsia" w:ascii="仿宋_GB2312" w:hAnsi="仿宋_GB2312" w:eastAsia="仿宋_GB2312" w:cs="仿宋_GB2312"/>
          <w:sz w:val="36"/>
          <w:szCs w:val="36"/>
        </w:rPr>
        <w:t>。经国务院批准，2026中关村论坛年会将于3月25日至29日在京举办。本届论坛年会由科技部、国家发展改革委、工业和信息化部、国务院国资委、中国科学院、中国工程院、中国科协和北京市政府共同主办</w:t>
      </w:r>
      <w:r>
        <w:rPr>
          <w:rFonts w:hint="eastAsia" w:ascii="仿宋_GB2312" w:hAnsi="仿宋_GB2312" w:cs="仿宋_GB2312"/>
          <w:sz w:val="36"/>
          <w:szCs w:val="36"/>
          <w:lang w:eastAsia="zh-CN"/>
        </w:rPr>
        <w:t>，</w:t>
      </w:r>
      <w:r>
        <w:rPr>
          <w:rFonts w:hint="eastAsia" w:ascii="仿宋_GB2312" w:hAnsi="仿宋_GB2312" w:cs="仿宋_GB2312"/>
          <w:sz w:val="36"/>
          <w:szCs w:val="36"/>
          <w:lang w:val="en-US" w:eastAsia="zh-CN"/>
        </w:rPr>
        <w:t>以“科技创新与产业创新深度融合”为年度主题，</w:t>
      </w:r>
      <w:r>
        <w:rPr>
          <w:rFonts w:hint="eastAsia" w:ascii="仿宋_GB2312" w:hAnsi="仿宋_GB2312" w:eastAsia="仿宋_GB2312" w:cs="仿宋_GB2312"/>
          <w:sz w:val="36"/>
          <w:szCs w:val="36"/>
        </w:rPr>
        <w:t>设置</w:t>
      </w:r>
      <w:r>
        <w:rPr>
          <w:rFonts w:hint="eastAsia" w:ascii="仿宋_GB2312" w:hAnsi="仿宋_GB2312" w:eastAsia="仿宋_GB2312" w:cs="仿宋_GB2312"/>
          <w:sz w:val="36"/>
          <w:szCs w:val="36"/>
          <w:lang w:eastAsia="zh-CN"/>
        </w:rPr>
        <w:t>论坛会议、成果发布、技术交易、前沿大赛、配套活动</w:t>
      </w:r>
      <w:r>
        <w:rPr>
          <w:rFonts w:hint="eastAsia" w:ascii="仿宋_GB2312" w:hAnsi="仿宋_GB2312" w:eastAsia="仿宋_GB2312" w:cs="仿宋_GB2312"/>
          <w:sz w:val="36"/>
          <w:szCs w:val="36"/>
        </w:rPr>
        <w:t>5大板块</w:t>
      </w:r>
      <w:r>
        <w:rPr>
          <w:rFonts w:hint="eastAsia" w:ascii="仿宋_GB2312" w:hAnsi="仿宋_GB2312" w:cs="仿宋_GB2312"/>
          <w:sz w:val="36"/>
          <w:szCs w:val="36"/>
          <w:lang w:eastAsia="zh-CN"/>
        </w:rPr>
        <w:t>，</w:t>
      </w:r>
      <w:r>
        <w:rPr>
          <w:rFonts w:hint="eastAsia" w:ascii="仿宋_GB2312" w:hAnsi="仿宋_GB2312" w:cs="仿宋_GB2312"/>
          <w:sz w:val="36"/>
          <w:szCs w:val="36"/>
          <w:lang w:val="en-US" w:eastAsia="zh-CN"/>
        </w:rPr>
        <w:t>共百余</w:t>
      </w:r>
      <w:r>
        <w:rPr>
          <w:rFonts w:hint="eastAsia" w:ascii="仿宋_GB2312" w:hAnsi="仿宋_GB2312" w:eastAsia="仿宋_GB2312" w:cs="仿宋_GB2312"/>
          <w:sz w:val="36"/>
          <w:szCs w:val="36"/>
        </w:rPr>
        <w:t>场活动</w:t>
      </w:r>
      <w:r>
        <w:rPr>
          <w:rFonts w:hint="eastAsia" w:ascii="仿宋_GB2312" w:hAnsi="仿宋_GB2312" w:eastAsia="仿宋_GB2312" w:cs="仿宋_GB2312"/>
          <w:sz w:val="36"/>
          <w:szCs w:val="36"/>
          <w:lang w:eastAsia="zh-CN"/>
        </w:rPr>
        <w:t>。</w:t>
      </w:r>
    </w:p>
    <w:p w14:paraId="35484F97">
      <w:pPr>
        <w:keepNext w:val="0"/>
        <w:keepLines w:val="0"/>
        <w:pageBreakBefore w:val="0"/>
        <w:widowControl w:val="0"/>
        <w:kinsoku/>
        <w:wordWrap/>
        <w:overflowPunct/>
        <w:topLinePunct w:val="0"/>
        <w:autoSpaceDE/>
        <w:autoSpaceDN/>
        <w:bidi w:val="0"/>
        <w:spacing w:after="0" w:line="600" w:lineRule="exact"/>
        <w:ind w:firstLine="720" w:firstLineChars="200"/>
        <w:jc w:val="both"/>
        <w:textAlignment w:val="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平行论坛作为论坛会议板块的重要组成</w:t>
      </w:r>
      <w:r>
        <w:rPr>
          <w:rFonts w:hint="eastAsia" w:ascii="仿宋_GB2312" w:hAnsi="仿宋_GB2312" w:eastAsia="仿宋_GB2312" w:cs="仿宋_GB2312"/>
          <w:sz w:val="36"/>
          <w:szCs w:val="36"/>
          <w:highlight w:val="none"/>
        </w:rPr>
        <w:t>部分，今年将围绕</w:t>
      </w:r>
      <w:r>
        <w:rPr>
          <w:rFonts w:hint="eastAsia" w:ascii="仿宋_GB2312" w:hAnsi="仿宋_GB2312" w:eastAsia="仿宋_GB2312" w:cs="仿宋_GB2312"/>
          <w:sz w:val="36"/>
          <w:szCs w:val="36"/>
        </w:rPr>
        <w:t>全球科技治理、基础研究与科技前沿、创新生态</w:t>
      </w:r>
      <w:r>
        <w:rPr>
          <w:rFonts w:hint="eastAsia" w:ascii="仿宋_GB2312" w:hAnsi="仿宋_GB2312" w:eastAsia="仿宋_GB2312" w:cs="仿宋_GB2312"/>
          <w:sz w:val="36"/>
          <w:szCs w:val="36"/>
          <w:highlight w:val="none"/>
        </w:rPr>
        <w:t>等热点议题</w:t>
      </w:r>
      <w:r>
        <w:rPr>
          <w:rFonts w:hint="eastAsia" w:ascii="仿宋_GB2312" w:hAnsi="仿宋_GB2312" w:eastAsia="仿宋_GB2312" w:cs="仿宋_GB2312"/>
          <w:sz w:val="36"/>
          <w:szCs w:val="36"/>
          <w:highlight w:val="none"/>
          <w:lang w:val="en-US" w:eastAsia="zh-CN"/>
        </w:rPr>
        <w:t>举办60场活动</w:t>
      </w:r>
      <w:r>
        <w:rPr>
          <w:rFonts w:hint="eastAsia" w:ascii="仿宋_GB2312" w:hAnsi="仿宋_GB2312" w:cs="仿宋_GB2312"/>
          <w:sz w:val="36"/>
          <w:szCs w:val="36"/>
          <w:highlight w:val="none"/>
          <w:lang w:val="en-US" w:eastAsia="zh-CN"/>
        </w:rPr>
        <w:t>，</w:t>
      </w:r>
      <w:r>
        <w:rPr>
          <w:rFonts w:hint="eastAsia" w:ascii="仿宋_GB2312" w:hAnsi="仿宋_GB2312" w:eastAsia="仿宋_GB2312" w:cs="仿宋_GB2312"/>
          <w:sz w:val="36"/>
          <w:szCs w:val="36"/>
          <w:highlight w:val="none"/>
          <w:lang w:val="en-US" w:eastAsia="zh-CN"/>
        </w:rPr>
        <w:t>其中</w:t>
      </w:r>
      <w:r>
        <w:rPr>
          <w:rFonts w:hint="eastAsia" w:ascii="仿宋_GB2312" w:hAnsi="仿宋_GB2312" w:cs="仿宋_GB2312"/>
          <w:sz w:val="36"/>
          <w:szCs w:val="36"/>
          <w:highlight w:val="none"/>
          <w:lang w:val="en-US" w:eastAsia="zh-CN"/>
        </w:rPr>
        <w:t>21</w:t>
      </w:r>
      <w:r>
        <w:rPr>
          <w:rFonts w:hint="eastAsia" w:ascii="仿宋_GB2312" w:hAnsi="仿宋_GB2312" w:eastAsia="仿宋_GB2312" w:cs="仿宋_GB2312"/>
          <w:sz w:val="36"/>
          <w:szCs w:val="36"/>
          <w:highlight w:val="none"/>
          <w:lang w:val="en-US" w:eastAsia="zh-CN"/>
        </w:rPr>
        <w:t>场为首次举办</w:t>
      </w:r>
      <w:r>
        <w:rPr>
          <w:rFonts w:hint="eastAsia" w:ascii="仿宋_GB2312" w:hAnsi="仿宋_GB2312" w:cs="仿宋_GB2312"/>
          <w:sz w:val="36"/>
          <w:szCs w:val="36"/>
          <w:highlight w:val="none"/>
          <w:lang w:val="en-US" w:eastAsia="zh-CN"/>
        </w:rPr>
        <w:t>。科技部等11家国家部委主办29场论坛，占论坛总数近半</w:t>
      </w:r>
      <w:r>
        <w:rPr>
          <w:rFonts w:hint="eastAsia" w:ascii="仿宋_GB2312" w:hAnsi="仿宋_GB2312" w:eastAsia="仿宋_GB2312" w:cs="仿宋_GB2312"/>
          <w:sz w:val="36"/>
          <w:szCs w:val="36"/>
          <w:highlight w:val="none"/>
          <w:lang w:val="en-US" w:eastAsia="zh-CN"/>
        </w:rPr>
        <w:t>。</w:t>
      </w:r>
      <w:r>
        <w:rPr>
          <w:rFonts w:hint="eastAsia" w:ascii="仿宋_GB2312" w:hAnsi="仿宋_GB2312" w:cs="仿宋_GB2312"/>
          <w:sz w:val="36"/>
          <w:szCs w:val="36"/>
          <w:highlight w:val="none"/>
          <w:lang w:val="en-US" w:eastAsia="zh-CN"/>
        </w:rPr>
        <w:t>今年平行论坛</w:t>
      </w:r>
      <w:r>
        <w:rPr>
          <w:rFonts w:hint="eastAsia" w:ascii="仿宋_GB2312" w:hAnsi="仿宋_GB2312" w:eastAsia="仿宋_GB2312" w:cs="仿宋_GB2312"/>
          <w:sz w:val="36"/>
          <w:szCs w:val="36"/>
          <w:highlight w:val="none"/>
          <w:lang w:val="en-US" w:eastAsia="zh-CN"/>
        </w:rPr>
        <w:t>主要</w:t>
      </w:r>
      <w:r>
        <w:rPr>
          <w:rFonts w:hint="eastAsia" w:ascii="仿宋_GB2312" w:hAnsi="仿宋_GB2312" w:cs="仿宋_GB2312"/>
          <w:sz w:val="36"/>
          <w:szCs w:val="36"/>
          <w:highlight w:val="none"/>
          <w:lang w:val="en-US" w:eastAsia="zh-CN"/>
        </w:rPr>
        <w:t>注重</w:t>
      </w:r>
      <w:r>
        <w:rPr>
          <w:rFonts w:hint="eastAsia" w:ascii="仿宋_GB2312" w:hAnsi="仿宋_GB2312" w:eastAsia="仿宋_GB2312" w:cs="仿宋_GB2312"/>
          <w:sz w:val="36"/>
          <w:szCs w:val="36"/>
          <w:highlight w:val="none"/>
        </w:rPr>
        <w:t>以下</w:t>
      </w:r>
      <w:r>
        <w:rPr>
          <w:rFonts w:hint="eastAsia" w:ascii="仿宋_GB2312" w:hAnsi="仿宋_GB2312" w:cs="仿宋_GB2312"/>
          <w:sz w:val="36"/>
          <w:szCs w:val="36"/>
          <w:highlight w:val="none"/>
          <w:lang w:val="en-US" w:eastAsia="zh-CN"/>
        </w:rPr>
        <w:t>4</w:t>
      </w:r>
      <w:r>
        <w:rPr>
          <w:rFonts w:hint="eastAsia" w:ascii="仿宋_GB2312" w:hAnsi="仿宋_GB2312" w:eastAsia="仿宋_GB2312" w:cs="仿宋_GB2312"/>
          <w:sz w:val="36"/>
          <w:szCs w:val="36"/>
          <w:highlight w:val="none"/>
          <w:lang w:val="en-US" w:eastAsia="zh-CN"/>
        </w:rPr>
        <w:t>个</w:t>
      </w:r>
      <w:r>
        <w:rPr>
          <w:rFonts w:hint="eastAsia" w:ascii="仿宋_GB2312" w:hAnsi="仿宋_GB2312" w:cs="仿宋_GB2312"/>
          <w:sz w:val="36"/>
          <w:szCs w:val="36"/>
          <w:highlight w:val="none"/>
          <w:lang w:val="en-US" w:eastAsia="zh-CN"/>
        </w:rPr>
        <w:t>方面</w:t>
      </w:r>
      <w:r>
        <w:rPr>
          <w:rFonts w:hint="eastAsia" w:ascii="仿宋_GB2312" w:hAnsi="仿宋_GB2312" w:eastAsia="仿宋_GB2312" w:cs="仿宋_GB2312"/>
          <w:sz w:val="36"/>
          <w:szCs w:val="36"/>
          <w:lang w:val="en-US" w:eastAsia="zh-CN"/>
        </w:rPr>
        <w:t>：</w:t>
      </w:r>
    </w:p>
    <w:p w14:paraId="7C873ED9">
      <w:pPr>
        <w:pStyle w:val="7"/>
        <w:keepNext w:val="0"/>
        <w:keepLines w:val="0"/>
        <w:pageBreakBefore w:val="0"/>
        <w:numPr>
          <w:ilvl w:val="0"/>
          <w:numId w:val="0"/>
        </w:numPr>
        <w:kinsoku/>
        <w:wordWrap/>
        <w:overflowPunct w:val="0"/>
        <w:topLinePunct w:val="0"/>
        <w:autoSpaceDE/>
        <w:autoSpaceDN/>
        <w:bidi w:val="0"/>
        <w:spacing w:line="600" w:lineRule="exact"/>
        <w:ind w:leftChars="0" w:firstLine="723" w:firstLineChars="200"/>
        <w:jc w:val="both"/>
        <w:textAlignment w:val="auto"/>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一是注重链接</w:t>
      </w:r>
      <w:r>
        <w:rPr>
          <w:rFonts w:hint="eastAsia" w:ascii="仿宋_GB2312" w:hAnsi="仿宋_GB2312" w:eastAsia="仿宋_GB2312" w:cs="仿宋_GB2312"/>
          <w:b/>
          <w:bCs/>
          <w:sz w:val="36"/>
          <w:szCs w:val="36"/>
        </w:rPr>
        <w:t>全球</w:t>
      </w:r>
      <w:r>
        <w:rPr>
          <w:rFonts w:hint="eastAsia" w:ascii="仿宋_GB2312" w:hAnsi="仿宋_GB2312" w:eastAsia="仿宋_GB2312" w:cs="仿宋_GB2312"/>
          <w:b/>
          <w:bCs/>
          <w:sz w:val="36"/>
          <w:szCs w:val="36"/>
          <w:lang w:val="en-US" w:eastAsia="zh-CN"/>
        </w:rPr>
        <w:t>资源</w:t>
      </w:r>
      <w:r>
        <w:rPr>
          <w:rFonts w:hint="eastAsia" w:ascii="仿宋_GB2312" w:hAnsi="仿宋_GB2312" w:eastAsia="仿宋_GB2312" w:cs="仿宋_GB2312"/>
          <w:sz w:val="36"/>
          <w:szCs w:val="36"/>
        </w:rPr>
        <w:t>。</w:t>
      </w:r>
      <w:r>
        <w:rPr>
          <w:rFonts w:hint="eastAsia" w:ascii="仿宋_GB2312" w:hAnsi="仿宋_GB2312" w:eastAsia="仿宋_GB2312" w:cs="仿宋_GB2312"/>
          <w:sz w:val="36"/>
          <w:szCs w:val="36"/>
          <w:lang w:val="en-US" w:eastAsia="zh-CN"/>
        </w:rPr>
        <w:t>由</w:t>
      </w:r>
      <w:r>
        <w:rPr>
          <w:rFonts w:hint="eastAsia" w:ascii="仿宋_GB2312" w:hAnsi="仿宋_GB2312" w:eastAsia="仿宋_GB2312" w:cs="仿宋_GB2312"/>
          <w:sz w:val="36"/>
          <w:szCs w:val="36"/>
        </w:rPr>
        <w:t>30家国际组织、境外机构参与举办21场平行论坛。</w:t>
      </w:r>
      <w:r>
        <w:rPr>
          <w:rFonts w:hint="eastAsia" w:ascii="仿宋_GB2312" w:hAnsi="仿宋_GB2312" w:eastAsia="仿宋_GB2312" w:cs="仿宋_GB2312"/>
          <w:sz w:val="36"/>
          <w:szCs w:val="36"/>
          <w:lang w:val="en-US" w:eastAsia="zh-CN"/>
        </w:rPr>
        <w:t>包括：</w:t>
      </w:r>
      <w:r>
        <w:rPr>
          <w:rFonts w:hint="eastAsia" w:ascii="仿宋_GB2312" w:hAnsi="仿宋_GB2312" w:eastAsia="仿宋_GB2312" w:cs="仿宋_GB2312"/>
          <w:sz w:val="36"/>
          <w:szCs w:val="36"/>
        </w:rPr>
        <w:t>联合国教科文组织</w:t>
      </w:r>
      <w:r>
        <w:rPr>
          <w:rFonts w:hint="eastAsia" w:ascii="仿宋_GB2312" w:hAnsi="仿宋_GB2312" w:eastAsia="仿宋_GB2312" w:cs="仿宋_GB2312"/>
          <w:sz w:val="36"/>
          <w:szCs w:val="36"/>
          <w:lang w:val="en-US" w:eastAsia="zh-CN"/>
        </w:rPr>
        <w:t>参与</w:t>
      </w:r>
      <w:r>
        <w:rPr>
          <w:rFonts w:hint="eastAsia" w:ascii="仿宋_GB2312" w:hAnsi="仿宋_GB2312" w:eastAsia="仿宋_GB2312" w:cs="仿宋_GB2312"/>
          <w:sz w:val="36"/>
          <w:szCs w:val="36"/>
        </w:rPr>
        <w:t>主办开放科学国际论坛，世界知识产权组织</w:t>
      </w:r>
      <w:r>
        <w:rPr>
          <w:rFonts w:hint="eastAsia" w:ascii="仿宋_GB2312" w:hAnsi="仿宋_GB2312" w:eastAsia="仿宋_GB2312" w:cs="仿宋_GB2312"/>
          <w:sz w:val="36"/>
          <w:szCs w:val="36"/>
          <w:lang w:val="en-US" w:eastAsia="zh-CN"/>
        </w:rPr>
        <w:t>参与</w:t>
      </w:r>
      <w:r>
        <w:rPr>
          <w:rFonts w:hint="eastAsia" w:ascii="仿宋_GB2312" w:hAnsi="仿宋_GB2312" w:eastAsia="仿宋_GB2312" w:cs="仿宋_GB2312"/>
          <w:sz w:val="36"/>
          <w:szCs w:val="36"/>
        </w:rPr>
        <w:t>主办全球知识产权保护与创新论坛，国际科技园及创新区域协会主办世界领先科技园区发展论坛。</w:t>
      </w:r>
      <w:r>
        <w:rPr>
          <w:rFonts w:hint="eastAsia" w:ascii="仿宋_GB2312" w:hAnsi="仿宋_GB2312" w:eastAsia="仿宋_GB2312" w:cs="仿宋_GB2312"/>
          <w:sz w:val="36"/>
          <w:szCs w:val="36"/>
          <w:lang w:val="en-US" w:eastAsia="zh-CN"/>
        </w:rPr>
        <w:t>同时，</w:t>
      </w:r>
      <w:r>
        <w:rPr>
          <w:rFonts w:hint="eastAsia" w:ascii="仿宋_GB2312" w:hAnsi="仿宋_GB2312" w:eastAsia="仿宋_GB2312" w:cs="仿宋_GB2312"/>
          <w:sz w:val="36"/>
          <w:szCs w:val="36"/>
        </w:rPr>
        <w:t>围绕全球科技治理，举办</w:t>
      </w:r>
      <w:r>
        <w:rPr>
          <w:rFonts w:hint="eastAsia" w:ascii="仿宋_GB2312" w:hAnsi="仿宋_GB2312" w:eastAsia="仿宋_GB2312" w:cs="仿宋_GB2312"/>
          <w:sz w:val="36"/>
          <w:szCs w:val="36"/>
          <w:lang w:val="en-US" w:eastAsia="zh-CN"/>
        </w:rPr>
        <w:t>全球</w:t>
      </w:r>
      <w:r>
        <w:rPr>
          <w:rFonts w:hint="eastAsia" w:ascii="仿宋_GB2312" w:hAnsi="仿宋_GB2312" w:eastAsia="仿宋_GB2312" w:cs="仿宋_GB2312"/>
          <w:sz w:val="36"/>
          <w:szCs w:val="36"/>
        </w:rPr>
        <w:t>健康</w:t>
      </w:r>
      <w:r>
        <w:rPr>
          <w:rFonts w:hint="eastAsia" w:ascii="仿宋_GB2312" w:hAnsi="仿宋_GB2312" w:eastAsia="仿宋_GB2312" w:cs="仿宋_GB2312"/>
          <w:sz w:val="36"/>
          <w:szCs w:val="36"/>
          <w:lang w:val="en-US" w:eastAsia="zh-CN"/>
        </w:rPr>
        <w:t>与发展</w:t>
      </w:r>
      <w:r>
        <w:rPr>
          <w:rFonts w:hint="eastAsia" w:ascii="仿宋_GB2312" w:hAnsi="仿宋_GB2312" w:eastAsia="仿宋_GB2312" w:cs="仿宋_GB2312"/>
          <w:sz w:val="36"/>
          <w:szCs w:val="36"/>
        </w:rPr>
        <w:t>、数据跨境流动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地球智能等论坛，就创新趋势与全球性议题展开对话交流</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围绕</w:t>
      </w:r>
      <w:r>
        <w:rPr>
          <w:rFonts w:hint="eastAsia" w:ascii="仿宋_GB2312" w:hAnsi="仿宋_GB2312" w:eastAsia="仿宋_GB2312" w:cs="仿宋_GB2312"/>
          <w:sz w:val="36"/>
          <w:szCs w:val="36"/>
          <w:lang w:val="en-US" w:eastAsia="zh-CN"/>
        </w:rPr>
        <w:t>开放合作</w:t>
      </w:r>
      <w:r>
        <w:rPr>
          <w:rFonts w:hint="eastAsia" w:ascii="仿宋_GB2312" w:hAnsi="仿宋_GB2312" w:eastAsia="仿宋_GB2312" w:cs="仿宋_GB2312"/>
          <w:sz w:val="36"/>
          <w:szCs w:val="36"/>
        </w:rPr>
        <w:t>，举办</w:t>
      </w:r>
      <w:r>
        <w:rPr>
          <w:rFonts w:hint="eastAsia" w:ascii="仿宋_GB2312" w:hAnsi="仿宋_GB2312" w:eastAsia="仿宋_GB2312" w:cs="仿宋_GB2312"/>
          <w:sz w:val="36"/>
          <w:szCs w:val="36"/>
          <w:lang w:val="en-US" w:eastAsia="zh-CN"/>
        </w:rPr>
        <w:t>科学与外交、</w:t>
      </w:r>
      <w:r>
        <w:rPr>
          <w:rFonts w:hint="eastAsia" w:ascii="仿宋_GB2312" w:hAnsi="仿宋_GB2312" w:eastAsia="仿宋_GB2312" w:cs="仿宋_GB2312"/>
          <w:sz w:val="36"/>
          <w:szCs w:val="36"/>
        </w:rPr>
        <w:t>中国-金砖国家、中韩</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东盟</w:t>
      </w:r>
      <w:r>
        <w:rPr>
          <w:rFonts w:hint="eastAsia" w:ascii="仿宋_GB2312" w:hAnsi="仿宋_GB2312" w:eastAsia="仿宋_GB2312" w:cs="仿宋_GB2312"/>
          <w:sz w:val="36"/>
          <w:szCs w:val="36"/>
        </w:rPr>
        <w:t>等论坛，进一步扩大国际合作朋友圈。</w:t>
      </w:r>
    </w:p>
    <w:p w14:paraId="2CE8E58A">
      <w:pPr>
        <w:pStyle w:val="7"/>
        <w:keepNext w:val="0"/>
        <w:keepLines w:val="0"/>
        <w:pageBreakBefore w:val="0"/>
        <w:numPr>
          <w:ilvl w:val="0"/>
          <w:numId w:val="0"/>
        </w:numPr>
        <w:kinsoku/>
        <w:wordWrap/>
        <w:overflowPunct w:val="0"/>
        <w:topLinePunct w:val="0"/>
        <w:autoSpaceDE/>
        <w:autoSpaceDN/>
        <w:bidi w:val="0"/>
        <w:spacing w:line="600" w:lineRule="exact"/>
        <w:ind w:leftChars="0" w:firstLine="723" w:firstLineChars="200"/>
        <w:jc w:val="both"/>
        <w:textAlignment w:val="auto"/>
        <w:rPr>
          <w:rFonts w:hint="eastAsia" w:ascii="仿宋_GB2312" w:hAnsi="仿宋_GB2312" w:eastAsia="仿宋_GB2312" w:cs="仿宋_GB2312"/>
          <w:color w:val="000000"/>
          <w:sz w:val="36"/>
          <w:szCs w:val="36"/>
          <w:lang w:eastAsia="zh-CN"/>
        </w:rPr>
      </w:pPr>
      <w:r>
        <w:rPr>
          <w:rFonts w:hint="eastAsia" w:ascii="仿宋_GB2312" w:hAnsi="仿宋_GB2312" w:eastAsia="仿宋_GB2312" w:cs="仿宋_GB2312"/>
          <w:b/>
          <w:bCs/>
          <w:sz w:val="36"/>
          <w:szCs w:val="36"/>
          <w:lang w:val="en-US" w:eastAsia="zh-CN"/>
        </w:rPr>
        <w:t>二是注重基础研究。</w:t>
      </w:r>
      <w:r>
        <w:rPr>
          <w:rFonts w:hint="eastAsia" w:ascii="仿宋_GB2312" w:hAnsi="仿宋_GB2312" w:eastAsia="仿宋_GB2312" w:cs="仿宋_GB2312"/>
          <w:b w:val="0"/>
          <w:bCs w:val="0"/>
          <w:sz w:val="36"/>
          <w:szCs w:val="36"/>
          <w:lang w:val="en-US" w:eastAsia="zh-CN"/>
        </w:rPr>
        <w:t>国家自然科学基金学术论坛围绕电力+算力融合、仿生智能、高速磁浮等方向，推动基础研究对接国家战略需求。海洋科学与发展论坛围绕海洋微生物生态功能、近海生态系统演变等核心科学问题展开深入研讨。地月空间开发利用科技论坛围绕月球探测与资源利用技术等方面的最新研究进展，揭示空间环境下的物质运动规律与物理机制。此外，还将举办国家重大科技基础设施、细胞与基因治疗、农医融合等论坛，发布重大科学问题，共享原创成果。</w:t>
      </w:r>
    </w:p>
    <w:p w14:paraId="1F0E9189">
      <w:pPr>
        <w:keepNext w:val="0"/>
        <w:keepLines w:val="0"/>
        <w:pageBreakBefore w:val="0"/>
        <w:kinsoku/>
        <w:wordWrap/>
        <w:topLinePunct w:val="0"/>
        <w:autoSpaceDE/>
        <w:autoSpaceDN/>
        <w:bidi w:val="0"/>
        <w:spacing w:line="600" w:lineRule="exact"/>
        <w:ind w:firstLine="723" w:firstLineChars="200"/>
        <w:textAlignment w:val="auto"/>
        <w:rPr>
          <w:rFonts w:hint="eastAsia" w:ascii="仿宋_GB2312" w:hAnsi="仿宋_GB2312" w:eastAsia="仿宋_GB2312" w:cs="仿宋_GB2312"/>
          <w:sz w:val="36"/>
          <w:szCs w:val="36"/>
          <w:lang w:val="en-US" w:eastAsia="zh-CN"/>
        </w:rPr>
      </w:pPr>
      <w:r>
        <w:rPr>
          <w:rFonts w:hint="eastAsia" w:ascii="仿宋_GB2312" w:hAnsi="仿宋_GB2312" w:cs="仿宋_GB2312"/>
          <w:b/>
          <w:bCs/>
          <w:sz w:val="36"/>
          <w:szCs w:val="36"/>
          <w:lang w:val="en-US" w:eastAsia="zh-CN"/>
        </w:rPr>
        <w:t>三是注重科产融合</w:t>
      </w:r>
      <w:r>
        <w:rPr>
          <w:rFonts w:hint="eastAsia" w:ascii="仿宋_GB2312" w:hAnsi="仿宋_GB2312" w:eastAsia="仿宋_GB2312" w:cs="仿宋_GB2312"/>
          <w:b/>
          <w:bCs/>
          <w:sz w:val="36"/>
          <w:szCs w:val="36"/>
        </w:rPr>
        <w:t>。</w:t>
      </w:r>
      <w:r>
        <w:rPr>
          <w:rFonts w:hint="eastAsia" w:ascii="仿宋_GB2312" w:hAnsi="仿宋_GB2312" w:eastAsia="仿宋_GB2312" w:cs="仿宋_GB2312"/>
          <w:b w:val="0"/>
          <w:bCs w:val="0"/>
          <w:sz w:val="36"/>
          <w:szCs w:val="36"/>
          <w:lang w:val="en-US" w:eastAsia="zh-CN"/>
        </w:rPr>
        <w:t>围绕</w:t>
      </w:r>
      <w:r>
        <w:rPr>
          <w:rFonts w:hint="eastAsia" w:ascii="仿宋_GB2312" w:hAnsi="仿宋_GB2312" w:eastAsia="仿宋_GB2312" w:cs="仿宋_GB2312"/>
          <w:color w:val="000000"/>
          <w:sz w:val="36"/>
          <w:szCs w:val="36"/>
          <w:highlight w:val="none"/>
          <w:lang w:bidi="ar"/>
        </w:rPr>
        <w:t>具身智能、量子科技、</w:t>
      </w:r>
      <w:r>
        <w:rPr>
          <w:rFonts w:hint="eastAsia" w:ascii="仿宋_GB2312" w:hAnsi="仿宋_GB2312" w:eastAsia="仿宋_GB2312" w:cs="仿宋_GB2312"/>
          <w:color w:val="000000"/>
          <w:sz w:val="36"/>
          <w:szCs w:val="36"/>
          <w:highlight w:val="none"/>
          <w:lang w:eastAsia="zh-CN" w:bidi="ar"/>
        </w:rPr>
        <w:t>6G、</w:t>
      </w:r>
      <w:r>
        <w:rPr>
          <w:rFonts w:hint="eastAsia" w:ascii="仿宋_GB2312" w:hAnsi="仿宋_GB2312" w:eastAsia="仿宋_GB2312" w:cs="仿宋_GB2312"/>
          <w:color w:val="000000"/>
          <w:sz w:val="36"/>
          <w:szCs w:val="36"/>
          <w:highlight w:val="none"/>
          <w:lang w:val="en-US" w:eastAsia="zh-CN" w:bidi="ar"/>
        </w:rPr>
        <w:t>脑机接口</w:t>
      </w:r>
      <w:r>
        <w:rPr>
          <w:rFonts w:hint="eastAsia" w:ascii="仿宋_GB2312" w:hAnsi="仿宋_GB2312" w:cs="仿宋_GB2312"/>
          <w:color w:val="000000"/>
          <w:sz w:val="36"/>
          <w:szCs w:val="36"/>
          <w:highlight w:val="none"/>
          <w:lang w:val="en-US" w:eastAsia="zh-CN" w:bidi="ar"/>
        </w:rPr>
        <w:t>、聚变能、高端仪器</w:t>
      </w:r>
      <w:r>
        <w:rPr>
          <w:rFonts w:hint="eastAsia" w:ascii="仿宋_GB2312" w:hAnsi="仿宋_GB2312" w:eastAsia="仿宋_GB2312" w:cs="仿宋_GB2312"/>
          <w:color w:val="000000"/>
          <w:sz w:val="36"/>
          <w:szCs w:val="36"/>
          <w:highlight w:val="none"/>
          <w:lang w:bidi="ar"/>
        </w:rPr>
        <w:t>等前沿领域</w:t>
      </w:r>
      <w:r>
        <w:rPr>
          <w:rFonts w:hint="eastAsia" w:ascii="仿宋_GB2312" w:hAnsi="仿宋_GB2312" w:eastAsia="仿宋_GB2312" w:cs="仿宋_GB2312"/>
          <w:color w:val="000000"/>
          <w:sz w:val="36"/>
          <w:szCs w:val="36"/>
          <w:highlight w:val="none"/>
          <w:lang w:val="en-US" w:eastAsia="zh-CN" w:bidi="ar"/>
        </w:rPr>
        <w:t>举办多场平行论坛</w:t>
      </w:r>
      <w:r>
        <w:rPr>
          <w:rFonts w:hint="eastAsia" w:ascii="仿宋_GB2312" w:hAnsi="仿宋_GB2312" w:cs="仿宋_GB2312"/>
          <w:color w:val="000000"/>
          <w:sz w:val="36"/>
          <w:szCs w:val="36"/>
          <w:highlight w:val="none"/>
          <w:lang w:val="en-US" w:eastAsia="zh-CN" w:bidi="ar"/>
        </w:rPr>
        <w:t>，</w:t>
      </w:r>
      <w:r>
        <w:rPr>
          <w:rFonts w:hint="eastAsia" w:ascii="仿宋_GB2312" w:hAnsi="仿宋_GB2312" w:cs="仿宋_GB2312"/>
          <w:b w:val="0"/>
          <w:bCs w:val="0"/>
          <w:sz w:val="36"/>
          <w:szCs w:val="36"/>
          <w:lang w:val="en-US" w:eastAsia="zh-CN"/>
        </w:rPr>
        <w:t>以前沿突破催生新质生产力</w:t>
      </w:r>
      <w:r>
        <w:rPr>
          <w:rFonts w:hint="eastAsia" w:ascii="仿宋_GB2312" w:hAnsi="仿宋_GB2312" w:cs="仿宋_GB2312"/>
          <w:color w:val="000000"/>
          <w:sz w:val="36"/>
          <w:szCs w:val="36"/>
          <w:highlight w:val="none"/>
          <w:lang w:val="en-US" w:eastAsia="zh-CN" w:bidi="ar"/>
        </w:rPr>
        <w:t>。</w:t>
      </w:r>
      <w:r>
        <w:rPr>
          <w:rFonts w:hint="eastAsia" w:ascii="仿宋_GB2312" w:hAnsi="仿宋_GB2312" w:cs="仿宋_GB2312"/>
          <w:sz w:val="36"/>
          <w:szCs w:val="36"/>
          <w:highlight w:val="none"/>
          <w:lang w:val="en-US" w:eastAsia="zh-CN"/>
        </w:rPr>
        <w:t>科技服务业高质量发展论坛将发布《2025年</w:t>
      </w:r>
      <w:bookmarkStart w:id="0" w:name="_GoBack"/>
      <w:bookmarkEnd w:id="0"/>
      <w:r>
        <w:rPr>
          <w:rFonts w:hint="eastAsia" w:ascii="仿宋_GB2312" w:hAnsi="仿宋_GB2312" w:cs="仿宋_GB2312"/>
          <w:sz w:val="36"/>
          <w:szCs w:val="36"/>
          <w:highlight w:val="none"/>
          <w:lang w:val="en-US" w:eastAsia="zh-CN"/>
        </w:rPr>
        <w:t>科技服务业年度发展报告》，集中展示科技服务业跃升服务现代化产业体系构建的关键作用。</w:t>
      </w:r>
      <w:r>
        <w:rPr>
          <w:rFonts w:hint="eastAsia" w:ascii="仿宋_GB2312" w:hAnsi="仿宋_GB2312" w:cs="仿宋_GB2312"/>
          <w:color w:val="000000"/>
          <w:sz w:val="36"/>
          <w:szCs w:val="36"/>
          <w:highlight w:val="none"/>
          <w:lang w:val="en-US" w:eastAsia="zh-CN" w:bidi="ar"/>
        </w:rPr>
        <w:t>企业发现与发明论坛将发布“中央企业原创技术策源地重大标志性成果”，展现央企勇挑重担、敢打头阵，发挥科技创新主体作用、发力原始创新的坚定决心和责任担当。</w:t>
      </w:r>
    </w:p>
    <w:p w14:paraId="5F8C7EAD">
      <w:pPr>
        <w:keepNext w:val="0"/>
        <w:keepLines w:val="0"/>
        <w:pageBreakBefore w:val="0"/>
        <w:kinsoku/>
        <w:wordWrap/>
        <w:topLinePunct w:val="0"/>
        <w:autoSpaceDE/>
        <w:autoSpaceDN/>
        <w:bidi w:val="0"/>
        <w:spacing w:line="600" w:lineRule="exact"/>
        <w:ind w:firstLine="723" w:firstLineChars="200"/>
        <w:textAlignment w:val="auto"/>
        <w:rPr>
          <w:rFonts w:hint="eastAsia" w:ascii="仿宋_GB2312" w:hAnsi="仿宋_GB2312" w:eastAsia="仿宋_GB2312" w:cs="仿宋_GB2312"/>
          <w:b w:val="0"/>
          <w:bCs w:val="0"/>
          <w:sz w:val="36"/>
          <w:szCs w:val="36"/>
          <w:lang w:val="en-US" w:eastAsia="zh-CN"/>
        </w:rPr>
      </w:pPr>
      <w:r>
        <w:rPr>
          <w:rFonts w:hint="eastAsia" w:ascii="仿宋_GB2312" w:hAnsi="仿宋_GB2312" w:cs="仿宋_GB2312"/>
          <w:b/>
          <w:bCs/>
          <w:sz w:val="36"/>
          <w:szCs w:val="36"/>
          <w:lang w:val="en-US" w:eastAsia="zh-CN"/>
        </w:rPr>
        <w:t>四是注重创新生态优化</w:t>
      </w:r>
      <w:r>
        <w:rPr>
          <w:rFonts w:hint="eastAsia" w:ascii="仿宋_GB2312" w:hAnsi="仿宋_GB2312" w:cs="仿宋_GB2312"/>
          <w:b/>
          <w:bCs/>
          <w:color w:val="000000"/>
          <w:sz w:val="36"/>
          <w:szCs w:val="36"/>
          <w:shd w:val="clear" w:fill="FFFFFF"/>
          <w:lang w:val="en-US" w:eastAsia="zh-CN"/>
        </w:rPr>
        <w:t>。</w:t>
      </w:r>
      <w:r>
        <w:rPr>
          <w:rFonts w:hint="eastAsia" w:ascii="仿宋_GB2312" w:hAnsi="仿宋_GB2312" w:cs="仿宋_GB2312"/>
          <w:b w:val="0"/>
          <w:bCs w:val="0"/>
          <w:sz w:val="36"/>
          <w:szCs w:val="36"/>
          <w:lang w:val="en-US" w:eastAsia="zh-CN"/>
        </w:rPr>
        <w:t>北京</w:t>
      </w:r>
      <w:r>
        <w:rPr>
          <w:rFonts w:hint="eastAsia" w:ascii="仿宋_GB2312" w:hAnsi="仿宋_GB2312" w:eastAsia="仿宋_GB2312" w:cs="仿宋_GB2312"/>
          <w:b w:val="0"/>
          <w:bCs w:val="0"/>
          <w:sz w:val="36"/>
          <w:szCs w:val="36"/>
        </w:rPr>
        <w:t>市教育、科技、人才部门首次联合举办产业一线科技人才创新发展论坛</w:t>
      </w:r>
      <w:r>
        <w:rPr>
          <w:rFonts w:hint="eastAsia" w:ascii="仿宋_GB2312" w:hAnsi="仿宋_GB2312" w:cs="仿宋_GB2312"/>
          <w:b w:val="0"/>
          <w:bCs w:val="0"/>
          <w:sz w:val="36"/>
          <w:szCs w:val="36"/>
          <w:lang w:eastAsia="zh-CN"/>
        </w:rPr>
        <w:t>，</w:t>
      </w:r>
      <w:r>
        <w:rPr>
          <w:rFonts w:hint="eastAsia" w:ascii="仿宋_GB2312" w:hAnsi="仿宋_GB2312" w:cs="仿宋_GB2312"/>
          <w:b w:val="0"/>
          <w:bCs w:val="0"/>
          <w:sz w:val="36"/>
          <w:szCs w:val="36"/>
          <w:lang w:val="en-US" w:eastAsia="zh-CN"/>
        </w:rPr>
        <w:t>将</w:t>
      </w:r>
      <w:r>
        <w:rPr>
          <w:rFonts w:hint="eastAsia" w:ascii="仿宋_GB2312" w:hAnsi="仿宋_GB2312" w:eastAsia="仿宋_GB2312" w:cs="仿宋_GB2312"/>
          <w:b w:val="0"/>
          <w:bCs w:val="0"/>
          <w:sz w:val="36"/>
          <w:szCs w:val="36"/>
        </w:rPr>
        <w:t>发布《培育北京大工匠人才的若干措施》《培育北京市高技能领军人才若干措施》</w:t>
      </w:r>
      <w:r>
        <w:rPr>
          <w:rFonts w:hint="eastAsia" w:ascii="仿宋_GB2312" w:hAnsi="仿宋_GB2312" w:cs="仿宋_GB2312"/>
          <w:b w:val="0"/>
          <w:bCs w:val="0"/>
          <w:sz w:val="36"/>
          <w:szCs w:val="36"/>
          <w:lang w:eastAsia="zh-CN"/>
        </w:rPr>
        <w:t>，</w:t>
      </w:r>
      <w:r>
        <w:rPr>
          <w:rFonts w:hint="eastAsia" w:ascii="仿宋_GB2312" w:hAnsi="仿宋_GB2312" w:cs="仿宋_GB2312"/>
          <w:b w:val="0"/>
          <w:bCs w:val="0"/>
          <w:sz w:val="36"/>
          <w:szCs w:val="36"/>
          <w:lang w:val="en-US" w:eastAsia="zh-CN"/>
        </w:rPr>
        <w:t>凝聚一线人才实干兴邦的奋斗共识</w:t>
      </w:r>
      <w:r>
        <w:rPr>
          <w:rFonts w:hint="eastAsia" w:ascii="仿宋_GB2312" w:hAnsi="仿宋_GB2312" w:eastAsia="仿宋_GB2312" w:cs="仿宋_GB2312"/>
          <w:b w:val="0"/>
          <w:bCs w:val="0"/>
          <w:sz w:val="36"/>
          <w:szCs w:val="36"/>
        </w:rPr>
        <w:t>。</w:t>
      </w:r>
      <w:r>
        <w:rPr>
          <w:rFonts w:hint="eastAsia" w:ascii="仿宋_GB2312" w:hAnsi="仿宋_GB2312" w:cs="仿宋_GB2312"/>
          <w:color w:val="000000"/>
          <w:sz w:val="36"/>
          <w:szCs w:val="36"/>
          <w:highlight w:val="none"/>
          <w:lang w:val="en-US" w:eastAsia="zh-CN" w:bidi="ar"/>
        </w:rPr>
        <w:t>独角兽企业大会将发布《中国独角兽企业发展报告（2026）》，展现北京“独角兽企业之城”创新生态。</w:t>
      </w:r>
      <w:r>
        <w:rPr>
          <w:rFonts w:hint="eastAsia" w:ascii="仿宋_GB2312" w:hAnsi="仿宋_GB2312" w:cs="仿宋_GB2312"/>
          <w:b w:val="0"/>
          <w:bCs w:val="0"/>
          <w:sz w:val="36"/>
          <w:szCs w:val="36"/>
          <w:lang w:val="en-US" w:eastAsia="zh-CN"/>
        </w:rPr>
        <w:t>资本助力战略新兴产业论坛围绕商业航天、医药健康领域和并购重组议题，发挥顺禧等八支基金引导带动作用，突出长期资本在推动技术出海与生态构建中的作用。</w:t>
      </w:r>
    </w:p>
    <w:p w14:paraId="204C5FD6">
      <w:pPr>
        <w:keepNext w:val="0"/>
        <w:keepLines w:val="0"/>
        <w:pageBreakBefore w:val="0"/>
        <w:kinsoku/>
        <w:wordWrap/>
        <w:topLinePunct w:val="0"/>
        <w:autoSpaceDE/>
        <w:autoSpaceDN/>
        <w:bidi w:val="0"/>
        <w:spacing w:line="600" w:lineRule="exact"/>
        <w:ind w:firstLine="720" w:firstLineChars="200"/>
        <w:textAlignment w:val="auto"/>
        <w:rPr>
          <w:rFonts w:hint="eastAsia" w:eastAsia="仿宋_GB2312"/>
          <w:sz w:val="36"/>
          <w:szCs w:val="36"/>
          <w:lang w:eastAsia="zh-CN"/>
        </w:rPr>
      </w:pPr>
      <w:r>
        <w:rPr>
          <w:rFonts w:hint="default"/>
          <w:sz w:val="36"/>
          <w:szCs w:val="36"/>
        </w:rPr>
        <w:t>以上就是今年中关村论坛年会平行论坛的</w:t>
      </w:r>
      <w:r>
        <w:rPr>
          <w:rFonts w:hint="eastAsia"/>
          <w:sz w:val="36"/>
          <w:szCs w:val="36"/>
          <w:lang w:val="en-US" w:eastAsia="zh-CN"/>
        </w:rPr>
        <w:t>有关</w:t>
      </w:r>
      <w:r>
        <w:rPr>
          <w:rFonts w:hint="default"/>
          <w:sz w:val="36"/>
          <w:szCs w:val="36"/>
        </w:rPr>
        <w:t>情况。欢迎各位媒体朋友持续关注、深入报道，谢谢大家！</w:t>
      </w:r>
      <w:r>
        <w:rPr>
          <w:rFonts w:hint="eastAsia" w:ascii="仿宋_GB2312" w:hAnsi="仿宋_GB2312" w:eastAsia="仿宋_GB2312" w:cs="仿宋_GB2312"/>
          <w:sz w:val="36"/>
          <w:szCs w:val="36"/>
          <w:lang w:eastAsia="zh-CN"/>
        </w:rPr>
        <w:t>（</w:t>
      </w:r>
      <w:r>
        <w:rPr>
          <w:rFonts w:hint="eastAsia" w:ascii="仿宋_GB2312" w:hAnsi="仿宋_GB2312" w:cs="仿宋_GB2312"/>
          <w:sz w:val="36"/>
          <w:szCs w:val="36"/>
          <w:lang w:val="en-US" w:eastAsia="zh-CN"/>
        </w:rPr>
        <w:t>1163</w:t>
      </w:r>
      <w:r>
        <w:rPr>
          <w:rFonts w:hint="eastAsia" w:ascii="仿宋_GB2312" w:hAnsi="仿宋_GB2312" w:eastAsia="仿宋_GB2312" w:cs="仿宋_GB2312"/>
          <w:sz w:val="36"/>
          <w:szCs w:val="36"/>
          <w:lang w:val="en-US" w:eastAsia="zh-CN"/>
        </w:rPr>
        <w:t>字</w:t>
      </w:r>
      <w:r>
        <w:rPr>
          <w:rFonts w:hint="eastAsia" w:ascii="仿宋_GB2312" w:hAnsi="仿宋_GB2312" w:eastAsia="仿宋_GB2312" w:cs="仿宋_GB2312"/>
          <w:sz w:val="36"/>
          <w:szCs w:val="36"/>
          <w:lang w:eastAsia="zh-CN"/>
        </w:rPr>
        <w:t>）</w:t>
      </w:r>
    </w:p>
    <w:p w14:paraId="3609D204">
      <w:pPr>
        <w:keepNext w:val="0"/>
        <w:keepLines w:val="0"/>
        <w:pageBreakBefore w:val="0"/>
        <w:kinsoku/>
        <w:wordWrap/>
        <w:topLinePunct w:val="0"/>
        <w:autoSpaceDE/>
        <w:autoSpaceDN/>
        <w:bidi w:val="0"/>
        <w:spacing w:line="600" w:lineRule="exact"/>
        <w:textAlignment w:val="auto"/>
        <w:rPr>
          <w:sz w:val="36"/>
          <w:szCs w:val="36"/>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FD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53436">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253436">
                    <w:pPr>
                      <w:pStyle w:val="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49DB"/>
    <w:rsid w:val="02B25AB1"/>
    <w:rsid w:val="0596630B"/>
    <w:rsid w:val="069109D6"/>
    <w:rsid w:val="0EE015AE"/>
    <w:rsid w:val="0EE26C49"/>
    <w:rsid w:val="10246DA3"/>
    <w:rsid w:val="10D9688F"/>
    <w:rsid w:val="122C48C7"/>
    <w:rsid w:val="130B3C22"/>
    <w:rsid w:val="15B14905"/>
    <w:rsid w:val="18D55143"/>
    <w:rsid w:val="1B1C70FB"/>
    <w:rsid w:val="1DBE3D8B"/>
    <w:rsid w:val="1E151577"/>
    <w:rsid w:val="228F0D42"/>
    <w:rsid w:val="2476684D"/>
    <w:rsid w:val="24917D73"/>
    <w:rsid w:val="250749B9"/>
    <w:rsid w:val="26D849C2"/>
    <w:rsid w:val="27430181"/>
    <w:rsid w:val="275F432F"/>
    <w:rsid w:val="2A431B87"/>
    <w:rsid w:val="31AA1E96"/>
    <w:rsid w:val="33565260"/>
    <w:rsid w:val="36004D10"/>
    <w:rsid w:val="3A291744"/>
    <w:rsid w:val="3A9A5C05"/>
    <w:rsid w:val="3EE21496"/>
    <w:rsid w:val="440E10FA"/>
    <w:rsid w:val="46104A77"/>
    <w:rsid w:val="46C750E4"/>
    <w:rsid w:val="49583017"/>
    <w:rsid w:val="4A653DAC"/>
    <w:rsid w:val="4AE6231D"/>
    <w:rsid w:val="4E197A5C"/>
    <w:rsid w:val="51B20896"/>
    <w:rsid w:val="53377429"/>
    <w:rsid w:val="53BA5836"/>
    <w:rsid w:val="547A48F8"/>
    <w:rsid w:val="5651505B"/>
    <w:rsid w:val="56AD33B9"/>
    <w:rsid w:val="59712E45"/>
    <w:rsid w:val="5BEC0EBC"/>
    <w:rsid w:val="608D7E03"/>
    <w:rsid w:val="60F40D8D"/>
    <w:rsid w:val="6111462C"/>
    <w:rsid w:val="63565F39"/>
    <w:rsid w:val="63903800"/>
    <w:rsid w:val="66640039"/>
    <w:rsid w:val="667849BC"/>
    <w:rsid w:val="67D74354"/>
    <w:rsid w:val="67E97C88"/>
    <w:rsid w:val="688B37C7"/>
    <w:rsid w:val="6B752E86"/>
    <w:rsid w:val="6C3F52E3"/>
    <w:rsid w:val="6CC05942"/>
    <w:rsid w:val="6D2F3104"/>
    <w:rsid w:val="6F1A27AE"/>
    <w:rsid w:val="70B64B15"/>
    <w:rsid w:val="72222AE2"/>
    <w:rsid w:val="7290721D"/>
    <w:rsid w:val="73D37803"/>
    <w:rsid w:val="746D6658"/>
    <w:rsid w:val="75C31162"/>
    <w:rsid w:val="777965E9"/>
    <w:rsid w:val="79DB45F6"/>
    <w:rsid w:val="7AA939A7"/>
    <w:rsid w:val="7CEA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rPr>
      <w:sz w:val="24"/>
    </w:rPr>
  </w:style>
  <w:style w:type="character" w:styleId="6">
    <w:name w:val="Strong"/>
    <w:basedOn w:val="5"/>
    <w:qFormat/>
    <w:uiPriority w:val="0"/>
    <w:rPr>
      <w:b/>
    </w:rPr>
  </w:style>
  <w:style w:type="paragraph" w:customStyle="1" w:styleId="7">
    <w:name w:val="Normal_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8">
    <w:name w:val="Normal_18"/>
    <w:qFormat/>
    <w:uiPriority w:val="0"/>
    <w:pPr>
      <w:widowControl w:val="0"/>
      <w:jc w:val="both"/>
    </w:pPr>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986</Words>
  <Characters>1034</Characters>
  <Lines>0</Lines>
  <Paragraphs>0</Paragraphs>
  <TotalTime>3</TotalTime>
  <ScaleCrop>false</ScaleCrop>
  <LinksUpToDate>false</LinksUpToDate>
  <CharactersWithSpaces>1037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2025-11-04T06:42:00Z</dcterms:created>
  <dc:creator>viole</dc:creator>
  <cp:lastModifiedBy>咚咚</cp:lastModifiedBy>
  <dcterms:modified xsi:type="dcterms:W3CDTF">2026-03-19T12:26:58Z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998AF2F387DA419E84DA69D07D48ED9A_13</vt:lpwstr>
  </property>
  <property fmtid="{D5CDD505-2E9C-101B-9397-08002B2CF9AE}" pid="4" name="KSOTemplateDocerSaveRecord">
    <vt:lpwstr>eyJoZGlkIjoiNDk2NzZmY2MwYzk1YjI4NzE1OTlhNzM2OTZjNzljNDUiLCJ1c2VySWQiOiIzNTA5MjcyMDAifQ==</vt:lpwstr>
  </property>
</Properties>
</file>