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8AAC7">
      <w:pPr>
        <w:spacing w:line="360" w:lineRule="auto"/>
        <w:jc w:val="center"/>
        <w:rPr>
          <w:b/>
          <w:bCs/>
          <w:sz w:val="24"/>
        </w:rPr>
      </w:pPr>
      <w:r>
        <w:rPr>
          <w:rFonts w:hint="eastAsia"/>
          <w:b/>
          <w:bCs/>
          <w:sz w:val="24"/>
        </w:rPr>
        <w:t>万里赴戎机</w:t>
      </w:r>
      <w:r>
        <w:rPr>
          <w:rFonts w:hint="eastAsia"/>
          <w:b/>
          <w:bCs/>
          <w:sz w:val="24"/>
          <w:lang w:val="en-US" w:eastAsia="zh-CN"/>
        </w:rPr>
        <w:t xml:space="preserve">  </w:t>
      </w:r>
      <w:r>
        <w:rPr>
          <w:rFonts w:hint="eastAsia"/>
          <w:b/>
          <w:bCs/>
          <w:sz w:val="24"/>
        </w:rPr>
        <w:t>关山度若飞</w:t>
      </w:r>
    </w:p>
    <w:p w14:paraId="7B49D442">
      <w:pPr>
        <w:spacing w:line="360" w:lineRule="auto"/>
        <w:ind w:firstLine="480" w:firstLineChars="200"/>
        <w:jc w:val="center"/>
        <w:rPr>
          <w:rFonts w:hint="eastAsia"/>
          <w:sz w:val="24"/>
          <w:lang w:eastAsia="zh-CN"/>
        </w:rPr>
      </w:pPr>
      <w:r>
        <w:rPr>
          <w:rFonts w:hint="eastAsia"/>
          <w:sz w:val="24"/>
          <w:lang w:val="en-US" w:eastAsia="zh-CN"/>
        </w:rPr>
        <w:t xml:space="preserve">                 </w:t>
      </w:r>
      <w:r>
        <w:rPr>
          <w:rFonts w:hint="eastAsia"/>
          <w:sz w:val="24"/>
        </w:rPr>
        <w:t>——《八达岭长城》社会大课堂</w:t>
      </w:r>
      <w:r>
        <w:rPr>
          <w:rFonts w:hint="eastAsia"/>
          <w:sz w:val="24"/>
          <w:lang w:eastAsia="zh-CN"/>
        </w:rPr>
        <w:t>活动方案</w:t>
      </w:r>
    </w:p>
    <w:p w14:paraId="2453EDCC">
      <w:pPr>
        <w:keepNext w:val="0"/>
        <w:keepLines w:val="0"/>
        <w:pageBreakBefore w:val="0"/>
        <w:widowControl w:val="0"/>
        <w:kinsoku/>
        <w:wordWrap/>
        <w:overflowPunct/>
        <w:topLinePunct w:val="0"/>
        <w:autoSpaceDE/>
        <w:autoSpaceDN/>
        <w:bidi w:val="0"/>
        <w:adjustRightInd/>
        <w:snapToGrid/>
        <w:spacing w:line="720" w:lineRule="auto"/>
        <w:ind w:firstLine="482" w:firstLineChars="200"/>
        <w:jc w:val="center"/>
        <w:textAlignment w:val="auto"/>
        <w:rPr>
          <w:rFonts w:hint="eastAsia" w:ascii="方正小标宋简体" w:hAnsi="方正小标宋简体" w:eastAsia="方正小标宋简体" w:cs="方正小标宋简体"/>
          <w:b/>
          <w:bCs/>
          <w:sz w:val="24"/>
          <w:szCs w:val="24"/>
        </w:rPr>
      </w:pPr>
      <w:r>
        <w:rPr>
          <w:rFonts w:hint="eastAsia" w:ascii="方正小标宋简体" w:hAnsi="方正小标宋简体" w:eastAsia="方正小标宋简体" w:cs="方正小标宋简体"/>
          <w:b/>
          <w:bCs/>
          <w:sz w:val="24"/>
          <w:szCs w:val="24"/>
        </w:rPr>
        <w:t>北京市延庆区第二小学</w:t>
      </w:r>
      <w:r>
        <w:rPr>
          <w:rFonts w:hint="eastAsia" w:ascii="方正小标宋简体" w:hAnsi="方正小标宋简体" w:eastAsia="方正小标宋简体" w:cs="方正小标宋简体"/>
          <w:b/>
          <w:bCs/>
          <w:sz w:val="24"/>
          <w:szCs w:val="24"/>
          <w:lang w:val="en-US" w:eastAsia="zh-CN"/>
        </w:rPr>
        <w:t xml:space="preserve">  </w:t>
      </w:r>
      <w:r>
        <w:rPr>
          <w:rFonts w:hint="eastAsia" w:ascii="方正小标宋简体" w:hAnsi="方正小标宋简体" w:eastAsia="方正小标宋简体" w:cs="方正小标宋简体"/>
          <w:b/>
          <w:bCs/>
          <w:sz w:val="24"/>
          <w:szCs w:val="24"/>
        </w:rPr>
        <w:t xml:space="preserve"> 李岩、芦强、杨菲</w:t>
      </w:r>
    </w:p>
    <w:p w14:paraId="6CBBDA9C">
      <w:pPr>
        <w:spacing w:line="360" w:lineRule="auto"/>
        <w:ind w:firstLine="480" w:firstLineChars="200"/>
        <w:jc w:val="center"/>
        <w:rPr>
          <w:rFonts w:hint="eastAsia"/>
          <w:sz w:val="24"/>
          <w:lang w:eastAsia="zh-CN"/>
        </w:rPr>
      </w:pPr>
    </w:p>
    <w:p w14:paraId="0425E32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rPr>
        <w:t>背景分析</w:t>
      </w:r>
    </w:p>
    <w:p w14:paraId="785A5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八达岭长城是中国万里长城的杰出代表，是万里长城中保持最完整、开放最早的长城景区，位于北京西北的延庆区。1961年被国务院列为首批全国重点文物保护单位；1982年被国务院批准为国家重点风景名胜区；1987年被列入世界文化遗产名录；2007年被评为全国首批5A级旅游风景区，同年，被评为世界新七大奇迹之首。历史上的八达岭长城，是护卫京城的重要门户，素有“北门锁钥”之称。2024年中共中央总书记、国家主席、中央军委主席习近平5月14日给北京市延庆区八达岭镇石峡村的乡亲们回信，向他们致以诚挚问候并提出殷切期望。八达岭长城作为万里长城的重要组成部分，是中国古代伟大的军事防御工程之一，也是中华民族精神的象征，因其地势险要、八达而通而得名。在当前立德树人教育目标实践下，以八达岭长城作为教学背景与场域，可以很好地激发学生的民族自豪感和爱国情怀，结合实地考察和实践，也能利用跨学科知识促进学生综合能力培养。</w:t>
      </w:r>
    </w:p>
    <w:p w14:paraId="1314117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rPr>
        <w:t>学情分析</w:t>
      </w:r>
    </w:p>
    <w:p w14:paraId="63FD6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6年级学生具备一定的历史地理知识基础，对长城有一定的了解与认知，但缺乏系统性的知识。与此同时，6年级学生好奇心旺盛，求知欲强烈，综合实践活动的有效开展，可以通过实地考察、资料收集、观察分析、团结合作等</w:t>
      </w:r>
      <w:bookmarkStart w:id="0" w:name="_GoBack"/>
      <w:r>
        <w:rPr>
          <w:rFonts w:hint="eastAsia"/>
          <w:sz w:val="24"/>
          <w:lang w:eastAsia="zh-CN"/>
        </w:rPr>
        <w:t>过程</w:t>
      </w:r>
      <w:bookmarkEnd w:id="0"/>
      <w:r>
        <w:rPr>
          <w:rFonts w:hint="eastAsia"/>
          <w:sz w:val="24"/>
        </w:rPr>
        <w:t>促进学生综合能力的培养。</w:t>
      </w:r>
    </w:p>
    <w:p w14:paraId="5FFB950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lang w:eastAsia="zh-CN"/>
        </w:rPr>
        <w:t>活动</w:t>
      </w:r>
      <w:r>
        <w:rPr>
          <w:rFonts w:hint="eastAsia"/>
          <w:b/>
          <w:bCs/>
          <w:sz w:val="24"/>
        </w:rPr>
        <w:t>目标</w:t>
      </w:r>
    </w:p>
    <w:p w14:paraId="58EF9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1.通过实地考察和资料收集，了解八达岭长城的修建历史、军事意义以及其在中华民族历史中的重要地位。</w:t>
      </w:r>
    </w:p>
    <w:p w14:paraId="148CA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2.通过实地考察、资料整理、模型制作等活动，掌握基本的实践操作技能，如3D建模、绘画、摄影等，提升观察能力、动手能力、信息收集与处理能力。</w:t>
      </w:r>
    </w:p>
    <w:p w14:paraId="5130D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3.通过亲身体验八达岭长城的雄伟壮观，认识到保护文化遗产的重要性，树立文物保护意识，感受古代劳动人民的智慧与力量，增强民族自豪感和爱国情怀。</w:t>
      </w:r>
    </w:p>
    <w:p w14:paraId="585F3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（一）</w:t>
      </w:r>
      <w:r>
        <w:rPr>
          <w:rFonts w:hint="eastAsia"/>
          <w:sz w:val="24"/>
          <w:lang w:eastAsia="zh-CN"/>
        </w:rPr>
        <w:t>活动</w:t>
      </w:r>
      <w:r>
        <w:rPr>
          <w:rFonts w:hint="eastAsia"/>
          <w:sz w:val="24"/>
        </w:rPr>
        <w:t>重点</w:t>
      </w:r>
    </w:p>
    <w:p w14:paraId="22CDB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1.通过实地考察和资料收集等活动，帮助学生感受长城的雄伟与壮丽，培养学生的民族自豪感和爱国情怀，了解长城保护的重要性。</w:t>
      </w:r>
    </w:p>
    <w:p w14:paraId="5858D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（二）</w:t>
      </w:r>
      <w:r>
        <w:rPr>
          <w:rFonts w:hint="eastAsia"/>
          <w:sz w:val="24"/>
          <w:lang w:eastAsia="zh-CN"/>
        </w:rPr>
        <w:t>活动</w:t>
      </w:r>
      <w:r>
        <w:rPr>
          <w:rFonts w:hint="eastAsia"/>
          <w:sz w:val="24"/>
        </w:rPr>
        <w:t>难点</w:t>
      </w:r>
    </w:p>
    <w:p w14:paraId="7E0A8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通过实地考察和资料收集等活动，引导学生从长城的物质形态，深入理解其承载的精神内涵，将爱国情怀内化为坚定信念与日常行动。</w:t>
      </w:r>
    </w:p>
    <w:p w14:paraId="487C36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rPr>
        <w:t>四、</w:t>
      </w:r>
      <w:r>
        <w:rPr>
          <w:rFonts w:hint="eastAsia"/>
          <w:b/>
          <w:bCs/>
          <w:sz w:val="24"/>
          <w:lang w:eastAsia="zh-CN"/>
        </w:rPr>
        <w:t>活动</w:t>
      </w:r>
      <w:r>
        <w:rPr>
          <w:rFonts w:hint="eastAsia"/>
          <w:b/>
          <w:bCs/>
          <w:sz w:val="24"/>
        </w:rPr>
        <w:t>过程</w:t>
      </w:r>
    </w:p>
    <w:p w14:paraId="1C52D1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情境创设：“同学们，长城是我们的宝贵文化遗产，但它也面临着许多威胁。作为从小生长在长城脚下的我们，你真的了解长城吗？自然侵蚀、人为破坏等问题都在影响着长城的完整性和美观。现在，我们来开展一次‘长城保护行动’，请你们通过实地观察、资料收集和访谈等方式，了解长城的保护现状，并提出自己的建议。最后，我们将一起讨论如何更好地保护长城，看看谁能成为八达岭长城保护大使？”</w:t>
      </w:r>
    </w:p>
    <w:p w14:paraId="1896507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趣导入，激意趣</w:t>
      </w:r>
    </w:p>
    <w:p w14:paraId="57E7A8F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出示绘本《你好，长城》</w:t>
      </w:r>
    </w:p>
    <w:p w14:paraId="2ABE53A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提问：</w:t>
      </w:r>
    </w:p>
    <w:p w14:paraId="20FBF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（1）“读完绘本，你们对长城有什么新的认识吗？你们觉得长城最神奇的地方是什么？”</w:t>
      </w:r>
    </w:p>
    <w:p w14:paraId="3438D7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“为什么古代人要修长城？长城是怎么建造起来的？”</w:t>
      </w:r>
    </w:p>
    <w:p w14:paraId="2D8227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3.小结</w:t>
      </w:r>
      <w:r>
        <w:rPr>
          <w:rFonts w:hint="eastAsia"/>
          <w:sz w:val="24"/>
          <w:lang w:eastAsia="zh-CN"/>
        </w:rPr>
        <w:t>：</w:t>
      </w:r>
      <w:r>
        <w:rPr>
          <w:rFonts w:hint="eastAsia"/>
          <w:sz w:val="24"/>
        </w:rPr>
        <w:t>“同学们，长城不仅是一个伟大的建筑，它还承载着我们中华民族的历史和文化。今天，我们通过绘本故事对长城有了初步的了解，接下来，我们即将开启一场真正的‘长城之旅’。在这次活动中，我们将亲自走进八达岭长城，去探索它的奥秘，感受它的伟大，你们准备好了吗？”</w:t>
      </w:r>
    </w:p>
    <w:p w14:paraId="6B4FD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【设计意图】：通过绘本导入，学生可以在轻松愉快的氛围中初步接触长城，从而对即将开展的实践活动产生浓厚的兴趣。</w:t>
      </w:r>
    </w:p>
    <w:p w14:paraId="2141F3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神州谣，颂长城</w:t>
      </w:r>
    </w:p>
    <w:p w14:paraId="6C5D6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教师：作为一名合格的代言人，你还记得童年时那首有关于“长城”的童谣吗？作为启蒙内容，它是否还在你内心中回荡？</w:t>
      </w:r>
    </w:p>
    <w:p w14:paraId="787FD51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播放《神州谣》的音乐视频，让学生感受歌曲的旋律和节奏。</w:t>
      </w:r>
    </w:p>
    <w:p w14:paraId="6CA0AD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2.邀请学生分享他们对歌曲的初步感受，引导学生思考歌曲中表达的情感。</w:t>
      </w:r>
    </w:p>
    <w:p w14:paraId="1AA35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3.全班合诵，展示自己的演唱成果。</w:t>
      </w:r>
    </w:p>
    <w:p w14:paraId="5E069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【设计意图】：引导学生回顾曾经学过的课文并感受长城的伟大，增强民族自豪感和爱国情怀。</w:t>
      </w:r>
    </w:p>
    <w:p w14:paraId="2686D31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登长城，做好汉</w:t>
      </w:r>
    </w:p>
    <w:p w14:paraId="73F41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师：毛主席曾创作一首经典词作《清平乐·六盘山》：天高云淡，望断南飞雁。不到长城非好汉，屈指行程二万。作为一名合格的代言人怎么能不爬上长城呢？</w:t>
      </w:r>
    </w:p>
    <w:p w14:paraId="4FE983B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1.检查学生必要的登山装备，如舒适的鞋子、防晒用品、饮用水等；</w:t>
      </w:r>
    </w:p>
    <w:p w14:paraId="1AE2DA7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2.提醒每位学生准备记录本和笔，用于记录观察到的内容；</w:t>
      </w:r>
    </w:p>
    <w:p w14:paraId="364421E2">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3.对学生进行安全教育，强调登山过程中的注意事项；</w:t>
      </w:r>
    </w:p>
    <w:p w14:paraId="7D6AF2E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4.组织学生集合，进行简短的动员讲话，强调活动的目的和意义。</w:t>
      </w:r>
    </w:p>
    <w:p w14:paraId="3AAF4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师：同学们，“不到长城非好汉”的口号我们已经听了很多年，长城的攀登没有“旁观席”，每个人都是主角，这也是成为“八达岭长城代言人”的第一步，合抱之木，生于毫末；九层之台，起于累土；千里之行，始于足下。当你看不到立竿见影的效果时，不要灰心，因为每一滴汗水都在为成功铺路。让我们出发吧！</w:t>
      </w:r>
    </w:p>
    <w:p w14:paraId="4330A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5.向学生布置具体的观察任务，包括但不限于观察长城的建筑结构、城墙的材质、烽火台的作用等。</w:t>
      </w:r>
    </w:p>
    <w:p w14:paraId="02630BF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6.发放观察记录表，让学生在攀登过程中记录所见所感。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36"/>
        <w:gridCol w:w="6986"/>
      </w:tblGrid>
      <w:tr w14:paraId="7B33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22" w:type="dxa"/>
            <w:gridSpan w:val="2"/>
            <w:shd w:val="clear" w:color="auto" w:fill="auto"/>
            <w:vAlign w:val="top"/>
          </w:tcPr>
          <w:p w14:paraId="7AC86701">
            <w:pPr>
              <w:spacing w:line="360" w:lineRule="auto"/>
              <w:jc w:val="center"/>
              <w:rPr>
                <w:sz w:val="24"/>
              </w:rPr>
            </w:pPr>
            <w:r>
              <w:rPr>
                <w:rFonts w:hint="eastAsia"/>
                <w:sz w:val="24"/>
              </w:rPr>
              <w:t>长城观察记录表</w:t>
            </w:r>
          </w:p>
        </w:tc>
      </w:tr>
      <w:tr w14:paraId="0E16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top"/>
          </w:tcPr>
          <w:p w14:paraId="3C496D9B">
            <w:pPr>
              <w:spacing w:line="360" w:lineRule="auto"/>
              <w:rPr>
                <w:sz w:val="24"/>
              </w:rPr>
            </w:pPr>
            <w:r>
              <w:rPr>
                <w:rFonts w:hint="eastAsia"/>
                <w:sz w:val="24"/>
              </w:rPr>
              <w:t>长城的样子</w:t>
            </w:r>
          </w:p>
        </w:tc>
        <w:tc>
          <w:tcPr>
            <w:tcW w:w="6986" w:type="dxa"/>
            <w:shd w:val="clear" w:color="auto" w:fill="auto"/>
            <w:vAlign w:val="top"/>
          </w:tcPr>
          <w:p w14:paraId="66401CCE">
            <w:pPr>
              <w:spacing w:line="360" w:lineRule="auto"/>
              <w:rPr>
                <w:sz w:val="24"/>
              </w:rPr>
            </w:pPr>
          </w:p>
          <w:p w14:paraId="27CEC2CC">
            <w:pPr>
              <w:spacing w:line="360" w:lineRule="auto"/>
              <w:rPr>
                <w:sz w:val="24"/>
              </w:rPr>
            </w:pPr>
          </w:p>
          <w:p w14:paraId="75793D9F">
            <w:pPr>
              <w:spacing w:line="360" w:lineRule="auto"/>
              <w:rPr>
                <w:sz w:val="24"/>
              </w:rPr>
            </w:pPr>
          </w:p>
        </w:tc>
      </w:tr>
      <w:tr w14:paraId="188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36" w:type="dxa"/>
            <w:shd w:val="clear" w:color="auto" w:fill="auto"/>
            <w:vAlign w:val="top"/>
          </w:tcPr>
          <w:p w14:paraId="084495AA">
            <w:pPr>
              <w:spacing w:line="360" w:lineRule="auto"/>
              <w:rPr>
                <w:sz w:val="24"/>
              </w:rPr>
            </w:pPr>
            <w:r>
              <w:rPr>
                <w:rFonts w:hint="eastAsia"/>
                <w:sz w:val="24"/>
              </w:rPr>
              <w:t>长城上面有什么</w:t>
            </w:r>
          </w:p>
        </w:tc>
        <w:tc>
          <w:tcPr>
            <w:tcW w:w="6986" w:type="dxa"/>
            <w:shd w:val="clear" w:color="auto" w:fill="auto"/>
            <w:vAlign w:val="top"/>
          </w:tcPr>
          <w:p w14:paraId="0D7E2150">
            <w:pPr>
              <w:spacing w:line="360" w:lineRule="auto"/>
              <w:rPr>
                <w:sz w:val="24"/>
              </w:rPr>
            </w:pPr>
          </w:p>
          <w:p w14:paraId="6F1B1482">
            <w:pPr>
              <w:spacing w:line="360" w:lineRule="auto"/>
              <w:rPr>
                <w:sz w:val="24"/>
              </w:rPr>
            </w:pPr>
          </w:p>
          <w:p w14:paraId="5458ED35">
            <w:pPr>
              <w:spacing w:line="360" w:lineRule="auto"/>
              <w:rPr>
                <w:sz w:val="24"/>
              </w:rPr>
            </w:pPr>
          </w:p>
        </w:tc>
      </w:tr>
      <w:tr w14:paraId="45A1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top"/>
          </w:tcPr>
          <w:p w14:paraId="4FEBE1D4">
            <w:pPr>
              <w:spacing w:line="360" w:lineRule="auto"/>
              <w:rPr>
                <w:sz w:val="24"/>
              </w:rPr>
            </w:pPr>
            <w:r>
              <w:rPr>
                <w:rFonts w:hint="eastAsia"/>
                <w:sz w:val="24"/>
              </w:rPr>
              <w:t>长城的作用</w:t>
            </w:r>
          </w:p>
        </w:tc>
        <w:tc>
          <w:tcPr>
            <w:tcW w:w="6986" w:type="dxa"/>
            <w:shd w:val="clear" w:color="auto" w:fill="auto"/>
            <w:vAlign w:val="top"/>
          </w:tcPr>
          <w:p w14:paraId="4751DB32">
            <w:pPr>
              <w:spacing w:line="360" w:lineRule="auto"/>
              <w:rPr>
                <w:sz w:val="24"/>
              </w:rPr>
            </w:pPr>
          </w:p>
          <w:p w14:paraId="37F94844">
            <w:pPr>
              <w:spacing w:line="360" w:lineRule="auto"/>
              <w:rPr>
                <w:sz w:val="24"/>
              </w:rPr>
            </w:pPr>
          </w:p>
          <w:p w14:paraId="36B1044D">
            <w:pPr>
              <w:spacing w:line="360" w:lineRule="auto"/>
              <w:rPr>
                <w:sz w:val="24"/>
              </w:rPr>
            </w:pPr>
          </w:p>
        </w:tc>
      </w:tr>
      <w:tr w14:paraId="7DDE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top"/>
          </w:tcPr>
          <w:p w14:paraId="3F06C3C3">
            <w:pPr>
              <w:spacing w:line="360" w:lineRule="auto"/>
              <w:rPr>
                <w:sz w:val="24"/>
              </w:rPr>
            </w:pPr>
            <w:r>
              <w:rPr>
                <w:rFonts w:hint="eastAsia"/>
                <w:sz w:val="24"/>
              </w:rPr>
              <w:t>长城的建筑特征</w:t>
            </w:r>
          </w:p>
        </w:tc>
        <w:tc>
          <w:tcPr>
            <w:tcW w:w="6986" w:type="dxa"/>
            <w:shd w:val="clear" w:color="auto" w:fill="auto"/>
            <w:vAlign w:val="top"/>
          </w:tcPr>
          <w:p w14:paraId="6D27E7E7">
            <w:pPr>
              <w:spacing w:line="360" w:lineRule="auto"/>
              <w:rPr>
                <w:sz w:val="24"/>
              </w:rPr>
            </w:pPr>
            <w:r>
              <w:rPr>
                <w:rFonts w:hint="eastAsia"/>
                <w:sz w:val="24"/>
              </w:rPr>
              <w:t>长城并不只是一道单独的城墙，而是由（       ）（        ）（          ）（             ）（          ）（            ）（         ）等多种防御工事所组成的一个完整的（                 ）。这一防御工程体系，由各级军事指挥系统层层指挥、节节控制。八达岭地理环境优越，自古以来就是通往（         ）（           ）（          ）的交通要道。</w:t>
            </w:r>
          </w:p>
        </w:tc>
      </w:tr>
      <w:tr w14:paraId="5E5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top"/>
          </w:tcPr>
          <w:p w14:paraId="18195CC2">
            <w:pPr>
              <w:spacing w:line="360" w:lineRule="auto"/>
              <w:rPr>
                <w:sz w:val="24"/>
              </w:rPr>
            </w:pPr>
            <w:r>
              <w:rPr>
                <w:rFonts w:hint="eastAsia"/>
                <w:sz w:val="24"/>
              </w:rPr>
              <w:t>主要景点</w:t>
            </w:r>
          </w:p>
        </w:tc>
        <w:tc>
          <w:tcPr>
            <w:tcW w:w="6986" w:type="dxa"/>
            <w:shd w:val="clear" w:color="auto" w:fill="auto"/>
            <w:vAlign w:val="top"/>
          </w:tcPr>
          <w:p w14:paraId="25285FEF">
            <w:pPr>
              <w:spacing w:line="360" w:lineRule="auto"/>
              <w:rPr>
                <w:sz w:val="24"/>
              </w:rPr>
            </w:pPr>
            <w:r>
              <w:rPr>
                <w:rFonts w:hint="eastAsia"/>
                <w:sz w:val="24"/>
              </w:rPr>
              <w:t>八达岭长城周边的主要景点包括（            ）（         ）</w:t>
            </w:r>
          </w:p>
          <w:p w14:paraId="5ED07B01">
            <w:pPr>
              <w:spacing w:line="360" w:lineRule="auto"/>
              <w:rPr>
                <w:sz w:val="24"/>
              </w:rPr>
            </w:pPr>
            <w:r>
              <w:rPr>
                <w:rFonts w:hint="eastAsia"/>
                <w:sz w:val="24"/>
              </w:rPr>
              <w:t>（          ）（         ）（          ）等。</w:t>
            </w:r>
          </w:p>
        </w:tc>
      </w:tr>
      <w:tr w14:paraId="3C3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536" w:type="dxa"/>
            <w:shd w:val="clear" w:color="auto" w:fill="auto"/>
            <w:vAlign w:val="top"/>
          </w:tcPr>
          <w:p w14:paraId="51399203">
            <w:pPr>
              <w:spacing w:line="360" w:lineRule="auto"/>
              <w:rPr>
                <w:sz w:val="24"/>
              </w:rPr>
            </w:pPr>
            <w:r>
              <w:rPr>
                <w:rFonts w:hint="eastAsia"/>
                <w:sz w:val="24"/>
              </w:rPr>
              <w:t>长城的建筑结构</w:t>
            </w:r>
          </w:p>
        </w:tc>
        <w:tc>
          <w:tcPr>
            <w:tcW w:w="6986" w:type="dxa"/>
            <w:shd w:val="clear" w:color="auto" w:fill="auto"/>
            <w:vAlign w:val="top"/>
          </w:tcPr>
          <w:p w14:paraId="10406E47">
            <w:pPr>
              <w:spacing w:line="360" w:lineRule="auto"/>
              <w:rPr>
                <w:sz w:val="24"/>
              </w:rPr>
            </w:pPr>
          </w:p>
        </w:tc>
      </w:tr>
      <w:tr w14:paraId="28B6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1536" w:type="dxa"/>
            <w:shd w:val="clear" w:color="auto" w:fill="auto"/>
            <w:vAlign w:val="top"/>
          </w:tcPr>
          <w:p w14:paraId="4BAC04A7">
            <w:pPr>
              <w:spacing w:line="360" w:lineRule="auto"/>
              <w:rPr>
                <w:sz w:val="24"/>
              </w:rPr>
            </w:pPr>
            <w:r>
              <w:rPr>
                <w:rFonts w:hint="eastAsia"/>
                <w:sz w:val="24"/>
              </w:rPr>
              <w:t>城墙的材质</w:t>
            </w:r>
          </w:p>
        </w:tc>
        <w:tc>
          <w:tcPr>
            <w:tcW w:w="6986" w:type="dxa"/>
            <w:shd w:val="clear" w:color="auto" w:fill="auto"/>
            <w:vAlign w:val="top"/>
          </w:tcPr>
          <w:p w14:paraId="588CD659">
            <w:pPr>
              <w:spacing w:line="360" w:lineRule="auto"/>
              <w:rPr>
                <w:sz w:val="24"/>
              </w:rPr>
            </w:pPr>
          </w:p>
        </w:tc>
      </w:tr>
      <w:tr w14:paraId="1BE9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1536" w:type="dxa"/>
            <w:shd w:val="clear" w:color="auto" w:fill="auto"/>
            <w:vAlign w:val="top"/>
          </w:tcPr>
          <w:p w14:paraId="39A7A07A">
            <w:pPr>
              <w:spacing w:line="360" w:lineRule="auto"/>
              <w:rPr>
                <w:sz w:val="24"/>
              </w:rPr>
            </w:pPr>
            <w:r>
              <w:rPr>
                <w:rFonts w:hint="eastAsia"/>
                <w:sz w:val="24"/>
              </w:rPr>
              <w:t>我还看到了什么？</w:t>
            </w:r>
          </w:p>
        </w:tc>
        <w:tc>
          <w:tcPr>
            <w:tcW w:w="6986" w:type="dxa"/>
            <w:shd w:val="clear" w:color="auto" w:fill="auto"/>
            <w:vAlign w:val="top"/>
          </w:tcPr>
          <w:p w14:paraId="6F859EF8">
            <w:pPr>
              <w:spacing w:line="360" w:lineRule="auto"/>
              <w:rPr>
                <w:sz w:val="24"/>
              </w:rPr>
            </w:pPr>
          </w:p>
        </w:tc>
      </w:tr>
    </w:tbl>
    <w:p w14:paraId="0C1AA717">
      <w:pPr>
        <w:numPr>
          <w:ilvl w:val="0"/>
          <w:numId w:val="5"/>
        </w:numPr>
        <w:spacing w:line="360" w:lineRule="auto"/>
        <w:ind w:firstLine="480" w:firstLineChars="200"/>
        <w:rPr>
          <w:sz w:val="24"/>
        </w:rPr>
      </w:pPr>
      <w:r>
        <w:rPr>
          <w:rFonts w:hint="eastAsia"/>
          <w:sz w:val="24"/>
        </w:rPr>
        <w:t>到达长城顶峰后，组织学生进行简单的登顶仪式，颁发“好汉证书”，增强学生的成就感。</w:t>
      </w:r>
    </w:p>
    <w:p w14:paraId="32D2C62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教师小结。</w:t>
      </w:r>
    </w:p>
    <w:p w14:paraId="62F50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万里长城万里长，长城外面是故乡……长江长城、黄山黄河，在我心中重千斤……居庸关上子规啼，饮马流泉落日低……望长城内外，惟余莽莽；大河上下，顿失滔滔……无论是诗词还是歌词中都在吟诵长城，今天我们终于登上长城成为名副其实的“好汉”，希望大家能用心感悟长城精神，做永远的“好汉”。</w:t>
      </w:r>
    </w:p>
    <w:p w14:paraId="59416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通过精心设计的登长城活动，教师可以引导学生在亲身体验中感受长城的伟大，让学生在攀登过程中感受长城的伟大，体会“不到长城非好汉”的精神内涵，增强民族自豪感和爱国情怀，同时培养学生的实践能力、团队合作精神和科学探究意识。</w:t>
      </w:r>
    </w:p>
    <w:p w14:paraId="763F249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明精神，点狼烟</w:t>
      </w:r>
    </w:p>
    <w:p w14:paraId="548BD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狼烟起，江山北望龙旗卷，马长嘶，剑气如霜”，这首《精忠报国》传递着浓浓的爱国之情。而要想成为一名优秀的代言人，同样也要筑牢自己内心的“长城”，时时警醒自己，时刻准备点燃自己内心的“狼烟”。</w:t>
      </w:r>
    </w:p>
    <w:p w14:paraId="7C06946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1.通过视频资料方式，帮助学生了解“狼烟”的历史背景和作用；</w:t>
      </w:r>
    </w:p>
    <w:p w14:paraId="72CFEDE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（1）播放歌曲《精忠报国》。</w:t>
      </w:r>
    </w:p>
    <w:p w14:paraId="5734B20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（2）教师提问：“同学们，你们知道古代长城上有一种特殊的报警方式吗？”引出“狼烟”的概念；</w:t>
      </w:r>
    </w:p>
    <w:p w14:paraId="6E5EB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师：在古时边疆，每隔一定距离，便会设置一个巨型烽火台，而这个距离要求是，必定能看见对方相互燃起的烟火。在烽火台上有三个土灶台，在每日的早中晚，都会进行一次点灶活动。在白天，先以干柴点燃，再配以半湿柴共同燃烧而成，在这个过程中，加以合适的油脂类助燃产品，升起来的烟大多为又浓又直的黑烟。“烽火”中的烽，其实就是烟，用干柴杂草、半湿柴，还有一些植物油脂类助燃产品等点燃而成。到了夜晚，由于光线不及白天，便点燃烟火。当时收集的动物粪便完全不够夜间燃烧，于是就地取材，利用红柳、梭梭树、杂草与干树枝进行燃烧，而这些物资混合起来效果奇佳，也达到了原先的目的，夜间燃烧起的烟就被称作“燧”。</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E7D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4BAACC">
            <w:pPr>
              <w:spacing w:line="360" w:lineRule="auto"/>
              <w:rPr>
                <w:sz w:val="24"/>
              </w:rPr>
            </w:pPr>
            <w:r>
              <w:rPr>
                <w:rFonts w:hint="eastAsia"/>
                <w:sz w:val="24"/>
              </w:rPr>
              <w:drawing>
                <wp:anchor distT="0" distB="0" distL="0" distR="0" simplePos="0" relativeHeight="251659264" behindDoc="0" locked="0" layoutInCell="1" allowOverlap="1">
                  <wp:simplePos x="0" y="0"/>
                  <wp:positionH relativeFrom="column">
                    <wp:posOffset>0</wp:posOffset>
                  </wp:positionH>
                  <wp:positionV relativeFrom="paragraph">
                    <wp:posOffset>29210</wp:posOffset>
                  </wp:positionV>
                  <wp:extent cx="2558415" cy="1707515"/>
                  <wp:effectExtent l="0" t="0" r="0" b="8890"/>
                  <wp:wrapNone/>
                  <wp:docPr id="1036" name="http://photo-static-api.fotomore.com/creative/vcg/400/version23/VCG41165621147.jpg?uid=386&amp;timestamp=1738468188&amp;sign=15b7b6a5a72e58b3d44fb4d32e299fb0" descr="templates\picture_hover\&amp;pky160_sjzg_VCG41165621147&amp;"/>
                  <wp:cNvGraphicFramePr/>
                  <a:graphic xmlns:a="http://schemas.openxmlformats.org/drawingml/2006/main">
                    <a:graphicData uri="http://schemas.openxmlformats.org/drawingml/2006/picture">
                      <pic:pic xmlns:pic="http://schemas.openxmlformats.org/drawingml/2006/picture">
                        <pic:nvPicPr>
                          <pic:cNvPr id="1036" name="http://photo-static-api.fotomore.com/creative/vcg/400/version23/VCG41165621147.jpg?uid=386&amp;timestamp=1738468188&amp;sign=15b7b6a5a72e58b3d44fb4d32e299fb0" descr="templates\picture_hover\&amp;pky160_sjzg_VCG41165621147&amp;"/>
                          <pic:cNvPicPr/>
                        </pic:nvPicPr>
                        <pic:blipFill>
                          <a:blip r:embed="rId4" cstate="print"/>
                          <a:srcRect/>
                          <a:stretch>
                            <a:fillRect/>
                          </a:stretch>
                        </pic:blipFill>
                        <pic:spPr>
                          <a:xfrm>
                            <a:off x="0" y="0"/>
                            <a:ext cx="2558415" cy="1707515"/>
                          </a:xfrm>
                          <a:prstGeom prst="rect">
                            <a:avLst/>
                          </a:prstGeom>
                        </pic:spPr>
                      </pic:pic>
                    </a:graphicData>
                  </a:graphic>
                </wp:anchor>
              </w:drawing>
            </w:r>
          </w:p>
        </w:tc>
        <w:tc>
          <w:tcPr>
            <w:tcW w:w="4261" w:type="dxa"/>
          </w:tcPr>
          <w:p w14:paraId="23E8B3A7">
            <w:pPr>
              <w:spacing w:line="360" w:lineRule="auto"/>
              <w:rPr>
                <w:sz w:val="24"/>
              </w:rPr>
            </w:pPr>
            <w:r>
              <w:rPr>
                <w:rFonts w:hint="eastAsia"/>
                <w:sz w:val="24"/>
              </w:rPr>
              <w:drawing>
                <wp:anchor distT="0" distB="0" distL="0" distR="0" simplePos="0" relativeHeight="251659264" behindDoc="0" locked="0" layoutInCell="1" allowOverlap="1">
                  <wp:simplePos x="0" y="0"/>
                  <wp:positionH relativeFrom="column">
                    <wp:posOffset>25400</wp:posOffset>
                  </wp:positionH>
                  <wp:positionV relativeFrom="paragraph">
                    <wp:posOffset>29210</wp:posOffset>
                  </wp:positionV>
                  <wp:extent cx="2558415" cy="1737995"/>
                  <wp:effectExtent l="0" t="0" r="6985" b="1905"/>
                  <wp:wrapNone/>
                  <wp:docPr id="1037" name="http://photo-static-api.fotomore.com/creative/vcg/400/version23/VCG41179533305.jpg?uid=386&amp;timestamp=1738468242&amp;sign=294763475cb3ad3e3507fd8da2e702a1" descr="templates\picture_hover\&amp;pky190_sjzg_VCG41179533305&amp;"/>
                  <wp:cNvGraphicFramePr/>
                  <a:graphic xmlns:a="http://schemas.openxmlformats.org/drawingml/2006/main">
                    <a:graphicData uri="http://schemas.openxmlformats.org/drawingml/2006/picture">
                      <pic:pic xmlns:pic="http://schemas.openxmlformats.org/drawingml/2006/picture">
                        <pic:nvPicPr>
                          <pic:cNvPr id="1037" name="http://photo-static-api.fotomore.com/creative/vcg/400/version23/VCG41179533305.jpg?uid=386&amp;timestamp=1738468242&amp;sign=294763475cb3ad3e3507fd8da2e702a1" descr="templates\picture_hover\&amp;pky190_sjzg_VCG41179533305&amp;"/>
                          <pic:cNvPicPr/>
                        </pic:nvPicPr>
                        <pic:blipFill>
                          <a:blip r:embed="rId5" cstate="print"/>
                          <a:srcRect/>
                          <a:stretch>
                            <a:fillRect/>
                          </a:stretch>
                        </pic:blipFill>
                        <pic:spPr>
                          <a:xfrm>
                            <a:off x="0" y="0"/>
                            <a:ext cx="2558415" cy="1737995"/>
                          </a:xfrm>
                          <a:prstGeom prst="rect">
                            <a:avLst/>
                          </a:prstGeom>
                        </pic:spPr>
                      </pic:pic>
                    </a:graphicData>
                  </a:graphic>
                </wp:anchor>
              </w:drawing>
            </w:r>
          </w:p>
          <w:p w14:paraId="7A95C41F">
            <w:pPr>
              <w:spacing w:line="360" w:lineRule="auto"/>
              <w:rPr>
                <w:sz w:val="24"/>
              </w:rPr>
            </w:pPr>
          </w:p>
          <w:p w14:paraId="54FBB170">
            <w:pPr>
              <w:spacing w:line="360" w:lineRule="auto"/>
              <w:rPr>
                <w:sz w:val="24"/>
              </w:rPr>
            </w:pPr>
          </w:p>
          <w:p w14:paraId="7670211A">
            <w:pPr>
              <w:spacing w:line="360" w:lineRule="auto"/>
              <w:rPr>
                <w:sz w:val="24"/>
              </w:rPr>
            </w:pPr>
          </w:p>
          <w:p w14:paraId="29542243">
            <w:pPr>
              <w:spacing w:line="360" w:lineRule="auto"/>
              <w:rPr>
                <w:sz w:val="24"/>
              </w:rPr>
            </w:pPr>
          </w:p>
          <w:p w14:paraId="5F726623">
            <w:pPr>
              <w:spacing w:line="360" w:lineRule="auto"/>
              <w:rPr>
                <w:sz w:val="24"/>
              </w:rPr>
            </w:pPr>
          </w:p>
        </w:tc>
      </w:tr>
    </w:tbl>
    <w:p w14:paraId="744CBB8B">
      <w:pPr>
        <w:spacing w:line="360" w:lineRule="auto"/>
        <w:rPr>
          <w:sz w:val="24"/>
        </w:rPr>
      </w:pPr>
    </w:p>
    <w:p w14:paraId="743966E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讲解烽火台的结构和古代通信方式；</w:t>
      </w:r>
    </w:p>
    <w:p w14:paraId="5ECD716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讲解烽火台的作用及其在古代军事防御中的重要性。</w:t>
      </w:r>
    </w:p>
    <w:p w14:paraId="7AB02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师：长城是世界上规模最为浩大的军事防御工程，她经历了两千多年的风霜雪雨，见证了太多的民族纷争和朝代更迭。据古代文献记载：烽火台的建筑早于长城，自长城出现之后便与长城紧密连成一体，成为长城防御体系的一个重要组成部分。烽火台又被称作烽燧、烽堠、墩台、烟墩等，是我国古代瞭望敌情，利用烟、火等快速传递军事情报的军事防御设施。烽火台大多修筑在军事要塞长城之外的高山之巅或平川地势较高的交通要道之上，以便能够尽可能俯瞰重要的交通要塞。烽火台往往是一系列的墩台，每隔一定距离，就筑起一座，绵延不断；而且站在其中任何一座烽火台上，既能举目遥望前边一座，也能回顾后面一座，构成一个传递军事情报的“信息网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76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4261" w:type="dxa"/>
          </w:tcPr>
          <w:p w14:paraId="046807DB">
            <w:pPr>
              <w:spacing w:line="360" w:lineRule="auto"/>
              <w:rPr>
                <w:sz w:val="24"/>
              </w:rPr>
            </w:pPr>
            <w:r>
              <w:rPr>
                <w:rFonts w:hint="eastAsia"/>
                <w:sz w:val="24"/>
              </w:rPr>
              <w:drawing>
                <wp:anchor distT="0" distB="0" distL="0" distR="0" simplePos="0" relativeHeight="251660288" behindDoc="0" locked="0" layoutInCell="1" allowOverlap="1">
                  <wp:simplePos x="0" y="0"/>
                  <wp:positionH relativeFrom="column">
                    <wp:posOffset>194310</wp:posOffset>
                  </wp:positionH>
                  <wp:positionV relativeFrom="paragraph">
                    <wp:posOffset>37465</wp:posOffset>
                  </wp:positionV>
                  <wp:extent cx="2276475" cy="1455420"/>
                  <wp:effectExtent l="0" t="0" r="1270" b="1905"/>
                  <wp:wrapNone/>
                  <wp:docPr id="1038" name="http://photo-static-api.fotomore.com/creative/vcg/400/version23/VCG212d509406f.jpg?uid=386&amp;timestamp=1738468242&amp;sign=294763475cb3ad3e3507fd8da2e702a1" descr="templates\picture_hover\&amp;pky130_sjzg_VCG212d509406f&amp;"/>
                  <wp:cNvGraphicFramePr/>
                  <a:graphic xmlns:a="http://schemas.openxmlformats.org/drawingml/2006/main">
                    <a:graphicData uri="http://schemas.openxmlformats.org/drawingml/2006/picture">
                      <pic:pic xmlns:pic="http://schemas.openxmlformats.org/drawingml/2006/picture">
                        <pic:nvPicPr>
                          <pic:cNvPr id="1038" name="http://photo-static-api.fotomore.com/creative/vcg/400/version23/VCG212d509406f.jpg?uid=386&amp;timestamp=1738468242&amp;sign=294763475cb3ad3e3507fd8da2e702a1" descr="templates\picture_hover\&amp;pky130_sjzg_VCG212d509406f&amp;"/>
                          <pic:cNvPicPr/>
                        </pic:nvPicPr>
                        <pic:blipFill>
                          <a:blip r:embed="rId6" cstate="print"/>
                          <a:srcRect/>
                          <a:stretch>
                            <a:fillRect/>
                          </a:stretch>
                        </pic:blipFill>
                        <pic:spPr>
                          <a:xfrm>
                            <a:off x="0" y="0"/>
                            <a:ext cx="2276475" cy="1455420"/>
                          </a:xfrm>
                          <a:prstGeom prst="rect">
                            <a:avLst/>
                          </a:prstGeom>
                        </pic:spPr>
                      </pic:pic>
                    </a:graphicData>
                  </a:graphic>
                </wp:anchor>
              </w:drawing>
            </w:r>
            <w:r>
              <w:rPr>
                <w:rFonts w:hint="eastAsia"/>
                <w:sz w:val="24"/>
              </w:rPr>
              <w:t xml:space="preserve">    </w:t>
            </w:r>
          </w:p>
          <w:p w14:paraId="3EB827C5">
            <w:pPr>
              <w:spacing w:line="360" w:lineRule="auto"/>
              <w:rPr>
                <w:sz w:val="24"/>
              </w:rPr>
            </w:pPr>
          </w:p>
          <w:p w14:paraId="5600EEBF">
            <w:pPr>
              <w:spacing w:line="360" w:lineRule="auto"/>
              <w:rPr>
                <w:sz w:val="24"/>
              </w:rPr>
            </w:pPr>
          </w:p>
          <w:p w14:paraId="1EB704BC">
            <w:pPr>
              <w:spacing w:line="360" w:lineRule="auto"/>
              <w:rPr>
                <w:sz w:val="24"/>
              </w:rPr>
            </w:pPr>
          </w:p>
          <w:p w14:paraId="57AE37A2">
            <w:pPr>
              <w:spacing w:line="360" w:lineRule="auto"/>
              <w:rPr>
                <w:sz w:val="24"/>
              </w:rPr>
            </w:pPr>
          </w:p>
        </w:tc>
        <w:tc>
          <w:tcPr>
            <w:tcW w:w="4261" w:type="dxa"/>
          </w:tcPr>
          <w:p w14:paraId="1EE6ECD0">
            <w:pPr>
              <w:spacing w:line="360" w:lineRule="auto"/>
              <w:rPr>
                <w:sz w:val="24"/>
              </w:rPr>
            </w:pPr>
            <w:r>
              <w:rPr>
                <w:rFonts w:hint="eastAsia"/>
                <w:sz w:val="24"/>
              </w:rPr>
              <w:drawing>
                <wp:anchor distT="0" distB="0" distL="0" distR="0" simplePos="0" relativeHeight="251661312" behindDoc="0" locked="0" layoutInCell="1" allowOverlap="1">
                  <wp:simplePos x="0" y="0"/>
                  <wp:positionH relativeFrom="column">
                    <wp:posOffset>-19050</wp:posOffset>
                  </wp:positionH>
                  <wp:positionV relativeFrom="paragraph">
                    <wp:posOffset>42545</wp:posOffset>
                  </wp:positionV>
                  <wp:extent cx="2558415" cy="1433830"/>
                  <wp:effectExtent l="0" t="0" r="0" b="1905"/>
                  <wp:wrapNone/>
                  <wp:docPr id="1039" name="http://photo-static-api.fotomore.com/creative/vcg/400/version23/VCG2132f941436.jpg?uid=386&amp;timestamp=1738468242&amp;sign=294763475cb3ad3e3507fd8da2e702a1" descr="templates\picture_hover\&amp;pky170_sjzg_VCG2132f941436&amp;"/>
                  <wp:cNvGraphicFramePr/>
                  <a:graphic xmlns:a="http://schemas.openxmlformats.org/drawingml/2006/main">
                    <a:graphicData uri="http://schemas.openxmlformats.org/drawingml/2006/picture">
                      <pic:pic xmlns:pic="http://schemas.openxmlformats.org/drawingml/2006/picture">
                        <pic:nvPicPr>
                          <pic:cNvPr id="1039" name="http://photo-static-api.fotomore.com/creative/vcg/400/version23/VCG2132f941436.jpg?uid=386&amp;timestamp=1738468242&amp;sign=294763475cb3ad3e3507fd8da2e702a1" descr="templates\picture_hover\&amp;pky170_sjzg_VCG2132f941436&amp;"/>
                          <pic:cNvPicPr/>
                        </pic:nvPicPr>
                        <pic:blipFill>
                          <a:blip r:embed="rId7" cstate="print"/>
                          <a:srcRect/>
                          <a:stretch>
                            <a:fillRect/>
                          </a:stretch>
                        </pic:blipFill>
                        <pic:spPr>
                          <a:xfrm>
                            <a:off x="0" y="0"/>
                            <a:ext cx="2558415" cy="1433830"/>
                          </a:xfrm>
                          <a:prstGeom prst="rect">
                            <a:avLst/>
                          </a:prstGeom>
                        </pic:spPr>
                      </pic:pic>
                    </a:graphicData>
                  </a:graphic>
                </wp:anchor>
              </w:drawing>
            </w:r>
          </w:p>
        </w:tc>
      </w:tr>
    </w:tbl>
    <w:p w14:paraId="782C9511">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3. 确保活动场地安全，准备灭火器等消防设备；</w:t>
      </w:r>
    </w:p>
    <w:p w14:paraId="57F6710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4.开展“点狼烟”实践活动</w:t>
      </w:r>
    </w:p>
    <w:p w14:paraId="150D011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（1）将学生分成若干小组，每组负责一个烽火台模型。</w:t>
      </w:r>
    </w:p>
    <w:p w14:paraId="3C3F709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（2）每组分配模拟“狼烟”的材料（如干草、纸屑等）。</w:t>
      </w:r>
    </w:p>
    <w:p w14:paraId="1EE165D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（3）在教师的指导下，学生在烽火台模型上模拟“点狼烟”过程。</w:t>
      </w:r>
    </w:p>
    <w:p w14:paraId="3E918E2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（4）观察烟雾的上升情况，讨论为什么狼烟能够快速传递信息。</w:t>
      </w:r>
    </w:p>
    <w:p w14:paraId="0434F7B2">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（5）引导学生讨论。</w:t>
      </w:r>
    </w:p>
    <w:p w14:paraId="70DD527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sz w:val="24"/>
        </w:rPr>
      </w:pPr>
      <w:r>
        <w:rPr>
          <w:rFonts w:hint="eastAsia" w:ascii="宋体" w:hAnsi="宋体"/>
          <w:sz w:val="24"/>
        </w:rPr>
        <w:t>①</w:t>
      </w:r>
      <w:r>
        <w:rPr>
          <w:rFonts w:hint="eastAsia"/>
          <w:sz w:val="24"/>
        </w:rPr>
        <w:t>“狼烟”在古代军事中的作用及其局限性；</w:t>
      </w:r>
    </w:p>
    <w:p w14:paraId="0897D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狼烟不仅仅是一种信号方式，它还象征着古代边防的警戒和战争的状态，常常与战乱、危机等概念联系在一起。主要局限性在于易受天气和环境条件影响，信号内容有限。只能表达“有”或者“没有”这类简单的“数字信号”。</w:t>
      </w:r>
    </w:p>
    <w:p w14:paraId="13AC8F7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ascii="宋体" w:hAnsi="宋体"/>
          <w:sz w:val="24"/>
        </w:rPr>
      </w:pPr>
      <w:r>
        <w:rPr>
          <w:rFonts w:hint="eastAsia" w:ascii="宋体" w:hAnsi="宋体"/>
          <w:sz w:val="24"/>
        </w:rPr>
        <w:t>②为什么长城要采用这样的结构？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377"/>
      </w:tblGrid>
      <w:tr w14:paraId="464F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D44DCDD">
            <w:pPr>
              <w:spacing w:line="360" w:lineRule="auto"/>
              <w:rPr>
                <w:rFonts w:ascii="宋体" w:hAnsi="宋体"/>
                <w:sz w:val="24"/>
              </w:rPr>
            </w:pPr>
            <w:r>
              <w:rPr>
                <w:rFonts w:ascii="宋体" w:hAnsi="宋体"/>
                <w:sz w:val="24"/>
              </w:rPr>
              <w:drawing>
                <wp:inline distT="0" distB="0" distL="0" distR="0">
                  <wp:extent cx="2562225" cy="1526540"/>
                  <wp:effectExtent l="0" t="0" r="6985" b="6350"/>
                  <wp:docPr id="1040" name="图片 1" descr="IMG_256"/>
                  <wp:cNvGraphicFramePr/>
                  <a:graphic xmlns:a="http://schemas.openxmlformats.org/drawingml/2006/main">
                    <a:graphicData uri="http://schemas.openxmlformats.org/drawingml/2006/picture">
                      <pic:pic xmlns:pic="http://schemas.openxmlformats.org/drawingml/2006/picture">
                        <pic:nvPicPr>
                          <pic:cNvPr id="1040" name="图片 1" descr="IMG_256"/>
                          <pic:cNvPicPr/>
                        </pic:nvPicPr>
                        <pic:blipFill>
                          <a:blip r:embed="rId8" cstate="print"/>
                          <a:srcRect/>
                          <a:stretch>
                            <a:fillRect/>
                          </a:stretch>
                        </pic:blipFill>
                        <pic:spPr>
                          <a:xfrm>
                            <a:off x="0" y="0"/>
                            <a:ext cx="2562225" cy="1526540"/>
                          </a:xfrm>
                          <a:prstGeom prst="rect">
                            <a:avLst/>
                          </a:prstGeom>
                          <a:ln>
                            <a:noFill/>
                          </a:ln>
                        </pic:spPr>
                      </pic:pic>
                    </a:graphicData>
                  </a:graphic>
                </wp:inline>
              </w:drawing>
            </w:r>
          </w:p>
        </w:tc>
        <w:tc>
          <w:tcPr>
            <w:tcW w:w="4261" w:type="dxa"/>
          </w:tcPr>
          <w:p w14:paraId="1E7467B5">
            <w:pPr>
              <w:spacing w:line="360" w:lineRule="auto"/>
              <w:rPr>
                <w:rFonts w:ascii="宋体" w:hAnsi="宋体"/>
                <w:sz w:val="24"/>
              </w:rPr>
            </w:pPr>
            <w:r>
              <w:rPr>
                <w:rFonts w:ascii="宋体" w:hAnsi="宋体"/>
                <w:sz w:val="24"/>
              </w:rPr>
              <w:drawing>
                <wp:inline distT="0" distB="0" distL="0" distR="0">
                  <wp:extent cx="2719705" cy="1546860"/>
                  <wp:effectExtent l="0" t="0" r="635" b="7620"/>
                  <wp:docPr id="1041" name="图片 2" descr="IMG_256"/>
                  <wp:cNvGraphicFramePr/>
                  <a:graphic xmlns:a="http://schemas.openxmlformats.org/drawingml/2006/main">
                    <a:graphicData uri="http://schemas.openxmlformats.org/drawingml/2006/picture">
                      <pic:pic xmlns:pic="http://schemas.openxmlformats.org/drawingml/2006/picture">
                        <pic:nvPicPr>
                          <pic:cNvPr id="1041" name="图片 2" descr="IMG_256"/>
                          <pic:cNvPicPr/>
                        </pic:nvPicPr>
                        <pic:blipFill>
                          <a:blip r:embed="rId9" cstate="print"/>
                          <a:srcRect/>
                          <a:stretch>
                            <a:fillRect/>
                          </a:stretch>
                        </pic:blipFill>
                        <pic:spPr>
                          <a:xfrm>
                            <a:off x="0" y="0"/>
                            <a:ext cx="2719705" cy="1546860"/>
                          </a:xfrm>
                          <a:prstGeom prst="rect">
                            <a:avLst/>
                          </a:prstGeom>
                          <a:ln>
                            <a:noFill/>
                          </a:ln>
                        </pic:spPr>
                      </pic:pic>
                    </a:graphicData>
                  </a:graphic>
                </wp:inline>
              </w:drawing>
            </w:r>
          </w:p>
        </w:tc>
      </w:tr>
    </w:tbl>
    <w:p w14:paraId="5561F7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ascii="宋体" w:hAnsi="宋体"/>
          <w:kern w:val="0"/>
          <w:sz w:val="24"/>
        </w:rPr>
        <w:t>八达岭的长城都是沿着山岭的脊背修筑，有的地段从城墙外侧</w:t>
      </w:r>
      <w:r>
        <w:rPr>
          <w:rFonts w:hint="eastAsia" w:ascii="宋体" w:hAnsi="宋体"/>
          <w:kern w:val="0"/>
          <w:sz w:val="24"/>
        </w:rPr>
        <w:t>看上去</w:t>
      </w:r>
      <w:r>
        <w:rPr>
          <w:rFonts w:ascii="宋体" w:hAnsi="宋体"/>
          <w:kern w:val="0"/>
          <w:sz w:val="24"/>
        </w:rPr>
        <w:t>非常险峻，内侧则甚是平缓，有“易守难攻”的效果。</w:t>
      </w:r>
      <w:r>
        <w:rPr>
          <w:rFonts w:hint="eastAsia" w:ascii="宋体" w:hAnsi="宋体"/>
          <w:kern w:val="0"/>
          <w:sz w:val="24"/>
        </w:rPr>
        <w:t>修建时往往需要源源不断地从山下运来一辆辆石块和泥土，排列成长龙的滚木和撬棍。当地居民以最严谨的方式取材，制作出崭新的砖块，并按顺序将其运送到长城上。许多石雕砖刻的制作技术都极其复杂精细，反映了当时工匠匠心独运的艺术才华。</w:t>
      </w:r>
    </w:p>
    <w:p w14:paraId="72DA4BB2">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ascii="宋体" w:hAnsi="宋体"/>
          <w:sz w:val="24"/>
        </w:rPr>
        <w:t>③</w:t>
      </w:r>
      <w:r>
        <w:rPr>
          <w:rFonts w:hint="eastAsia"/>
          <w:sz w:val="24"/>
        </w:rPr>
        <w:t>现代通信方式与古代烽火报警的差异。</w:t>
      </w:r>
    </w:p>
    <w:p w14:paraId="3CB8A49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驿站、烽火、飞鸽传书、邮政……</w:t>
      </w:r>
    </w:p>
    <w:p w14:paraId="03EAB2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【设计意图】：引导学生以全新的视角重新审视长城的伟大，从而激发内心深处的民族自豪感和爱国情怀。</w:t>
      </w:r>
    </w:p>
    <w:p w14:paraId="2D99A49E">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抒胸怀，歌长城</w:t>
      </w:r>
    </w:p>
    <w:p w14:paraId="4001BE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教师：唱歌，这一看似简单的活动，实则蕴含着深远的意义。经过一系列的活动相信各位同学对长城的理解与情感已经达到了顶峰，作为代言人更是要做到自信表达、大胆展示，唱出你对长城的感情吧！</w:t>
      </w:r>
    </w:p>
    <w:p w14:paraId="4CD28205">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1.每组选择一首“长城”相关的歌曲进行小合唱排练，教师巡回指导。</w:t>
      </w:r>
    </w:p>
    <w:p w14:paraId="785738A5">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2.各小组轮流上台表演，展示自己的演唱成果。</w:t>
      </w:r>
    </w:p>
    <w:p w14:paraId="6E141392">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3.举办长城主题歌曲接龙活动，评选优胜者。</w:t>
      </w:r>
    </w:p>
    <w:p w14:paraId="37C0F6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【设计意图】：通过演唱与长城相关的主题歌曲，学生能够在旋律和歌词中感受到长城的伟大与壮丽，从而激发对祖国的热爱之情。</w:t>
      </w:r>
    </w:p>
    <w:p w14:paraId="5BB1F389">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巧创作，做代言</w:t>
      </w:r>
    </w:p>
    <w:p w14:paraId="47CA3E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教师：经过一系列的活动，感觉各位同学已经跃跃欲试了，究竟谁能成为真正的“代言人”呢？让我们拭目以待！</w:t>
      </w:r>
    </w:p>
    <w:p w14:paraId="31865F33">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1.展示与八达岭长城相关的绘画作品和手工艺品，如长城的剪纸、泥塑作品等。</w:t>
      </w:r>
    </w:p>
    <w:p w14:paraId="5BE380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提问：“这些作品表现了长城的哪些特点？你最喜欢哪一幅作品？为什么？”引导学生观察和讨论。</w:t>
      </w:r>
    </w:p>
    <w:p w14:paraId="50C7E1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2.为学生提供绘画材料：水彩纸、油画棒、素描纸长卷等；手工材料：彩纸、剪刀、胶水、橡皮泥、瓦楞纸等。</w:t>
      </w:r>
    </w:p>
    <w:p w14:paraId="4C63210F">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3.鼓励学生使用手工和绘画的形式，创作一幅关于八达岭长城的作品。</w:t>
      </w:r>
    </w:p>
    <w:p w14:paraId="42FC5BEE">
      <w:pPr>
        <w:keepNext w:val="0"/>
        <w:keepLines w:val="0"/>
        <w:pageBreakBefore w:val="0"/>
        <w:kinsoku/>
        <w:wordWrap/>
        <w:overflowPunct/>
        <w:topLinePunct w:val="0"/>
        <w:autoSpaceDE/>
        <w:autoSpaceDN/>
        <w:bidi w:val="0"/>
        <w:adjustRightInd/>
        <w:snapToGrid/>
        <w:spacing w:line="360" w:lineRule="auto"/>
        <w:ind w:left="420" w:leftChars="200"/>
        <w:textAlignment w:val="auto"/>
        <w:rPr>
          <w:sz w:val="24"/>
        </w:rPr>
      </w:pPr>
      <w:r>
        <w:rPr>
          <w:rFonts w:hint="eastAsia"/>
          <w:sz w:val="24"/>
        </w:rPr>
        <w:t>4.每个小组将完成的作品展示在展示板上或画架上。</w:t>
      </w:r>
    </w:p>
    <w:p w14:paraId="34EDF1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5.确定主持人。</w:t>
      </w:r>
    </w:p>
    <w:p w14:paraId="2158DC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6.引导学生以小组为单位推选“代言人”，撰写“导游词”，进行现场演讲分享。</w:t>
      </w:r>
    </w:p>
    <w:p w14:paraId="6E038B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7.评选并现场宣布代言人人选。</w:t>
      </w:r>
    </w:p>
    <w:p w14:paraId="5C46BA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8.组织学生参观其他小组的作品，感受不同创作形式的表现力。</w:t>
      </w:r>
    </w:p>
    <w:p w14:paraId="323E45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【设计意图】：手工和绘画是表达情感的重要方式。学生可以通过创作，将对长城的热爱、敬畏和自豪感融入作品中，增强情感体验。</w:t>
      </w:r>
    </w:p>
    <w:p w14:paraId="2E82CE0C">
      <w:pPr>
        <w:spacing w:line="360" w:lineRule="auto"/>
        <w:ind w:left="420" w:leftChars="200"/>
        <w:rPr>
          <w:sz w:val="24"/>
        </w:rPr>
      </w:pPr>
      <w:r>
        <w:rPr>
          <w:rFonts w:hint="eastAsia"/>
          <w:b/>
          <w:bCs/>
          <w:sz w:val="24"/>
        </w:rPr>
        <w:t>五、拓展延伸活动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670"/>
        <w:gridCol w:w="3644"/>
      </w:tblGrid>
      <w:tr w14:paraId="727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6" w:type="dxa"/>
          </w:tcPr>
          <w:p w14:paraId="0FA2A106">
            <w:pPr>
              <w:spacing w:line="360" w:lineRule="auto"/>
              <w:rPr>
                <w:sz w:val="24"/>
              </w:rPr>
            </w:pPr>
            <w:r>
              <w:rPr>
                <w:rFonts w:hint="eastAsia"/>
                <w:sz w:val="24"/>
              </w:rPr>
              <w:t>任务分层</w:t>
            </w:r>
          </w:p>
        </w:tc>
        <w:tc>
          <w:tcPr>
            <w:tcW w:w="3670" w:type="dxa"/>
          </w:tcPr>
          <w:p w14:paraId="4AD0F4A1">
            <w:pPr>
              <w:spacing w:line="360" w:lineRule="auto"/>
              <w:rPr>
                <w:sz w:val="24"/>
              </w:rPr>
            </w:pPr>
            <w:r>
              <w:rPr>
                <w:rFonts w:hint="eastAsia"/>
                <w:sz w:val="24"/>
              </w:rPr>
              <w:t>任务设计</w:t>
            </w:r>
          </w:p>
        </w:tc>
        <w:tc>
          <w:tcPr>
            <w:tcW w:w="3644" w:type="dxa"/>
          </w:tcPr>
          <w:p w14:paraId="4253D330">
            <w:pPr>
              <w:spacing w:line="360" w:lineRule="auto"/>
              <w:rPr>
                <w:sz w:val="24"/>
              </w:rPr>
            </w:pPr>
            <w:r>
              <w:rPr>
                <w:rFonts w:hint="eastAsia"/>
                <w:sz w:val="24"/>
              </w:rPr>
              <w:t>设计意图</w:t>
            </w:r>
          </w:p>
        </w:tc>
      </w:tr>
      <w:tr w14:paraId="5BA6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6" w:type="dxa"/>
          </w:tcPr>
          <w:p w14:paraId="48DAD662">
            <w:pPr>
              <w:spacing w:line="360" w:lineRule="auto"/>
              <w:jc w:val="center"/>
              <w:rPr>
                <w:sz w:val="24"/>
              </w:rPr>
            </w:pPr>
            <w:r>
              <w:rPr>
                <w:rFonts w:hint="eastAsia"/>
                <w:sz w:val="24"/>
              </w:rPr>
              <w:t>基础性</w:t>
            </w:r>
          </w:p>
          <w:p w14:paraId="7E08FC0F">
            <w:pPr>
              <w:spacing w:line="360" w:lineRule="auto"/>
              <w:jc w:val="center"/>
              <w:rPr>
                <w:sz w:val="24"/>
              </w:rPr>
            </w:pPr>
            <w:r>
              <w:rPr>
                <w:rFonts w:hint="eastAsia"/>
                <w:sz w:val="24"/>
              </w:rPr>
              <w:t>任务</w:t>
            </w:r>
          </w:p>
        </w:tc>
        <w:tc>
          <w:tcPr>
            <w:tcW w:w="3670" w:type="dxa"/>
          </w:tcPr>
          <w:p w14:paraId="04E779C3">
            <w:pPr>
              <w:spacing w:line="360" w:lineRule="auto"/>
              <w:rPr>
                <w:sz w:val="24"/>
              </w:rPr>
            </w:pPr>
            <w:r>
              <w:rPr>
                <w:rFonts w:hint="eastAsia"/>
                <w:sz w:val="24"/>
              </w:rPr>
              <w:t>收集整理“长城”主题古诗，并背诵其中一首。</w:t>
            </w:r>
          </w:p>
        </w:tc>
        <w:tc>
          <w:tcPr>
            <w:tcW w:w="3644" w:type="dxa"/>
          </w:tcPr>
          <w:p w14:paraId="354C8CA7">
            <w:pPr>
              <w:spacing w:line="360" w:lineRule="auto"/>
              <w:rPr>
                <w:sz w:val="24"/>
              </w:rPr>
            </w:pPr>
            <w:r>
              <w:rPr>
                <w:rFonts w:hint="eastAsia"/>
                <w:sz w:val="24"/>
              </w:rPr>
              <w:t>增强学生对长城文化的感性认识，提升学习兴趣。</w:t>
            </w:r>
          </w:p>
        </w:tc>
      </w:tr>
      <w:tr w14:paraId="06F0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6" w:type="dxa"/>
          </w:tcPr>
          <w:p w14:paraId="1A6135E9">
            <w:pPr>
              <w:spacing w:line="360" w:lineRule="auto"/>
              <w:jc w:val="center"/>
              <w:rPr>
                <w:sz w:val="24"/>
              </w:rPr>
            </w:pPr>
            <w:r>
              <w:rPr>
                <w:rFonts w:hint="eastAsia"/>
                <w:sz w:val="24"/>
              </w:rPr>
              <w:t>拓展型</w:t>
            </w:r>
          </w:p>
          <w:p w14:paraId="3A2B48E1">
            <w:pPr>
              <w:spacing w:line="360" w:lineRule="auto"/>
              <w:jc w:val="center"/>
              <w:rPr>
                <w:sz w:val="24"/>
              </w:rPr>
            </w:pPr>
            <w:r>
              <w:rPr>
                <w:rFonts w:hint="eastAsia"/>
                <w:sz w:val="24"/>
              </w:rPr>
              <w:t>任务</w:t>
            </w:r>
          </w:p>
        </w:tc>
        <w:tc>
          <w:tcPr>
            <w:tcW w:w="3670" w:type="dxa"/>
          </w:tcPr>
          <w:p w14:paraId="37443001">
            <w:pPr>
              <w:spacing w:line="360" w:lineRule="auto"/>
              <w:rPr>
                <w:sz w:val="24"/>
              </w:rPr>
            </w:pPr>
            <w:r>
              <w:rPr>
                <w:rFonts w:hint="eastAsia"/>
                <w:sz w:val="24"/>
              </w:rPr>
              <w:t>通过绘画、剪纸、泥塑等形式创作与长城相关的艺术作品。</w:t>
            </w:r>
          </w:p>
        </w:tc>
        <w:tc>
          <w:tcPr>
            <w:tcW w:w="3644" w:type="dxa"/>
          </w:tcPr>
          <w:p w14:paraId="52F8354E">
            <w:pPr>
              <w:spacing w:line="360" w:lineRule="auto"/>
              <w:rPr>
                <w:sz w:val="24"/>
              </w:rPr>
            </w:pPr>
            <w:r>
              <w:rPr>
                <w:rFonts w:hint="eastAsia"/>
                <w:sz w:val="24"/>
              </w:rPr>
              <w:t>激发学生的创造力和想象力，同时加深对长城建筑特色的理解。</w:t>
            </w:r>
          </w:p>
        </w:tc>
      </w:tr>
      <w:tr w14:paraId="009E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6" w:type="dxa"/>
          </w:tcPr>
          <w:p w14:paraId="4FA0B73B">
            <w:pPr>
              <w:spacing w:line="360" w:lineRule="auto"/>
              <w:jc w:val="center"/>
              <w:rPr>
                <w:sz w:val="24"/>
              </w:rPr>
            </w:pPr>
            <w:r>
              <w:rPr>
                <w:rFonts w:hint="eastAsia"/>
                <w:sz w:val="24"/>
              </w:rPr>
              <w:t>挑战性</w:t>
            </w:r>
          </w:p>
          <w:p w14:paraId="69706D26">
            <w:pPr>
              <w:spacing w:line="360" w:lineRule="auto"/>
              <w:jc w:val="center"/>
              <w:rPr>
                <w:sz w:val="24"/>
              </w:rPr>
            </w:pPr>
            <w:r>
              <w:rPr>
                <w:rFonts w:hint="eastAsia"/>
                <w:sz w:val="24"/>
              </w:rPr>
              <w:t>任务</w:t>
            </w:r>
          </w:p>
        </w:tc>
        <w:tc>
          <w:tcPr>
            <w:tcW w:w="3670" w:type="dxa"/>
          </w:tcPr>
          <w:p w14:paraId="0BADD056">
            <w:pPr>
              <w:spacing w:line="360" w:lineRule="auto"/>
              <w:rPr>
                <w:sz w:val="24"/>
              </w:rPr>
            </w:pPr>
            <w:r>
              <w:rPr>
                <w:rFonts w:hint="eastAsia"/>
                <w:sz w:val="24"/>
              </w:rPr>
              <w:t>班级为单位展开合理分工，以“我与长城的故事”主题组织演讲比赛。</w:t>
            </w:r>
          </w:p>
        </w:tc>
        <w:tc>
          <w:tcPr>
            <w:tcW w:w="3644" w:type="dxa"/>
          </w:tcPr>
          <w:p w14:paraId="5AB072D6">
            <w:pPr>
              <w:spacing w:line="360" w:lineRule="auto"/>
              <w:rPr>
                <w:sz w:val="24"/>
              </w:rPr>
            </w:pPr>
            <w:r>
              <w:rPr>
                <w:rFonts w:hint="eastAsia"/>
                <w:sz w:val="24"/>
              </w:rPr>
              <w:t>锻炼学生的语言表达能力和逻辑思维能力，同时增强对长城文化的理解。</w:t>
            </w:r>
          </w:p>
        </w:tc>
      </w:tr>
    </w:tbl>
    <w:p w14:paraId="5E85F2EF">
      <w:pPr>
        <w:spacing w:line="360" w:lineRule="auto"/>
        <w:ind w:firstLine="482" w:firstLineChars="200"/>
        <w:rPr>
          <w:b/>
          <w:bCs/>
          <w:sz w:val="24"/>
        </w:rPr>
      </w:pPr>
      <w:r>
        <w:rPr>
          <w:rFonts w:hint="eastAsia"/>
          <w:b/>
          <w:bCs/>
          <w:sz w:val="24"/>
        </w:rPr>
        <w:t>六、评价量表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4450"/>
        <w:gridCol w:w="970"/>
        <w:gridCol w:w="960"/>
        <w:gridCol w:w="936"/>
      </w:tblGrid>
      <w:tr w14:paraId="4CF5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30E13F44">
            <w:pPr>
              <w:spacing w:line="360" w:lineRule="auto"/>
              <w:jc w:val="center"/>
              <w:rPr>
                <w:sz w:val="24"/>
              </w:rPr>
            </w:pPr>
            <w:r>
              <w:rPr>
                <w:rFonts w:hint="eastAsia"/>
                <w:sz w:val="24"/>
              </w:rPr>
              <w:t>万里赴戎机，关山度若飞——《八达岭长城》社会大课堂教学评价量表</w:t>
            </w:r>
          </w:p>
        </w:tc>
      </w:tr>
      <w:tr w14:paraId="19E9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2588E187">
            <w:pPr>
              <w:spacing w:line="360" w:lineRule="auto"/>
              <w:rPr>
                <w:sz w:val="24"/>
              </w:rPr>
            </w:pPr>
            <w:r>
              <w:rPr>
                <w:rFonts w:hint="eastAsia"/>
                <w:sz w:val="24"/>
              </w:rPr>
              <w:t>评价方向</w:t>
            </w:r>
          </w:p>
        </w:tc>
        <w:tc>
          <w:tcPr>
            <w:tcW w:w="4450" w:type="dxa"/>
          </w:tcPr>
          <w:p w14:paraId="4F4D514E">
            <w:pPr>
              <w:spacing w:line="360" w:lineRule="auto"/>
              <w:rPr>
                <w:sz w:val="24"/>
              </w:rPr>
            </w:pPr>
            <w:r>
              <w:rPr>
                <w:rFonts w:hint="eastAsia"/>
                <w:sz w:val="24"/>
              </w:rPr>
              <w:t>评价要点</w:t>
            </w:r>
          </w:p>
        </w:tc>
        <w:tc>
          <w:tcPr>
            <w:tcW w:w="970" w:type="dxa"/>
          </w:tcPr>
          <w:p w14:paraId="5A9F842F">
            <w:pPr>
              <w:spacing w:line="360" w:lineRule="auto"/>
              <w:jc w:val="center"/>
              <w:rPr>
                <w:sz w:val="24"/>
              </w:rPr>
            </w:pPr>
            <w:r>
              <w:rPr>
                <w:rFonts w:hint="eastAsia"/>
                <w:sz w:val="24"/>
              </w:rPr>
              <w:t>自我</w:t>
            </w:r>
          </w:p>
          <w:p w14:paraId="0509166E">
            <w:pPr>
              <w:spacing w:line="360" w:lineRule="auto"/>
              <w:jc w:val="center"/>
              <w:rPr>
                <w:sz w:val="24"/>
              </w:rPr>
            </w:pPr>
            <w:r>
              <w:rPr>
                <w:rFonts w:hint="eastAsia"/>
                <w:sz w:val="24"/>
              </w:rPr>
              <w:t>评价</w:t>
            </w:r>
          </w:p>
        </w:tc>
        <w:tc>
          <w:tcPr>
            <w:tcW w:w="960" w:type="dxa"/>
          </w:tcPr>
          <w:p w14:paraId="634FDE23">
            <w:pPr>
              <w:spacing w:line="360" w:lineRule="auto"/>
              <w:jc w:val="center"/>
              <w:rPr>
                <w:sz w:val="24"/>
              </w:rPr>
            </w:pPr>
            <w:r>
              <w:rPr>
                <w:rFonts w:hint="eastAsia"/>
                <w:sz w:val="24"/>
              </w:rPr>
              <w:t>同学</w:t>
            </w:r>
          </w:p>
          <w:p w14:paraId="37624EBD">
            <w:pPr>
              <w:spacing w:line="360" w:lineRule="auto"/>
              <w:jc w:val="center"/>
              <w:rPr>
                <w:sz w:val="24"/>
              </w:rPr>
            </w:pPr>
            <w:r>
              <w:rPr>
                <w:rFonts w:hint="eastAsia"/>
                <w:sz w:val="24"/>
              </w:rPr>
              <w:t>互评</w:t>
            </w:r>
          </w:p>
        </w:tc>
        <w:tc>
          <w:tcPr>
            <w:tcW w:w="936" w:type="dxa"/>
          </w:tcPr>
          <w:p w14:paraId="0AF6A58F">
            <w:pPr>
              <w:spacing w:line="360" w:lineRule="auto"/>
              <w:jc w:val="center"/>
              <w:rPr>
                <w:sz w:val="24"/>
              </w:rPr>
            </w:pPr>
            <w:r>
              <w:rPr>
                <w:rFonts w:hint="eastAsia"/>
                <w:sz w:val="24"/>
              </w:rPr>
              <w:t>教师</w:t>
            </w:r>
          </w:p>
          <w:p w14:paraId="2EFF14D0">
            <w:pPr>
              <w:spacing w:line="360" w:lineRule="auto"/>
              <w:jc w:val="center"/>
              <w:rPr>
                <w:sz w:val="24"/>
              </w:rPr>
            </w:pPr>
            <w:r>
              <w:rPr>
                <w:rFonts w:hint="eastAsia"/>
                <w:sz w:val="24"/>
              </w:rPr>
              <w:t>评价</w:t>
            </w:r>
          </w:p>
        </w:tc>
      </w:tr>
      <w:tr w14:paraId="5D6C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26C17691">
            <w:pPr>
              <w:spacing w:line="360" w:lineRule="auto"/>
              <w:rPr>
                <w:sz w:val="24"/>
              </w:rPr>
            </w:pPr>
            <w:r>
              <w:rPr>
                <w:rFonts w:hint="eastAsia"/>
                <w:sz w:val="24"/>
              </w:rPr>
              <w:t>学习态度与参与度</w:t>
            </w:r>
          </w:p>
        </w:tc>
        <w:tc>
          <w:tcPr>
            <w:tcW w:w="4450" w:type="dxa"/>
          </w:tcPr>
          <w:p w14:paraId="501FC5B5">
            <w:pPr>
              <w:spacing w:line="360" w:lineRule="auto"/>
              <w:rPr>
                <w:sz w:val="24"/>
              </w:rPr>
            </w:pPr>
            <w:r>
              <w:rPr>
                <w:rFonts w:hint="eastAsia"/>
                <w:sz w:val="24"/>
              </w:rPr>
              <w:t>能积极参与活动，表现出对长城文化的浓厚兴趣</w:t>
            </w:r>
          </w:p>
        </w:tc>
        <w:tc>
          <w:tcPr>
            <w:tcW w:w="970" w:type="dxa"/>
          </w:tcPr>
          <w:p w14:paraId="6CAF1ABE">
            <w:pPr>
              <w:spacing w:line="360" w:lineRule="auto"/>
              <w:jc w:val="center"/>
              <w:rPr>
                <w:sz w:val="24"/>
              </w:rPr>
            </w:pPr>
            <w:r>
              <w:rPr>
                <w:rFonts w:hint="eastAsia"/>
                <w:sz w:val="24"/>
              </w:rPr>
              <w:t>☆☆☆☆☆</w:t>
            </w:r>
          </w:p>
        </w:tc>
        <w:tc>
          <w:tcPr>
            <w:tcW w:w="960" w:type="dxa"/>
          </w:tcPr>
          <w:p w14:paraId="63845EDA">
            <w:pPr>
              <w:spacing w:line="360" w:lineRule="auto"/>
              <w:jc w:val="center"/>
              <w:rPr>
                <w:sz w:val="24"/>
              </w:rPr>
            </w:pPr>
            <w:r>
              <w:rPr>
                <w:rFonts w:hint="eastAsia"/>
                <w:sz w:val="24"/>
              </w:rPr>
              <w:t>☆☆☆☆☆</w:t>
            </w:r>
          </w:p>
        </w:tc>
        <w:tc>
          <w:tcPr>
            <w:tcW w:w="936" w:type="dxa"/>
          </w:tcPr>
          <w:p w14:paraId="287C40C3">
            <w:pPr>
              <w:spacing w:line="360" w:lineRule="auto"/>
              <w:jc w:val="center"/>
              <w:rPr>
                <w:sz w:val="24"/>
              </w:rPr>
            </w:pPr>
            <w:r>
              <w:rPr>
                <w:rFonts w:hint="eastAsia"/>
                <w:sz w:val="24"/>
              </w:rPr>
              <w:t>☆☆☆☆☆</w:t>
            </w:r>
          </w:p>
        </w:tc>
      </w:tr>
      <w:tr w14:paraId="0BD3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restart"/>
          </w:tcPr>
          <w:p w14:paraId="712E6B60">
            <w:pPr>
              <w:spacing w:line="360" w:lineRule="auto"/>
              <w:rPr>
                <w:sz w:val="24"/>
              </w:rPr>
            </w:pPr>
            <w:r>
              <w:rPr>
                <w:rFonts w:hint="eastAsia"/>
                <w:sz w:val="24"/>
              </w:rPr>
              <w:t>基础知识掌握</w:t>
            </w:r>
          </w:p>
        </w:tc>
        <w:tc>
          <w:tcPr>
            <w:tcW w:w="4450" w:type="dxa"/>
          </w:tcPr>
          <w:p w14:paraId="654D144F">
            <w:pPr>
              <w:spacing w:line="360" w:lineRule="auto"/>
              <w:rPr>
                <w:sz w:val="24"/>
              </w:rPr>
            </w:pPr>
            <w:r>
              <w:rPr>
                <w:rFonts w:hint="eastAsia"/>
                <w:sz w:val="24"/>
              </w:rPr>
              <w:t>能够准确描述长城的历史背景、建筑特点和文化意义</w:t>
            </w:r>
          </w:p>
        </w:tc>
        <w:tc>
          <w:tcPr>
            <w:tcW w:w="970" w:type="dxa"/>
            <w:shd w:val="clear" w:color="auto" w:fill="auto"/>
          </w:tcPr>
          <w:p w14:paraId="68269335">
            <w:pPr>
              <w:spacing w:line="360" w:lineRule="auto"/>
              <w:jc w:val="center"/>
              <w:rPr>
                <w:sz w:val="24"/>
              </w:rPr>
            </w:pPr>
            <w:r>
              <w:rPr>
                <w:rFonts w:hint="eastAsia"/>
                <w:sz w:val="24"/>
              </w:rPr>
              <w:t>☆☆☆☆☆</w:t>
            </w:r>
          </w:p>
        </w:tc>
        <w:tc>
          <w:tcPr>
            <w:tcW w:w="960" w:type="dxa"/>
            <w:shd w:val="clear" w:color="auto" w:fill="auto"/>
          </w:tcPr>
          <w:p w14:paraId="3D0F8D9A">
            <w:pPr>
              <w:spacing w:line="360" w:lineRule="auto"/>
              <w:jc w:val="center"/>
              <w:rPr>
                <w:sz w:val="24"/>
              </w:rPr>
            </w:pPr>
            <w:r>
              <w:rPr>
                <w:rFonts w:hint="eastAsia"/>
                <w:sz w:val="24"/>
              </w:rPr>
              <w:t>☆☆☆☆☆</w:t>
            </w:r>
          </w:p>
        </w:tc>
        <w:tc>
          <w:tcPr>
            <w:tcW w:w="936" w:type="dxa"/>
            <w:shd w:val="clear" w:color="auto" w:fill="auto"/>
          </w:tcPr>
          <w:p w14:paraId="4518D6A1">
            <w:pPr>
              <w:spacing w:line="360" w:lineRule="auto"/>
              <w:jc w:val="center"/>
              <w:rPr>
                <w:sz w:val="24"/>
              </w:rPr>
            </w:pPr>
            <w:r>
              <w:rPr>
                <w:rFonts w:hint="eastAsia"/>
                <w:sz w:val="24"/>
              </w:rPr>
              <w:t>☆☆☆☆☆</w:t>
            </w:r>
          </w:p>
        </w:tc>
      </w:tr>
      <w:tr w14:paraId="631F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continue"/>
          </w:tcPr>
          <w:p w14:paraId="449E9D6E">
            <w:pPr>
              <w:spacing w:line="360" w:lineRule="auto"/>
              <w:rPr>
                <w:sz w:val="24"/>
              </w:rPr>
            </w:pPr>
          </w:p>
        </w:tc>
        <w:tc>
          <w:tcPr>
            <w:tcW w:w="4450" w:type="dxa"/>
          </w:tcPr>
          <w:p w14:paraId="77CD83A5">
            <w:pPr>
              <w:spacing w:line="360" w:lineRule="auto"/>
              <w:rPr>
                <w:sz w:val="24"/>
              </w:rPr>
            </w:pPr>
            <w:r>
              <w:rPr>
                <w:rFonts w:hint="eastAsia"/>
                <w:sz w:val="24"/>
              </w:rPr>
              <w:t>在活动中能掌握相关的实践技能，如资料收集、整理和展示能力</w:t>
            </w:r>
          </w:p>
        </w:tc>
        <w:tc>
          <w:tcPr>
            <w:tcW w:w="970" w:type="dxa"/>
            <w:shd w:val="clear" w:color="auto" w:fill="auto"/>
          </w:tcPr>
          <w:p w14:paraId="09E1B0DE">
            <w:pPr>
              <w:spacing w:line="360" w:lineRule="auto"/>
              <w:jc w:val="center"/>
              <w:rPr>
                <w:sz w:val="24"/>
              </w:rPr>
            </w:pPr>
            <w:r>
              <w:rPr>
                <w:rFonts w:hint="eastAsia"/>
                <w:sz w:val="24"/>
              </w:rPr>
              <w:t>☆☆☆☆☆</w:t>
            </w:r>
          </w:p>
        </w:tc>
        <w:tc>
          <w:tcPr>
            <w:tcW w:w="960" w:type="dxa"/>
            <w:shd w:val="clear" w:color="auto" w:fill="auto"/>
          </w:tcPr>
          <w:p w14:paraId="782500BF">
            <w:pPr>
              <w:spacing w:line="360" w:lineRule="auto"/>
              <w:jc w:val="center"/>
              <w:rPr>
                <w:sz w:val="24"/>
              </w:rPr>
            </w:pPr>
            <w:r>
              <w:rPr>
                <w:rFonts w:hint="eastAsia"/>
                <w:sz w:val="24"/>
              </w:rPr>
              <w:t>☆☆☆☆☆</w:t>
            </w:r>
          </w:p>
        </w:tc>
        <w:tc>
          <w:tcPr>
            <w:tcW w:w="936" w:type="dxa"/>
            <w:shd w:val="clear" w:color="auto" w:fill="auto"/>
          </w:tcPr>
          <w:p w14:paraId="451C9C6F">
            <w:pPr>
              <w:spacing w:line="360" w:lineRule="auto"/>
              <w:jc w:val="center"/>
              <w:rPr>
                <w:sz w:val="24"/>
              </w:rPr>
            </w:pPr>
            <w:r>
              <w:rPr>
                <w:rFonts w:hint="eastAsia"/>
                <w:sz w:val="24"/>
              </w:rPr>
              <w:t>☆☆☆☆☆</w:t>
            </w:r>
          </w:p>
        </w:tc>
      </w:tr>
      <w:tr w14:paraId="74F1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0E9C5499">
            <w:pPr>
              <w:spacing w:line="360" w:lineRule="auto"/>
              <w:rPr>
                <w:sz w:val="24"/>
              </w:rPr>
            </w:pPr>
            <w:r>
              <w:rPr>
                <w:rFonts w:hint="eastAsia"/>
                <w:sz w:val="24"/>
              </w:rPr>
              <w:t>团队协作与沟通</w:t>
            </w:r>
          </w:p>
        </w:tc>
        <w:tc>
          <w:tcPr>
            <w:tcW w:w="4450" w:type="dxa"/>
          </w:tcPr>
          <w:p w14:paraId="62F9E2DE">
            <w:pPr>
              <w:spacing w:line="360" w:lineRule="auto"/>
              <w:rPr>
                <w:sz w:val="24"/>
              </w:rPr>
            </w:pPr>
            <w:r>
              <w:rPr>
                <w:rFonts w:hint="eastAsia"/>
                <w:sz w:val="24"/>
              </w:rPr>
              <w:t>能够与同伴有效合作，分工明确</w:t>
            </w:r>
          </w:p>
        </w:tc>
        <w:tc>
          <w:tcPr>
            <w:tcW w:w="970" w:type="dxa"/>
            <w:shd w:val="clear" w:color="auto" w:fill="auto"/>
          </w:tcPr>
          <w:p w14:paraId="499B15B4">
            <w:pPr>
              <w:spacing w:line="360" w:lineRule="auto"/>
              <w:jc w:val="center"/>
              <w:rPr>
                <w:sz w:val="24"/>
              </w:rPr>
            </w:pPr>
            <w:r>
              <w:rPr>
                <w:rFonts w:hint="eastAsia"/>
                <w:sz w:val="24"/>
              </w:rPr>
              <w:t>☆☆☆☆☆</w:t>
            </w:r>
          </w:p>
        </w:tc>
        <w:tc>
          <w:tcPr>
            <w:tcW w:w="960" w:type="dxa"/>
            <w:shd w:val="clear" w:color="auto" w:fill="auto"/>
          </w:tcPr>
          <w:p w14:paraId="4A076110">
            <w:pPr>
              <w:spacing w:line="360" w:lineRule="auto"/>
              <w:jc w:val="center"/>
              <w:rPr>
                <w:sz w:val="24"/>
              </w:rPr>
            </w:pPr>
            <w:r>
              <w:rPr>
                <w:rFonts w:hint="eastAsia"/>
                <w:sz w:val="24"/>
              </w:rPr>
              <w:t>☆☆☆☆☆</w:t>
            </w:r>
          </w:p>
        </w:tc>
        <w:tc>
          <w:tcPr>
            <w:tcW w:w="936" w:type="dxa"/>
            <w:shd w:val="clear" w:color="auto" w:fill="auto"/>
          </w:tcPr>
          <w:p w14:paraId="14213DFF">
            <w:pPr>
              <w:spacing w:line="360" w:lineRule="auto"/>
              <w:jc w:val="center"/>
              <w:rPr>
                <w:sz w:val="24"/>
              </w:rPr>
            </w:pPr>
            <w:r>
              <w:rPr>
                <w:rFonts w:hint="eastAsia"/>
                <w:sz w:val="24"/>
              </w:rPr>
              <w:t>☆☆☆☆☆</w:t>
            </w:r>
          </w:p>
        </w:tc>
      </w:tr>
      <w:tr w14:paraId="28A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6ECB1731">
            <w:pPr>
              <w:spacing w:line="360" w:lineRule="auto"/>
              <w:rPr>
                <w:sz w:val="24"/>
              </w:rPr>
            </w:pPr>
            <w:r>
              <w:rPr>
                <w:rFonts w:hint="eastAsia"/>
                <w:sz w:val="24"/>
              </w:rPr>
              <w:t>情感态度与价值观</w:t>
            </w:r>
          </w:p>
        </w:tc>
        <w:tc>
          <w:tcPr>
            <w:tcW w:w="4450" w:type="dxa"/>
          </w:tcPr>
          <w:p w14:paraId="7A5694C4">
            <w:pPr>
              <w:spacing w:line="360" w:lineRule="auto"/>
              <w:rPr>
                <w:sz w:val="24"/>
              </w:rPr>
            </w:pPr>
            <w:r>
              <w:rPr>
                <w:rFonts w:hint="eastAsia"/>
                <w:sz w:val="24"/>
              </w:rPr>
              <w:t>通过实践活动增强了对长城的热爱和保护意识</w:t>
            </w:r>
          </w:p>
        </w:tc>
        <w:tc>
          <w:tcPr>
            <w:tcW w:w="970" w:type="dxa"/>
            <w:shd w:val="clear" w:color="auto" w:fill="auto"/>
          </w:tcPr>
          <w:p w14:paraId="2ED90145">
            <w:pPr>
              <w:spacing w:line="360" w:lineRule="auto"/>
              <w:jc w:val="center"/>
              <w:rPr>
                <w:sz w:val="24"/>
              </w:rPr>
            </w:pPr>
            <w:r>
              <w:rPr>
                <w:rFonts w:hint="eastAsia"/>
                <w:sz w:val="24"/>
              </w:rPr>
              <w:t>☆☆☆☆☆</w:t>
            </w:r>
          </w:p>
        </w:tc>
        <w:tc>
          <w:tcPr>
            <w:tcW w:w="960" w:type="dxa"/>
            <w:shd w:val="clear" w:color="auto" w:fill="auto"/>
          </w:tcPr>
          <w:p w14:paraId="0C9A260D">
            <w:pPr>
              <w:spacing w:line="360" w:lineRule="auto"/>
              <w:jc w:val="center"/>
              <w:rPr>
                <w:sz w:val="24"/>
              </w:rPr>
            </w:pPr>
            <w:r>
              <w:rPr>
                <w:rFonts w:hint="eastAsia"/>
                <w:sz w:val="24"/>
              </w:rPr>
              <w:t>☆☆☆☆☆</w:t>
            </w:r>
          </w:p>
        </w:tc>
        <w:tc>
          <w:tcPr>
            <w:tcW w:w="936" w:type="dxa"/>
            <w:shd w:val="clear" w:color="auto" w:fill="auto"/>
          </w:tcPr>
          <w:p w14:paraId="442B29CD">
            <w:pPr>
              <w:spacing w:line="360" w:lineRule="auto"/>
              <w:jc w:val="center"/>
              <w:rPr>
                <w:sz w:val="24"/>
              </w:rPr>
            </w:pPr>
            <w:r>
              <w:rPr>
                <w:rFonts w:hint="eastAsia"/>
                <w:sz w:val="24"/>
              </w:rPr>
              <w:t>☆☆☆☆☆</w:t>
            </w:r>
          </w:p>
        </w:tc>
      </w:tr>
      <w:tr w14:paraId="5049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restart"/>
          </w:tcPr>
          <w:p w14:paraId="2D15A731">
            <w:pPr>
              <w:spacing w:line="360" w:lineRule="auto"/>
              <w:rPr>
                <w:sz w:val="24"/>
              </w:rPr>
            </w:pPr>
            <w:r>
              <w:rPr>
                <w:rFonts w:hint="eastAsia"/>
                <w:sz w:val="24"/>
              </w:rPr>
              <w:t>学习成果</w:t>
            </w:r>
          </w:p>
        </w:tc>
        <w:tc>
          <w:tcPr>
            <w:tcW w:w="4450" w:type="dxa"/>
          </w:tcPr>
          <w:p w14:paraId="7DCBCEF2">
            <w:pPr>
              <w:spacing w:line="360" w:lineRule="auto"/>
              <w:rPr>
                <w:sz w:val="24"/>
              </w:rPr>
            </w:pPr>
            <w:r>
              <w:rPr>
                <w:rFonts w:hint="eastAsia"/>
                <w:sz w:val="24"/>
              </w:rPr>
              <w:t>内容翔实、有效</w:t>
            </w:r>
          </w:p>
        </w:tc>
        <w:tc>
          <w:tcPr>
            <w:tcW w:w="970" w:type="dxa"/>
            <w:shd w:val="clear" w:color="auto" w:fill="auto"/>
          </w:tcPr>
          <w:p w14:paraId="7AB8982E">
            <w:pPr>
              <w:spacing w:line="360" w:lineRule="auto"/>
              <w:jc w:val="center"/>
              <w:rPr>
                <w:sz w:val="24"/>
              </w:rPr>
            </w:pPr>
            <w:r>
              <w:rPr>
                <w:rFonts w:hint="eastAsia"/>
                <w:sz w:val="24"/>
              </w:rPr>
              <w:t>☆☆☆☆☆</w:t>
            </w:r>
          </w:p>
        </w:tc>
        <w:tc>
          <w:tcPr>
            <w:tcW w:w="960" w:type="dxa"/>
            <w:shd w:val="clear" w:color="auto" w:fill="auto"/>
          </w:tcPr>
          <w:p w14:paraId="1942FEC6">
            <w:pPr>
              <w:spacing w:line="360" w:lineRule="auto"/>
              <w:jc w:val="center"/>
              <w:rPr>
                <w:sz w:val="24"/>
              </w:rPr>
            </w:pPr>
            <w:r>
              <w:rPr>
                <w:rFonts w:hint="eastAsia"/>
                <w:sz w:val="24"/>
              </w:rPr>
              <w:t>☆☆☆☆☆</w:t>
            </w:r>
          </w:p>
        </w:tc>
        <w:tc>
          <w:tcPr>
            <w:tcW w:w="936" w:type="dxa"/>
            <w:shd w:val="clear" w:color="auto" w:fill="auto"/>
          </w:tcPr>
          <w:p w14:paraId="1D6216F5">
            <w:pPr>
              <w:spacing w:line="360" w:lineRule="auto"/>
              <w:jc w:val="center"/>
              <w:rPr>
                <w:sz w:val="24"/>
              </w:rPr>
            </w:pPr>
            <w:r>
              <w:rPr>
                <w:rFonts w:hint="eastAsia"/>
                <w:sz w:val="24"/>
              </w:rPr>
              <w:t>☆☆☆☆☆</w:t>
            </w:r>
          </w:p>
        </w:tc>
      </w:tr>
      <w:tr w14:paraId="103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continue"/>
          </w:tcPr>
          <w:p w14:paraId="2DFF2F7C">
            <w:pPr>
              <w:spacing w:line="360" w:lineRule="auto"/>
              <w:rPr>
                <w:sz w:val="24"/>
              </w:rPr>
            </w:pPr>
          </w:p>
        </w:tc>
        <w:tc>
          <w:tcPr>
            <w:tcW w:w="4450" w:type="dxa"/>
          </w:tcPr>
          <w:p w14:paraId="2F5B537E">
            <w:pPr>
              <w:spacing w:line="360" w:lineRule="auto"/>
              <w:rPr>
                <w:sz w:val="24"/>
              </w:rPr>
            </w:pPr>
            <w:r>
              <w:rPr>
                <w:rFonts w:hint="eastAsia"/>
                <w:sz w:val="24"/>
              </w:rPr>
              <w:t>作品精致、美观</w:t>
            </w:r>
          </w:p>
        </w:tc>
        <w:tc>
          <w:tcPr>
            <w:tcW w:w="970" w:type="dxa"/>
            <w:shd w:val="clear" w:color="auto" w:fill="auto"/>
          </w:tcPr>
          <w:p w14:paraId="3E1E2F27">
            <w:pPr>
              <w:spacing w:line="360" w:lineRule="auto"/>
              <w:jc w:val="center"/>
              <w:rPr>
                <w:sz w:val="24"/>
              </w:rPr>
            </w:pPr>
            <w:r>
              <w:rPr>
                <w:rFonts w:hint="eastAsia"/>
                <w:sz w:val="24"/>
              </w:rPr>
              <w:t>☆☆☆☆☆</w:t>
            </w:r>
          </w:p>
        </w:tc>
        <w:tc>
          <w:tcPr>
            <w:tcW w:w="960" w:type="dxa"/>
            <w:shd w:val="clear" w:color="auto" w:fill="auto"/>
          </w:tcPr>
          <w:p w14:paraId="40D92EA5">
            <w:pPr>
              <w:spacing w:line="360" w:lineRule="auto"/>
              <w:jc w:val="center"/>
              <w:rPr>
                <w:sz w:val="24"/>
              </w:rPr>
            </w:pPr>
            <w:r>
              <w:rPr>
                <w:rFonts w:hint="eastAsia"/>
                <w:sz w:val="24"/>
              </w:rPr>
              <w:t>☆☆☆☆☆</w:t>
            </w:r>
          </w:p>
        </w:tc>
        <w:tc>
          <w:tcPr>
            <w:tcW w:w="936" w:type="dxa"/>
            <w:shd w:val="clear" w:color="auto" w:fill="auto"/>
          </w:tcPr>
          <w:p w14:paraId="4AE75817">
            <w:pPr>
              <w:spacing w:line="360" w:lineRule="auto"/>
              <w:jc w:val="center"/>
              <w:rPr>
                <w:sz w:val="24"/>
              </w:rPr>
            </w:pPr>
            <w:r>
              <w:rPr>
                <w:rFonts w:hint="eastAsia"/>
                <w:sz w:val="24"/>
              </w:rPr>
              <w:t>☆☆☆☆☆</w:t>
            </w:r>
          </w:p>
        </w:tc>
      </w:tr>
      <w:tr w14:paraId="78BF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continue"/>
          </w:tcPr>
          <w:p w14:paraId="5C1E7D5F">
            <w:pPr>
              <w:spacing w:line="360" w:lineRule="auto"/>
              <w:rPr>
                <w:sz w:val="24"/>
              </w:rPr>
            </w:pPr>
          </w:p>
        </w:tc>
        <w:tc>
          <w:tcPr>
            <w:tcW w:w="4450" w:type="dxa"/>
          </w:tcPr>
          <w:p w14:paraId="51230314">
            <w:pPr>
              <w:spacing w:line="360" w:lineRule="auto"/>
              <w:rPr>
                <w:sz w:val="24"/>
              </w:rPr>
            </w:pPr>
            <w:r>
              <w:rPr>
                <w:rFonts w:hint="eastAsia"/>
                <w:sz w:val="24"/>
              </w:rPr>
              <w:t>成果分享自信</w:t>
            </w:r>
          </w:p>
        </w:tc>
        <w:tc>
          <w:tcPr>
            <w:tcW w:w="970" w:type="dxa"/>
            <w:shd w:val="clear" w:color="auto" w:fill="auto"/>
          </w:tcPr>
          <w:p w14:paraId="1D9330BA">
            <w:pPr>
              <w:spacing w:line="360" w:lineRule="auto"/>
              <w:jc w:val="center"/>
              <w:rPr>
                <w:sz w:val="24"/>
              </w:rPr>
            </w:pPr>
            <w:r>
              <w:rPr>
                <w:rFonts w:hint="eastAsia"/>
                <w:sz w:val="24"/>
              </w:rPr>
              <w:t>☆☆☆☆☆</w:t>
            </w:r>
          </w:p>
        </w:tc>
        <w:tc>
          <w:tcPr>
            <w:tcW w:w="960" w:type="dxa"/>
            <w:shd w:val="clear" w:color="auto" w:fill="auto"/>
          </w:tcPr>
          <w:p w14:paraId="603889BB">
            <w:pPr>
              <w:spacing w:line="360" w:lineRule="auto"/>
              <w:jc w:val="center"/>
              <w:rPr>
                <w:sz w:val="24"/>
              </w:rPr>
            </w:pPr>
            <w:r>
              <w:rPr>
                <w:rFonts w:hint="eastAsia"/>
                <w:sz w:val="24"/>
              </w:rPr>
              <w:t>☆☆☆☆☆</w:t>
            </w:r>
          </w:p>
        </w:tc>
        <w:tc>
          <w:tcPr>
            <w:tcW w:w="936" w:type="dxa"/>
            <w:shd w:val="clear" w:color="auto" w:fill="auto"/>
          </w:tcPr>
          <w:p w14:paraId="3DB33E6B">
            <w:pPr>
              <w:spacing w:line="360" w:lineRule="auto"/>
              <w:jc w:val="center"/>
              <w:rPr>
                <w:sz w:val="24"/>
              </w:rPr>
            </w:pPr>
            <w:r>
              <w:rPr>
                <w:rFonts w:hint="eastAsia"/>
                <w:sz w:val="24"/>
              </w:rPr>
              <w:t>☆☆☆☆☆</w:t>
            </w:r>
          </w:p>
        </w:tc>
      </w:tr>
    </w:tbl>
    <w:p w14:paraId="348E3D5E">
      <w:pPr>
        <w:spacing w:line="360" w:lineRule="auto"/>
        <w:rPr>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742C415C-1694-4231-8C24-5B715DEBA1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7"/>
      <w:numFmt w:val="decimal"/>
      <w:lvlText w:val="%1."/>
      <w:lvlJc w:val="left"/>
      <w:pPr>
        <w:tabs>
          <w:tab w:val="left" w:pos="312"/>
        </w:tabs>
      </w:p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00000008"/>
    <w:multiLevelType w:val="singleLevel"/>
    <w:tmpl w:val="00000008"/>
    <w:lvl w:ilvl="0" w:tentative="0">
      <w:start w:val="1"/>
      <w:numFmt w:val="chineseCounting"/>
      <w:suff w:val="nothing"/>
      <w:lvlText w:val="%1、"/>
      <w:lvlJc w:val="left"/>
      <w:rPr>
        <w:rFonts w:hint="eastAsia"/>
      </w:rPr>
    </w:lvl>
  </w:abstractNum>
  <w:abstractNum w:abstractNumId="4">
    <w:nsid w:val="42143425"/>
    <w:multiLevelType w:val="singleLevel"/>
    <w:tmpl w:val="42143425"/>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502D72"/>
    <w:rsid w:val="000448E0"/>
    <w:rsid w:val="00502D72"/>
    <w:rsid w:val="00822282"/>
    <w:rsid w:val="00B86C67"/>
    <w:rsid w:val="00BE7EA7"/>
    <w:rsid w:val="00C96CE8"/>
    <w:rsid w:val="0F750748"/>
    <w:rsid w:val="15796C09"/>
    <w:rsid w:val="190C33C1"/>
    <w:rsid w:val="1A806D86"/>
    <w:rsid w:val="4E924B4B"/>
    <w:rsid w:val="52384803"/>
    <w:rsid w:val="56A9790C"/>
    <w:rsid w:val="62461E6E"/>
    <w:rsid w:val="640A6239"/>
    <w:rsid w:val="6A88531C"/>
    <w:rsid w:val="6AB977D1"/>
    <w:rsid w:val="7D25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autoRedefine/>
    <w:qFormat/>
    <w:uiPriority w:val="0"/>
    <w:rPr>
      <w:rFonts w:ascii="Calibri" w:hAnsi="Calibri" w:cs="宋体"/>
      <w:kern w:val="2"/>
      <w:sz w:val="18"/>
      <w:szCs w:val="18"/>
    </w:rPr>
  </w:style>
  <w:style w:type="character" w:customStyle="1" w:styleId="9">
    <w:name w:val="页脚 Char"/>
    <w:basedOn w:val="7"/>
    <w:link w:val="2"/>
    <w:autoRedefine/>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4877</Words>
  <Characters>4922</Characters>
  <Lines>38</Lines>
  <Paragraphs>10</Paragraphs>
  <TotalTime>2</TotalTime>
  <ScaleCrop>false</ScaleCrop>
  <LinksUpToDate>false</LinksUpToDate>
  <CharactersWithSpaces>5115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2025-01-24T08:20:00Z</dcterms:created>
  <dc:creator>Administrator</dc:creator>
  <cp:lastModifiedBy>杜铮</cp:lastModifiedBy>
  <dcterms:modified xsi:type="dcterms:W3CDTF">2025-08-11T08:16:55Z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eyJoZGlkIjoiZmIwYTU3OGY0ZTA4OGNjNTk1MWE2Mzk3NDE2MjllNDMiLCJ1c2VySWQiOiIxNjgxODAyMzg5In0=</vt:lpwstr>
  </property>
  <property fmtid="{D5CDD505-2E9C-101B-9397-08002B2CF9AE}" pid="4" name="ICV">
    <vt:lpwstr>04CB8D856A584AF8AF11D3DE590BAB87_12</vt:lpwstr>
  </property>
</Properties>
</file>