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spacing w:before="480" w:after="480" w:line="288" w:lineRule="auto"/>
        <w:ind w:left="0"/>
      </w:pPr>
      <w:r>
        <w:rPr>
          <w:rFonts w:eastAsia="等线" w:ascii="Arial" w:cs="Arial" w:hAnsi="Arial"/>
          <w:b w:val="true"/>
          <w:sz w:val="52"/>
        </w:rPr>
        <w:t>火山引擎-豆包同传介绍</w:t>
      </w:r>
    </w:p>
    <w:p>
      <w:pPr>
        <w:pStyle w:val="1"/>
        <w:spacing w:before="380" w:after="140" w:line="288" w:lineRule="auto"/>
        <w:ind w:left="0"/>
        <w:jc w:val="left"/>
        <w:outlineLvl w:val="0"/>
      </w:pPr>
      <w:bookmarkStart w:name="heading_0" w:id="0"/>
      <w:r>
        <w:rPr>
          <w:rFonts w:eastAsia="等线" w:ascii="Arial" w:cs="Arial" w:hAnsi="Arial"/>
          <w:b w:val="true"/>
          <w:sz w:val="36"/>
        </w:rPr>
        <w:t>发言部分</w:t>
      </w:r>
      <w:bookmarkEnd w:id="0"/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我是火山引擎豆包同传模型产品负责人殷悦，非常荣幸能与大家分享我们在 AI 同传方向的进展。</w:t>
      </w:r>
    </w:p>
    <w:p>
      <w:pPr>
        <w:spacing w:before="120" w:after="120" w:line="288" w:lineRule="auto"/>
        <w:ind w:left="0"/>
        <w:jc w:val="left"/>
      </w:pP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豆包 AI 同传方案，结合了豆包同声传译模型、声音复刻大模型、实时音视频技术。具有高翻译质量、低延时输出的产品优势。为本次大会提供了现场同传和线上双语字幕的支持。现场有很多外宾都提到本次会议的 AI 同传，上下文语义更连贯通顺，表达自然，翻译质量特别高，想要了解是怎么实现的。</w:t>
        <w:br/>
        <w:br/>
      </w:r>
      <w:r>
        <w:rPr>
          <w:rFonts w:eastAsia="等线" w:ascii="Arial" w:cs="Arial" w:hAnsi="Arial"/>
          <w:sz w:val="22"/>
        </w:rPr>
        <w:t>首先，传统的 AI 同传采用的是级联方案，也就是先识别语音到文本，再进行文本翻译，最后进行语音合成，这个过程会不可避免的会传递一些错误，比如很多中文同音字识别错了，那么翻译的结果必然会错。而且整个链路的实时性也比较难保证。</w:t>
      </w:r>
    </w:p>
    <w:p>
      <w:pPr>
        <w:spacing w:before="120" w:after="120" w:line="288" w:lineRule="auto"/>
        <w:ind w:left="0"/>
        <w:jc w:val="left"/>
      </w:pPr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豆包同传模型，采用端到端大模型架构，避免了错误累积。在结合特定语境下更“聪明”，比如会挑选最合适的表达习惯，比如遇到发言人有一些支支吾吾的冗余词会智能精简，比如在中文表达上缺少主语和时态的时候在英语表达上补充上。这些「大模型的智能」让我们翻译更地道流畅，大幅超越了传统机器学习的翻译方案。</w:t>
        <w:br/>
        <w:br/>
        <w:t>另外，我们专门有一套在同传领域的「有效字段占比」的评估方案作为指导，这个指标越高，发言者的意图和信息就能更加完整的表达。人类同传也是在短时间内进行翻译表达，所以这个指标并不是 100%，大部分在 70%-80% 我们的同传模型在中英英中的评测表现突出，可以媲美高水平人类同传，这也使得豆包同传大模型能够满足高级别会议和专业场合的需求。</w:t>
        <w:br/>
        <w:br/>
        <w:t>最后在声音复刻模型上，我们仅需 5 秒原声采样，就能跨语种完整复刻发言人音色，发言人说中文，AI 同传频道听到的是地道的母语级别的英语和同音色的流畅表达，这给现场的听众更还原更沉浸的体验。</w:t>
        <w:br/>
        <w:br/>
      </w:r>
      <w:r>
        <w:rPr>
          <w:rFonts w:eastAsia="等线" w:ascii="Arial" w:cs="Arial" w:hAnsi="Arial"/>
          <w:sz w:val="22"/>
        </w:rPr>
        <w:t>字节跳动内部本身也有很多跨国沟通的场景，在产品正式对外前，我们在公司内部的会议软件，和全员大会直播上都应用了该同传模型的能力，来帮助各方高效合作。今年我们也在逐步推进，希望未来为更多企业提供高质量的 AI 同传服务。</w:t>
      </w:r>
    </w:p>
    <w:p>
      <w:pPr>
        <w:spacing w:before="120" w:after="120" w:line="288" w:lineRule="auto"/>
        <w:ind w:left="0"/>
        <w:jc w:val="left"/>
      </w:pPr>
    </w:p>
    <w:p>
      <w:pPr>
        <w:pStyle w:val="1"/>
        <w:spacing w:before="380" w:after="140" w:line="288" w:lineRule="auto"/>
        <w:ind w:left="0"/>
        <w:jc w:val="left"/>
        <w:outlineLvl w:val="0"/>
      </w:pPr>
      <w:bookmarkStart w:name="heading_1" w:id="1"/>
      <w:r>
        <w:rPr>
          <w:rFonts w:eastAsia="等线" w:ascii="Arial" w:cs="Arial" w:hAnsi="Arial"/>
          <w:b w:val="true"/>
          <w:sz w:val="36"/>
        </w:rPr>
        <w:t>问答：</w:t>
      </w:r>
      <w:bookmarkEnd w:id="1"/>
    </w:p>
    <w:p>
      <w:pPr>
        <w:pStyle w:val="2"/>
        <w:spacing w:before="320" w:after="120" w:line="288" w:lineRule="auto"/>
        <w:ind w:left="0"/>
        <w:jc w:val="left"/>
        <w:outlineLvl w:val="1"/>
      </w:pPr>
      <w:bookmarkStart w:name="heading_2" w:id="2"/>
      <w:r>
        <w:rPr>
          <w:rFonts w:eastAsia="等线" w:ascii="Arial" w:cs="Arial" w:hAnsi="Arial"/>
          <w:b w:val="true"/>
          <w:sz w:val="32"/>
        </w:rPr>
        <w:t>豆包同传模型后续的迭代计划是怎么样的？</w:t>
      </w:r>
      <w:bookmarkEnd w:id="2"/>
    </w:p>
    <w:p>
      <w:p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我们会继续迭代模型、提升翻译质量的同时进一步压低延时，并且提升跨语种语言表现力：</w:t>
      </w:r>
    </w:p>
    <w:p>
      <w:pPr>
        <w:numPr>
          <w:numId w:val="1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在翻译上，不同语种之间其实表达的长短不同。我们都知道中文会比较精炼，那么翻译到其他语种进行播报，就会要求同传模型具有高级同传译员「精简的智慧」，我们叫如何处理「膨胀语向」的问题</w:t>
      </w:r>
    </w:p>
    <w:p>
      <w:pPr>
        <w:numPr>
          <w:numId w:val="2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在断句决策上，我们也会持续性的用一些新的方案，更好激发模型潜能。比如会场上会有人反应说我们的大模型延时不稳定，时快</w:t>
      </w:r>
      <w:r>
        <w:rPr>
          <w:rFonts w:eastAsia="等线" w:ascii="Arial" w:cs="Arial" w:hAnsi="Arial"/>
          <w:sz w:val="22"/>
        </w:rPr>
        <w:t>时慢</w:t>
      </w:r>
      <w:r>
        <w:rPr>
          <w:rFonts w:eastAsia="等线" w:ascii="Arial" w:cs="Arial" w:hAnsi="Arial"/>
          <w:sz w:val="22"/>
        </w:rPr>
        <w:t>，实际上这个是我们模型的一个特点，当说长难句的时候，和说简单句的时候，模型对合适决定翻译的实际不同，是一个动态的延时，所以后续我们会继续研究如何模型更智能决策断句，动态降低平均输出延时</w:t>
      </w:r>
    </w:p>
    <w:p>
      <w:pPr>
        <w:numPr>
          <w:numId w:val="3"/>
        </w:numPr>
        <w:spacing w:before="120" w:after="120" w:line="288" w:lineRule="auto"/>
        <w:ind w:left="0"/>
        <w:jc w:val="left"/>
      </w:pPr>
      <w:r>
        <w:rPr>
          <w:rFonts w:eastAsia="等线" w:ascii="Arial" w:cs="Arial" w:hAnsi="Arial"/>
          <w:sz w:val="22"/>
        </w:rPr>
        <w:t>在生成上，我们会更进一步的提升生成语音的表现力，例如演讲人的的语气，停顿，情感等等如何进行迁移，也会积极探索更多语言</w:t>
      </w:r>
    </w:p>
    <w:p>
      <w:pPr>
        <w:spacing w:before="120" w:after="120" w:line="288" w:lineRule="auto"/>
        <w:ind w:left="0"/>
        <w:jc w:val="left"/>
      </w:pPr>
    </w:p>
    <w:sectPr>
      <w:footerReference w:type="default" r:id="rId3"/>
      <w:headerReference w:type="default" r:id="rId5"/>
      <w:pgSz w:orient="portrait" w:h="16840" w:w="11905"/>
    </w:sectPr>
  </w:body>
</w:document>
</file>

<file path=word/footer1.xml><?xml version="1.0" encoding="utf-8"?>
<w:ftr xmlns:w="http://schemas.openxmlformats.org/wordprocessingml/2006/main">
  <w:p/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 w:rsidP="" w:rsidRDefault="">
    <w:pPr>
      <w:pStyle w:val="Header"/>
    </w:pPr>
    <w:r>
      <w:rPr>
        <w:noProof/>
      </w:rPr>
      <w:pict>
        <v:shapetype id="_x0000_t75" coordsize="21600,21600" o:spt="75.0" path="m@4@5l@4@11@9@11@9@5xe" stroked="f" filled="f" o:preferrelative="t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1" o:spid="_x0000_s1025" type="#_x0000_t75" o:allowincell="f" style="position:absolute;left:0;text-align:left;margin-left:0;margin-top:0;width:414pt;height:697.5pt;z-index:-251645952;mso-wrap-edited:f;mso-width-percent:0;mso-height-percent:0;mso-position-horizontal:center;mso-position-horizontal-relative:margin;mso-position-vertical:center;mso-position-vertical-relative:margin;mso-width-percent:0;mso-height-percent:0">
          <w10:wrap anchorx="margin" anchory="margin"/>
          <v:imagedata r:id="rId1" o:title="image899"/>
        </v:shape>
      </w:pict>
    </w:r>
  </w:p>
</w:hdr>
</file>

<file path=word/numbering.xml><?xml version="1.0" encoding="utf-8"?>
<w:numbering xmlns:w="http://schemas.openxmlformats.org/wordprocessingml/2006/main">
  <w:abstractNum w:abstractNumId="27589">
    <w:lvl>
      <w:numFmt w:val="bullet"/>
      <w:suff w:val="tab"/>
      <w:lvlText w:val="•"/>
      <w:rPr>
        <w:color w:val="3370ff"/>
      </w:rPr>
    </w:lvl>
  </w:abstractNum>
  <w:abstractNum w:abstractNumId="27590">
    <w:lvl>
      <w:numFmt w:val="bullet"/>
      <w:suff w:val="tab"/>
      <w:lvlText w:val="•"/>
      <w:rPr>
        <w:color w:val="3370ff"/>
      </w:rPr>
    </w:lvl>
  </w:abstractNum>
  <w:abstractNum w:abstractNumId="27591">
    <w:lvl>
      <w:numFmt w:val="bullet"/>
      <w:suff w:val="tab"/>
      <w:lvlText w:val="•"/>
      <w:rPr>
        <w:color w:val="3370ff"/>
      </w:rPr>
    </w:lvl>
  </w:abstractNum>
  <w:num w:numId="1">
    <w:abstractNumId w:val="27589"/>
  </w:num>
  <w:num w:numId="2">
    <w:abstractNumId w:val="27590"/>
  </w:num>
  <w:num w:numId="3">
    <w:abstractNumId w:val="27591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footer1.xml" Type="http://schemas.openxmlformats.org/officeDocument/2006/relationships/footer"/><Relationship Id="rId4" Target="numbering.xml" Type="http://schemas.openxmlformats.org/officeDocument/2006/relationships/numbering"/><Relationship Id="rId5" Target="header1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2025-03-29T03:52:31Z</dcterms:created>
  <dc:creator>Apache POI</dc:creator>
</cp:coreProperties>
</file>