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834820">
      <w:pPr>
        <w:tabs>
          <w:tab w:val="left" w:pos="2496"/>
        </w:tabs>
        <w:jc w:val="cente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乐聚通研新闻发布会发布稿</w:t>
      </w:r>
    </w:p>
    <w:p w14:paraId="4C11799E">
      <w:pPr>
        <w:pageBreakBefore w:val="0"/>
        <w:widowControl w:val="0"/>
        <w:tabs>
          <w:tab w:val="left" w:pos="2496"/>
        </w:tabs>
        <w:kinsoku/>
        <w:wordWrap/>
        <w:overflowPunct/>
        <w:topLinePunct w:val="0"/>
        <w:autoSpaceDE/>
        <w:autoSpaceDN/>
        <w:bidi w:val="0"/>
        <w:adjustRightInd/>
        <w:snapToGrid/>
        <w:spacing w:line="560" w:lineRule="exact"/>
        <w:jc w:val="left"/>
        <w:textAlignment w:val="auto"/>
        <w:rPr>
          <w:rFonts w:ascii="华文仿宋" w:hAnsi="华文仿宋" w:eastAsia="华文仿宋" w:cs="华文仿宋"/>
          <w:sz w:val="28"/>
          <w:szCs w:val="28"/>
        </w:rPr>
      </w:pPr>
      <w:r>
        <w:rPr>
          <w:rFonts w:hint="eastAsia" w:ascii="华文仿宋" w:hAnsi="华文仿宋" w:eastAsia="华文仿宋" w:cs="华文仿宋"/>
          <w:sz w:val="28"/>
          <w:szCs w:val="28"/>
        </w:rPr>
        <w:t>尊敬的各位领导、各位嘉宾：</w:t>
      </w:r>
    </w:p>
    <w:p w14:paraId="55736E99">
      <w:pPr>
        <w:pageBreakBefore w:val="0"/>
        <w:widowControl w:val="0"/>
        <w:tabs>
          <w:tab w:val="left" w:pos="2496"/>
        </w:tabs>
        <w:kinsoku/>
        <w:wordWrap/>
        <w:overflowPunct/>
        <w:topLinePunct w:val="0"/>
        <w:autoSpaceDE/>
        <w:autoSpaceDN/>
        <w:bidi w:val="0"/>
        <w:adjustRightInd/>
        <w:snapToGrid/>
        <w:spacing w:line="560" w:lineRule="exact"/>
        <w:ind w:firstLine="560" w:firstLineChars="200"/>
        <w:jc w:val="left"/>
        <w:textAlignment w:val="auto"/>
        <w:rPr>
          <w:rFonts w:ascii="华文仿宋" w:hAnsi="华文仿宋" w:eastAsia="华文仿宋" w:cs="华文仿宋"/>
          <w:sz w:val="28"/>
          <w:szCs w:val="28"/>
        </w:rPr>
      </w:pPr>
      <w:r>
        <w:rPr>
          <w:rFonts w:hint="eastAsia" w:ascii="华文仿宋" w:hAnsi="华文仿宋" w:eastAsia="华文仿宋" w:cs="华文仿宋"/>
          <w:sz w:val="28"/>
          <w:szCs w:val="28"/>
        </w:rPr>
        <w:t>大家下午好！</w:t>
      </w:r>
    </w:p>
    <w:p w14:paraId="6DF675F1">
      <w:pPr>
        <w:pageBreakBefore w:val="0"/>
        <w:widowControl w:val="0"/>
        <w:tabs>
          <w:tab w:val="left" w:pos="2496"/>
        </w:tabs>
        <w:kinsoku/>
        <w:wordWrap/>
        <w:overflowPunct/>
        <w:topLinePunct w:val="0"/>
        <w:autoSpaceDE/>
        <w:autoSpaceDN/>
        <w:bidi w:val="0"/>
        <w:adjustRightInd/>
        <w:snapToGrid/>
        <w:spacing w:line="560" w:lineRule="exact"/>
        <w:ind w:firstLine="560" w:firstLineChars="200"/>
        <w:jc w:val="left"/>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rPr>
        <w:t>我是乐聚通研（北京）机器人技术有限公司的总经理柯真东，很高兴参加今天的发布会。乐聚通研公司由乐聚机器人和北京通用人工智能研究院共同出资注册成立，专注于人形机器人的具身智能技术研发。乐聚是2016年我们十个哈工大机器人团队的师兄弟一起成立的公司，一直专注于人形机器人的核心技术研发与产业化，是国内最早深耕机器人本体技术的企业之一。北京通研院是世界一流的新型研发机构，在通用人工智能领域具有战略性、前瞻性、基础性的科技创新成果，具有全球视野的通用人工智能“科技王牌军”。乐聚通研结合</w:t>
      </w:r>
      <w:r>
        <w:rPr>
          <w:rFonts w:hint="eastAsia" w:ascii="华文仿宋" w:hAnsi="华文仿宋" w:eastAsia="华文仿宋" w:cs="华文仿宋"/>
          <w:sz w:val="28"/>
          <w:szCs w:val="28"/>
          <w:lang w:val="en-US" w:eastAsia="zh-CN"/>
        </w:rPr>
        <w:t>了</w:t>
      </w:r>
      <w:r>
        <w:rPr>
          <w:rFonts w:hint="eastAsia" w:ascii="华文仿宋" w:hAnsi="华文仿宋" w:eastAsia="华文仿宋" w:cs="华文仿宋"/>
          <w:sz w:val="28"/>
          <w:szCs w:val="28"/>
        </w:rPr>
        <w:t>乐聚的“人形本体”与通研院的“智能大脑”，携手打造了眼里有活的具身智能人形机器人“夸父”。夸父人形机器人身高1m7，体重55公斤，搭载开源鸿蒙操作系统，已批量化生产，并规模化交付部署于科研、展厅导览、工业制造等领域，合作伙伴包括一汽、北汽、蔚来、海尔、海信、华为等企业，截止今年上半年已经</w:t>
      </w:r>
      <w:r>
        <w:rPr>
          <w:rFonts w:hint="eastAsia" w:ascii="华文仿宋" w:hAnsi="华文仿宋" w:eastAsia="华文仿宋" w:cs="华文仿宋"/>
          <w:sz w:val="28"/>
          <w:szCs w:val="28"/>
          <w:lang w:val="en-US" w:eastAsia="zh-CN"/>
        </w:rPr>
        <w:t>累计</w:t>
      </w:r>
      <w:r>
        <w:rPr>
          <w:rFonts w:hint="eastAsia" w:ascii="华文仿宋" w:hAnsi="华文仿宋" w:eastAsia="华文仿宋" w:cs="华文仿宋"/>
          <w:sz w:val="28"/>
          <w:szCs w:val="28"/>
        </w:rPr>
        <w:t>交付超200台。</w:t>
      </w:r>
    </w:p>
    <w:p w14:paraId="598BB7A2">
      <w:pPr>
        <w:pageBreakBefore w:val="0"/>
        <w:widowControl w:val="0"/>
        <w:tabs>
          <w:tab w:val="left" w:pos="2496"/>
        </w:tabs>
        <w:kinsoku/>
        <w:wordWrap/>
        <w:overflowPunct/>
        <w:topLinePunct w:val="0"/>
        <w:autoSpaceDE/>
        <w:autoSpaceDN/>
        <w:bidi w:val="0"/>
        <w:adjustRightInd/>
        <w:snapToGrid/>
        <w:spacing w:line="560" w:lineRule="exact"/>
        <w:ind w:firstLine="560" w:firstLineChars="200"/>
        <w:jc w:val="left"/>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rPr>
        <w:t>自2月18日接到中关村论坛年会科技办会场景需求，到3月初确定场景应用方案，乐聚通研迅速响应，形成科技办会场景服务部署方案</w:t>
      </w:r>
      <w:r>
        <w:rPr>
          <w:rFonts w:hint="eastAsia" w:ascii="华文仿宋" w:hAnsi="华文仿宋" w:eastAsia="华文仿宋" w:cs="华文仿宋"/>
          <w:sz w:val="28"/>
          <w:szCs w:val="28"/>
          <w:lang w:eastAsia="zh-CN"/>
        </w:rPr>
        <w:t>。</w:t>
      </w:r>
      <w:r>
        <w:rPr>
          <w:rFonts w:hint="eastAsia" w:ascii="华文仿宋" w:hAnsi="华文仿宋" w:eastAsia="华文仿宋" w:cs="华文仿宋"/>
          <w:sz w:val="28"/>
          <w:szCs w:val="28"/>
        </w:rPr>
        <w:t>集结北京、深圳、青岛共40余人技术团队，组建了技术攻关、训练测试、维修检测、协调保障四个小组，专为本次论坛生产了20余台夸父人形机器人，深度参与了包括开幕式科技秀、引导问询、平行论坛主持、迎宾合影等四大科技办会应用场景。</w:t>
      </w:r>
    </w:p>
    <w:p w14:paraId="04D20C5C">
      <w:pPr>
        <w:pageBreakBefore w:val="0"/>
        <w:widowControl w:val="0"/>
        <w:tabs>
          <w:tab w:val="left" w:pos="2496"/>
        </w:tabs>
        <w:kinsoku/>
        <w:wordWrap/>
        <w:overflowPunct/>
        <w:topLinePunct w:val="0"/>
        <w:autoSpaceDE/>
        <w:autoSpaceDN/>
        <w:bidi w:val="0"/>
        <w:adjustRightInd/>
        <w:snapToGrid/>
        <w:spacing w:line="560" w:lineRule="exact"/>
        <w:ind w:firstLine="560" w:firstLineChars="200"/>
        <w:jc w:val="left"/>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rPr>
        <w:t>3月4日团队和机器人率先进驻，</w:t>
      </w:r>
      <w:r>
        <w:rPr>
          <w:rFonts w:hint="eastAsia" w:ascii="华文仿宋" w:hAnsi="华文仿宋" w:eastAsia="华文仿宋" w:cs="华文仿宋"/>
          <w:sz w:val="28"/>
          <w:szCs w:val="28"/>
          <w:lang w:val="en-US" w:eastAsia="zh-CN"/>
        </w:rPr>
        <w:t>开展场内外</w:t>
      </w:r>
      <w:r>
        <w:rPr>
          <w:rFonts w:hint="eastAsia" w:ascii="华文仿宋" w:hAnsi="华文仿宋" w:eastAsia="华文仿宋" w:cs="华文仿宋"/>
          <w:sz w:val="28"/>
          <w:szCs w:val="28"/>
        </w:rPr>
        <w:t>适应性测试</w:t>
      </w:r>
      <w:r>
        <w:rPr>
          <w:rFonts w:hint="eastAsia" w:ascii="华文仿宋" w:hAnsi="华文仿宋" w:eastAsia="华文仿宋" w:cs="华文仿宋"/>
          <w:sz w:val="28"/>
          <w:szCs w:val="28"/>
          <w:lang w:eastAsia="zh-CN"/>
        </w:rPr>
        <w:t>、</w:t>
      </w:r>
      <w:r>
        <w:rPr>
          <w:rFonts w:hint="eastAsia" w:ascii="华文仿宋" w:hAnsi="华文仿宋" w:eastAsia="华文仿宋" w:cs="华文仿宋"/>
          <w:sz w:val="28"/>
          <w:szCs w:val="28"/>
          <w:lang w:val="en-US" w:eastAsia="zh-CN"/>
        </w:rPr>
        <w:t>大模型接入和实地训练</w:t>
      </w:r>
      <w:r>
        <w:rPr>
          <w:rFonts w:hint="eastAsia" w:ascii="华文仿宋" w:hAnsi="华文仿宋" w:eastAsia="华文仿宋" w:cs="华文仿宋"/>
          <w:sz w:val="28"/>
          <w:szCs w:val="28"/>
        </w:rPr>
        <w:t>。</w:t>
      </w:r>
      <w:r>
        <w:rPr>
          <w:rFonts w:hint="eastAsia" w:ascii="华文仿宋" w:hAnsi="华文仿宋" w:eastAsia="华文仿宋" w:cs="华文仿宋"/>
          <w:sz w:val="28"/>
          <w:szCs w:val="28"/>
          <w:lang w:val="en-US" w:eastAsia="zh-CN"/>
        </w:rPr>
        <w:t>科技秀是本届论坛科技办会机器人应用的亮点场景，对机器人运动能力提出了极高的要求，</w:t>
      </w:r>
      <w:r>
        <w:rPr>
          <w:rFonts w:hint="eastAsia" w:ascii="华文仿宋" w:hAnsi="华文仿宋" w:eastAsia="华文仿宋" w:cs="华文仿宋"/>
          <w:sz w:val="28"/>
          <w:szCs w:val="28"/>
        </w:rPr>
        <w:t>既要刚柔并济的转身推掌，又要做到单脚站立等复杂全身舞蹈动作，一方面有来自算法侧的挑战，另一方面对机器人本体性能、批量化的稳定性和一致性也提出了</w:t>
      </w:r>
      <w:r>
        <w:rPr>
          <w:rFonts w:hint="eastAsia" w:ascii="华文仿宋" w:hAnsi="华文仿宋" w:eastAsia="华文仿宋" w:cs="华文仿宋"/>
          <w:sz w:val="28"/>
          <w:szCs w:val="28"/>
          <w:lang w:val="en-US" w:eastAsia="zh-CN"/>
        </w:rPr>
        <w:t>挑战</w:t>
      </w:r>
      <w:r>
        <w:rPr>
          <w:rFonts w:hint="eastAsia" w:ascii="华文仿宋" w:hAnsi="华文仿宋" w:eastAsia="华文仿宋" w:cs="华文仿宋"/>
          <w:sz w:val="28"/>
          <w:szCs w:val="28"/>
        </w:rPr>
        <w:t>。</w:t>
      </w:r>
      <w:r>
        <w:rPr>
          <w:rFonts w:hint="eastAsia" w:ascii="华文仿宋" w:hAnsi="华文仿宋" w:eastAsia="华文仿宋" w:cs="华文仿宋"/>
          <w:sz w:val="28"/>
          <w:szCs w:val="28"/>
          <w:lang w:val="en-US" w:eastAsia="zh-CN"/>
        </w:rPr>
        <w:t>团队先后</w:t>
      </w:r>
      <w:r>
        <w:rPr>
          <w:rFonts w:hint="eastAsia" w:ascii="华文仿宋" w:hAnsi="华文仿宋" w:eastAsia="华文仿宋" w:cs="华文仿宋"/>
          <w:sz w:val="28"/>
          <w:szCs w:val="28"/>
        </w:rPr>
        <w:t>组织动捕数据采集，开展机器人运动轨迹重定向及仿真迁移</w:t>
      </w:r>
      <w:r>
        <w:rPr>
          <w:rFonts w:hint="eastAsia" w:ascii="华文仿宋" w:hAnsi="华文仿宋" w:eastAsia="华文仿宋" w:cs="华文仿宋"/>
          <w:sz w:val="28"/>
          <w:szCs w:val="28"/>
          <w:lang w:eastAsia="zh-CN"/>
        </w:rPr>
        <w:t>，</w:t>
      </w:r>
      <w:r>
        <w:rPr>
          <w:rFonts w:hint="eastAsia" w:ascii="华文仿宋" w:hAnsi="华文仿宋" w:eastAsia="华文仿宋" w:cs="华文仿宋"/>
          <w:sz w:val="28"/>
          <w:szCs w:val="28"/>
        </w:rPr>
        <w:t>克服</w:t>
      </w:r>
      <w:r>
        <w:rPr>
          <w:rFonts w:hint="eastAsia" w:ascii="华文仿宋" w:hAnsi="华文仿宋" w:eastAsia="华文仿宋" w:cs="华文仿宋"/>
          <w:sz w:val="28"/>
          <w:szCs w:val="28"/>
          <w:lang w:val="en-US" w:eastAsia="zh-CN"/>
        </w:rPr>
        <w:t>了</w:t>
      </w:r>
      <w:r>
        <w:rPr>
          <w:rFonts w:hint="eastAsia" w:ascii="华文仿宋" w:hAnsi="华文仿宋" w:eastAsia="华文仿宋" w:cs="华文仿宋"/>
          <w:sz w:val="28"/>
          <w:szCs w:val="28"/>
        </w:rPr>
        <w:t>柔性地毯控制稳定性下降、舞台复杂电磁环境导致位姿传感器飘移、机器人群体控制同步困难、网络通讯信号干扰等问题，</w:t>
      </w:r>
      <w:r>
        <w:rPr>
          <w:rFonts w:hint="eastAsia" w:ascii="华文仿宋" w:hAnsi="华文仿宋" w:eastAsia="华文仿宋" w:cs="华文仿宋"/>
          <w:sz w:val="28"/>
          <w:szCs w:val="28"/>
          <w:lang w:val="en-US" w:eastAsia="zh-CN"/>
        </w:rPr>
        <w:t>团队迎难而上、昼夜奋战，</w:t>
      </w:r>
      <w:r>
        <w:rPr>
          <w:rFonts w:hint="eastAsia" w:ascii="华文仿宋" w:hAnsi="华文仿宋" w:eastAsia="华文仿宋" w:cs="华文仿宋"/>
          <w:sz w:val="28"/>
          <w:szCs w:val="28"/>
        </w:rPr>
        <w:t>历经百余次训练和测试迭代，</w:t>
      </w:r>
      <w:r>
        <w:rPr>
          <w:rFonts w:hint="eastAsia" w:ascii="华文仿宋" w:hAnsi="华文仿宋" w:eastAsia="华文仿宋" w:cs="华文仿宋"/>
          <w:sz w:val="28"/>
          <w:szCs w:val="28"/>
          <w:lang w:val="en-US" w:eastAsia="zh-CN"/>
        </w:rPr>
        <w:t>通过技术创新与场景融合，用不到一个月时间完成了动作训练，</w:t>
      </w:r>
      <w:r>
        <w:rPr>
          <w:rFonts w:hint="eastAsia" w:ascii="华文仿宋" w:hAnsi="华文仿宋" w:eastAsia="华文仿宋" w:cs="华文仿宋"/>
          <w:sz w:val="28"/>
          <w:szCs w:val="28"/>
        </w:rPr>
        <w:t>呈现了一场精彩纷呈的科技秀，保障了本届论坛科技办会重点场景应用服务。</w:t>
      </w:r>
    </w:p>
    <w:p w14:paraId="09F5BF59">
      <w:pPr>
        <w:pageBreakBefore w:val="0"/>
        <w:widowControl w:val="0"/>
        <w:tabs>
          <w:tab w:val="left" w:pos="2496"/>
        </w:tabs>
        <w:kinsoku/>
        <w:wordWrap/>
        <w:overflowPunct/>
        <w:topLinePunct w:val="0"/>
        <w:autoSpaceDE/>
        <w:autoSpaceDN/>
        <w:bidi w:val="0"/>
        <w:adjustRightInd/>
        <w:snapToGrid/>
        <w:spacing w:line="560" w:lineRule="exact"/>
        <w:ind w:firstLine="560" w:firstLineChars="200"/>
        <w:jc w:val="left"/>
        <w:textAlignment w:val="auto"/>
        <w:rPr>
          <w:rFonts w:hint="eastAsia" w:ascii="华文仿宋" w:hAnsi="华文仿宋" w:eastAsia="华文仿宋" w:cs="华文仿宋"/>
          <w:sz w:val="28"/>
          <w:szCs w:val="28"/>
          <w:lang w:eastAsia="zh-CN"/>
        </w:rPr>
      </w:pPr>
      <w:r>
        <w:rPr>
          <w:rFonts w:hint="eastAsia" w:ascii="华文仿宋" w:hAnsi="华文仿宋" w:eastAsia="华文仿宋" w:cs="华文仿宋"/>
          <w:sz w:val="28"/>
          <w:szCs w:val="28"/>
          <w:lang w:val="en-US" w:eastAsia="zh-CN"/>
        </w:rPr>
        <w:t>本次乐聚通研的人形机器人在中关村论坛年会的成功应用，</w:t>
      </w:r>
      <w:r>
        <w:rPr>
          <w:rFonts w:hint="eastAsia" w:ascii="华文仿宋" w:hAnsi="华文仿宋" w:eastAsia="华文仿宋" w:cs="华文仿宋"/>
          <w:sz w:val="28"/>
          <w:szCs w:val="28"/>
        </w:rPr>
        <w:t>得益于</w:t>
      </w:r>
      <w:r>
        <w:rPr>
          <w:rFonts w:hint="eastAsia" w:ascii="华文仿宋" w:hAnsi="华文仿宋" w:eastAsia="华文仿宋" w:cs="华文仿宋"/>
          <w:sz w:val="28"/>
          <w:szCs w:val="28"/>
          <w:lang w:val="en-US" w:eastAsia="zh-CN"/>
        </w:rPr>
        <w:t>我们</w:t>
      </w:r>
      <w:r>
        <w:rPr>
          <w:rFonts w:hint="eastAsia" w:ascii="华文仿宋" w:hAnsi="华文仿宋" w:eastAsia="华文仿宋" w:cs="华文仿宋"/>
          <w:sz w:val="28"/>
          <w:szCs w:val="28"/>
        </w:rPr>
        <w:t>成熟的人形机器人产业化经验和批量化制造的交付能力，还有整个乐聚通研团队的全力保障</w:t>
      </w:r>
      <w:r>
        <w:rPr>
          <w:rFonts w:hint="eastAsia" w:ascii="华文仿宋" w:hAnsi="华文仿宋" w:eastAsia="华文仿宋" w:cs="华文仿宋"/>
          <w:sz w:val="28"/>
          <w:szCs w:val="28"/>
          <w:lang w:eastAsia="zh-CN"/>
        </w:rPr>
        <w:t>。</w:t>
      </w:r>
    </w:p>
    <w:p w14:paraId="764774F3">
      <w:pPr>
        <w:pageBreakBefore w:val="0"/>
        <w:widowControl w:val="0"/>
        <w:tabs>
          <w:tab w:val="left" w:pos="2496"/>
        </w:tabs>
        <w:kinsoku/>
        <w:wordWrap/>
        <w:overflowPunct/>
        <w:topLinePunct w:val="0"/>
        <w:autoSpaceDE/>
        <w:autoSpaceDN/>
        <w:bidi w:val="0"/>
        <w:adjustRightInd/>
        <w:snapToGrid/>
        <w:spacing w:line="560" w:lineRule="exact"/>
        <w:ind w:firstLine="560" w:firstLineChars="200"/>
        <w:jc w:val="left"/>
        <w:textAlignment w:val="auto"/>
        <w:rPr>
          <w:rFonts w:hint="eastAsia" w:ascii="华文仿宋" w:hAnsi="华文仿宋" w:eastAsia="华文仿宋" w:cs="华文仿宋"/>
          <w:sz w:val="28"/>
          <w:szCs w:val="28"/>
        </w:rPr>
        <w:sectPr>
          <w:footerReference r:id="rId3" w:type="default"/>
          <w:pgSz w:w="11906" w:h="16838"/>
          <w:pgMar w:top="1440" w:right="1800" w:bottom="1440" w:left="1800" w:header="851" w:footer="992" w:gutter="0"/>
          <w:cols w:space="425" w:num="1"/>
          <w:docGrid w:type="lines" w:linePitch="312" w:charSpace="0"/>
        </w:sectPr>
      </w:pPr>
      <w:r>
        <w:rPr>
          <w:rFonts w:hint="eastAsia" w:ascii="华文仿宋" w:hAnsi="华文仿宋" w:eastAsia="华文仿宋" w:cs="华文仿宋"/>
          <w:sz w:val="28"/>
          <w:szCs w:val="28"/>
        </w:rPr>
        <w:t>非常感谢中关村论坛</w:t>
      </w:r>
      <w:r>
        <w:rPr>
          <w:rFonts w:hint="eastAsia" w:ascii="华文仿宋" w:hAnsi="华文仿宋" w:eastAsia="华文仿宋" w:cs="华文仿宋"/>
          <w:sz w:val="28"/>
          <w:szCs w:val="28"/>
          <w:lang w:val="en-US" w:eastAsia="zh-CN"/>
        </w:rPr>
        <w:t>年会</w:t>
      </w:r>
      <w:r>
        <w:rPr>
          <w:rFonts w:hint="eastAsia" w:ascii="华文仿宋" w:hAnsi="华文仿宋" w:eastAsia="华文仿宋" w:cs="华文仿宋"/>
          <w:sz w:val="28"/>
          <w:szCs w:val="28"/>
        </w:rPr>
        <w:t>提供</w:t>
      </w:r>
      <w:r>
        <w:rPr>
          <w:rFonts w:hint="eastAsia" w:ascii="华文仿宋" w:hAnsi="华文仿宋" w:eastAsia="华文仿宋" w:cs="华文仿宋"/>
          <w:sz w:val="28"/>
          <w:szCs w:val="28"/>
          <w:lang w:val="en-US" w:eastAsia="zh-CN"/>
        </w:rPr>
        <w:t>了</w:t>
      </w:r>
      <w:r>
        <w:rPr>
          <w:rFonts w:hint="eastAsia" w:ascii="华文仿宋" w:hAnsi="华文仿宋" w:eastAsia="华文仿宋" w:cs="华文仿宋"/>
          <w:sz w:val="28"/>
          <w:szCs w:val="28"/>
        </w:rPr>
        <w:t>宝贵</w:t>
      </w:r>
      <w:r>
        <w:rPr>
          <w:rFonts w:hint="eastAsia" w:ascii="华文仿宋" w:hAnsi="华文仿宋" w:eastAsia="华文仿宋" w:cs="华文仿宋"/>
          <w:sz w:val="28"/>
          <w:szCs w:val="28"/>
          <w:lang w:val="en-US" w:eastAsia="zh-CN"/>
        </w:rPr>
        <w:t>的试炼</w:t>
      </w:r>
      <w:r>
        <w:rPr>
          <w:rFonts w:hint="eastAsia" w:ascii="华文仿宋" w:hAnsi="华文仿宋" w:eastAsia="华文仿宋" w:cs="华文仿宋"/>
          <w:sz w:val="28"/>
          <w:szCs w:val="28"/>
        </w:rPr>
        <w:t>舞台，让乐聚通研</w:t>
      </w:r>
      <w:r>
        <w:rPr>
          <w:rFonts w:hint="eastAsia" w:ascii="华文仿宋" w:hAnsi="华文仿宋" w:eastAsia="华文仿宋" w:cs="华文仿宋"/>
          <w:sz w:val="28"/>
          <w:szCs w:val="28"/>
          <w:lang w:val="en-US" w:eastAsia="zh-CN"/>
        </w:rPr>
        <w:t>的</w:t>
      </w:r>
      <w:r>
        <w:rPr>
          <w:rFonts w:hint="eastAsia" w:ascii="华文仿宋" w:hAnsi="华文仿宋" w:eastAsia="华文仿宋" w:cs="华文仿宋"/>
          <w:sz w:val="28"/>
          <w:szCs w:val="28"/>
        </w:rPr>
        <w:t>技术路线得到了充分验证</w:t>
      </w:r>
      <w:r>
        <w:rPr>
          <w:rFonts w:hint="eastAsia" w:ascii="华文仿宋" w:hAnsi="华文仿宋" w:eastAsia="华文仿宋" w:cs="华文仿宋"/>
          <w:sz w:val="28"/>
          <w:szCs w:val="28"/>
          <w:lang w:eastAsia="zh-CN"/>
        </w:rPr>
        <w:t>，</w:t>
      </w:r>
      <w:r>
        <w:rPr>
          <w:rFonts w:hint="eastAsia" w:ascii="华文仿宋" w:hAnsi="华文仿宋" w:eastAsia="华文仿宋" w:cs="华文仿宋"/>
          <w:sz w:val="28"/>
          <w:szCs w:val="28"/>
        </w:rPr>
        <w:t>在全球各界来宾面前，展示了中国人形机器人的风采。</w:t>
      </w:r>
      <w:r>
        <w:rPr>
          <w:rFonts w:hint="eastAsia" w:ascii="华文仿宋" w:hAnsi="华文仿宋" w:eastAsia="华文仿宋" w:cs="华文仿宋"/>
          <w:sz w:val="28"/>
          <w:szCs w:val="28"/>
          <w:lang w:val="en-US" w:eastAsia="zh-CN"/>
        </w:rPr>
        <w:t>当然，受技术现状限制，人形机器人尚未成熟，依然面临许多技术难点，</w:t>
      </w:r>
      <w:r>
        <w:rPr>
          <w:rFonts w:hint="eastAsia" w:ascii="华文仿宋" w:hAnsi="华文仿宋" w:eastAsia="华文仿宋" w:cs="华文仿宋"/>
          <w:sz w:val="28"/>
          <w:szCs w:val="28"/>
        </w:rPr>
        <w:t>接下来乐聚通研会重点聚焦人形机器人具身智能技术研发及应用场景攻关</w:t>
      </w:r>
      <w:r>
        <w:rPr>
          <w:rFonts w:hint="eastAsia" w:ascii="华文仿宋" w:hAnsi="华文仿宋" w:eastAsia="华文仿宋" w:cs="华文仿宋"/>
          <w:sz w:val="28"/>
          <w:szCs w:val="28"/>
          <w:lang w:eastAsia="zh-CN"/>
        </w:rPr>
        <w:t>，</w:t>
      </w:r>
      <w:r>
        <w:rPr>
          <w:rFonts w:hint="eastAsia" w:ascii="华文仿宋" w:hAnsi="华文仿宋" w:eastAsia="华文仿宋" w:cs="华文仿宋"/>
          <w:sz w:val="28"/>
          <w:szCs w:val="28"/>
          <w:lang w:val="en-US" w:eastAsia="zh-CN"/>
        </w:rPr>
        <w:t>进一步提升机器人的稳定性和工业场景服务能力</w:t>
      </w:r>
      <w:r>
        <w:rPr>
          <w:rFonts w:hint="eastAsia" w:ascii="华文仿宋" w:hAnsi="华文仿宋" w:eastAsia="华文仿宋" w:cs="华文仿宋"/>
          <w:sz w:val="28"/>
          <w:szCs w:val="28"/>
        </w:rPr>
        <w:t>，</w:t>
      </w:r>
      <w:r>
        <w:rPr>
          <w:rFonts w:hint="eastAsia" w:ascii="华文仿宋" w:hAnsi="华文仿宋" w:eastAsia="华文仿宋" w:cs="华文仿宋"/>
          <w:sz w:val="28"/>
          <w:szCs w:val="28"/>
          <w:lang w:val="en-US" w:eastAsia="zh-CN"/>
        </w:rPr>
        <w:t>让机器人不仅</w:t>
      </w:r>
      <w:r>
        <w:rPr>
          <w:rFonts w:hint="eastAsia" w:ascii="华文仿宋" w:hAnsi="华文仿宋" w:eastAsia="华文仿宋" w:cs="华文仿宋"/>
          <w:sz w:val="28"/>
          <w:szCs w:val="28"/>
        </w:rPr>
        <w:t>能走能跳，</w:t>
      </w:r>
      <w:r>
        <w:rPr>
          <w:rFonts w:hint="eastAsia" w:ascii="华文仿宋" w:hAnsi="华文仿宋" w:eastAsia="华文仿宋" w:cs="华文仿宋"/>
          <w:sz w:val="28"/>
          <w:szCs w:val="28"/>
          <w:lang w:val="en-US" w:eastAsia="zh-CN"/>
        </w:rPr>
        <w:t>还</w:t>
      </w:r>
      <w:r>
        <w:rPr>
          <w:rFonts w:hint="eastAsia" w:ascii="华文仿宋" w:hAnsi="华文仿宋" w:eastAsia="华文仿宋" w:cs="华文仿宋"/>
          <w:sz w:val="28"/>
          <w:szCs w:val="28"/>
        </w:rPr>
        <w:t>会干活。未来希望在北京</w:t>
      </w:r>
      <w:r>
        <w:rPr>
          <w:rFonts w:hint="eastAsia" w:ascii="华文仿宋" w:hAnsi="华文仿宋" w:eastAsia="华文仿宋" w:cs="华文仿宋"/>
          <w:sz w:val="28"/>
          <w:szCs w:val="28"/>
          <w:lang w:eastAsia="zh-CN"/>
        </w:rPr>
        <w:t>、</w:t>
      </w:r>
      <w:r>
        <w:rPr>
          <w:rFonts w:hint="eastAsia" w:ascii="华文仿宋" w:hAnsi="华文仿宋" w:eastAsia="华文仿宋" w:cs="华文仿宋"/>
          <w:sz w:val="28"/>
          <w:szCs w:val="28"/>
          <w:lang w:val="en-US" w:eastAsia="zh-CN"/>
        </w:rPr>
        <w:t>在全球</w:t>
      </w:r>
      <w:r>
        <w:rPr>
          <w:rFonts w:hint="eastAsia" w:ascii="华文仿宋" w:hAnsi="华文仿宋" w:eastAsia="华文仿宋" w:cs="华文仿宋"/>
          <w:sz w:val="28"/>
          <w:szCs w:val="28"/>
        </w:rPr>
        <w:t>能有更多价值趋同的</w:t>
      </w:r>
      <w:r>
        <w:rPr>
          <w:rFonts w:hint="eastAsia" w:ascii="华文仿宋" w:hAnsi="华文仿宋" w:eastAsia="华文仿宋" w:cs="华文仿宋"/>
          <w:sz w:val="28"/>
          <w:szCs w:val="28"/>
          <w:lang w:val="en-US" w:eastAsia="zh-CN"/>
        </w:rPr>
        <w:t>合作</w:t>
      </w:r>
      <w:r>
        <w:rPr>
          <w:rFonts w:hint="eastAsia" w:ascii="华文仿宋" w:hAnsi="华文仿宋" w:eastAsia="华文仿宋" w:cs="华文仿宋"/>
          <w:sz w:val="28"/>
          <w:szCs w:val="28"/>
        </w:rPr>
        <w:t>伙伴，</w:t>
      </w:r>
      <w:r>
        <w:rPr>
          <w:rFonts w:hint="eastAsia" w:ascii="华文仿宋" w:hAnsi="华文仿宋" w:eastAsia="华文仿宋" w:cs="华文仿宋"/>
          <w:sz w:val="28"/>
          <w:szCs w:val="28"/>
          <w:lang w:val="en-US" w:eastAsia="zh-CN"/>
        </w:rPr>
        <w:t>和我们携手推动技术和行业发展，让</w:t>
      </w:r>
      <w:r>
        <w:rPr>
          <w:rFonts w:hint="eastAsia" w:ascii="华文仿宋" w:hAnsi="华文仿宋" w:eastAsia="华文仿宋" w:cs="华文仿宋"/>
          <w:sz w:val="28"/>
          <w:szCs w:val="28"/>
        </w:rPr>
        <w:t>人形机器人服务于千行百业，服务于千家万户</w:t>
      </w:r>
      <w:r>
        <w:rPr>
          <w:rFonts w:hint="eastAsia" w:ascii="华文仿宋" w:hAnsi="华文仿宋" w:eastAsia="华文仿宋" w:cs="华文仿宋"/>
          <w:sz w:val="28"/>
          <w:szCs w:val="28"/>
          <w:lang w:eastAsia="zh-CN"/>
        </w:rPr>
        <w:t>。</w:t>
      </w:r>
      <w:r>
        <w:rPr>
          <w:rFonts w:hint="eastAsia" w:ascii="华文仿宋" w:hAnsi="华文仿宋" w:eastAsia="华文仿宋" w:cs="华文仿宋"/>
          <w:sz w:val="28"/>
          <w:szCs w:val="28"/>
        </w:rPr>
        <w:t>谢谢大家。</w:t>
      </w:r>
    </w:p>
    <w:p w14:paraId="56ACBE0A">
      <w:pPr>
        <w:pStyle w:val="7"/>
        <w:pageBreakBefore w:val="0"/>
        <w:widowControl w:val="0"/>
        <w:kinsoku/>
        <w:wordWrap/>
        <w:overflowPunct/>
        <w:topLinePunct w:val="0"/>
        <w:autoSpaceDE/>
        <w:autoSpaceDN/>
        <w:bidi w:val="0"/>
        <w:adjustRightInd/>
        <w:snapToGrid/>
        <w:spacing w:line="560" w:lineRule="exact"/>
        <w:ind w:firstLine="640"/>
        <w:textAlignment w:val="auto"/>
      </w:pPr>
      <w:r>
        <w:rPr>
          <w:rFonts w:hint="eastAsia"/>
          <w:lang w:val="en-US" w:eastAsia="zh-CN"/>
        </w:rPr>
        <w:t>二</w:t>
      </w:r>
      <w:r>
        <w:rPr>
          <w:rFonts w:hint="eastAsia"/>
        </w:rPr>
        <w:t>、困难与技术点</w:t>
      </w:r>
    </w:p>
    <w:p w14:paraId="295C3A02">
      <w:pPr>
        <w:pageBreakBefore w:val="0"/>
        <w:widowControl w:val="0"/>
        <w:tabs>
          <w:tab w:val="left" w:pos="2496"/>
        </w:tabs>
        <w:kinsoku/>
        <w:wordWrap/>
        <w:overflowPunct/>
        <w:topLinePunct w:val="0"/>
        <w:autoSpaceDE/>
        <w:autoSpaceDN/>
        <w:bidi w:val="0"/>
        <w:adjustRightInd/>
        <w:snapToGrid/>
        <w:spacing w:line="560" w:lineRule="exact"/>
        <w:ind w:firstLine="560" w:firstLineChars="200"/>
        <w:jc w:val="left"/>
        <w:textAlignment w:val="auto"/>
        <w:rPr>
          <w:rFonts w:hint="eastAsia" w:ascii="华文仿宋" w:hAnsi="华文仿宋" w:eastAsia="华文仿宋" w:cs="华文仿宋"/>
          <w:sz w:val="28"/>
          <w:szCs w:val="28"/>
          <w:lang w:val="en-US" w:eastAsia="zh-CN"/>
        </w:rPr>
      </w:pPr>
      <w:r>
        <w:rPr>
          <w:rFonts w:hint="eastAsia" w:ascii="华文仿宋" w:hAnsi="华文仿宋" w:eastAsia="华文仿宋" w:cs="华文仿宋"/>
          <w:sz w:val="28"/>
          <w:szCs w:val="28"/>
          <w:lang w:val="en-US" w:eastAsia="zh-CN"/>
        </w:rPr>
        <w:t>人形机器人实现稳定运动的关键在于保持重心平衡。若手臂较重，在挥舞过程中不仅会对重心位置产生显著影响，还会带来较大的惯性冲击，从而增加控制难度。以夸父机器人为例，其手臂具备实际作业能力，负载可达 5 公斤，自重超过 10 公斤。它执行舞蹈动作的过程，可以类比于人类演员举着哑铃跳舞的情况。这对机器人的动态平衡和控制精度提出了更高要求。</w:t>
      </w:r>
    </w:p>
    <w:p w14:paraId="30500478">
      <w:pPr>
        <w:pageBreakBefore w:val="0"/>
        <w:widowControl w:val="0"/>
        <w:tabs>
          <w:tab w:val="left" w:pos="2496"/>
        </w:tabs>
        <w:kinsoku/>
        <w:wordWrap/>
        <w:overflowPunct/>
        <w:topLinePunct w:val="0"/>
        <w:autoSpaceDE/>
        <w:autoSpaceDN/>
        <w:bidi w:val="0"/>
        <w:adjustRightInd/>
        <w:snapToGrid/>
        <w:spacing w:line="560" w:lineRule="exact"/>
        <w:ind w:firstLine="560" w:firstLineChars="200"/>
        <w:jc w:val="left"/>
        <w:textAlignment w:val="auto"/>
        <w:rPr>
          <w:rFonts w:hint="eastAsia" w:ascii="华文仿宋" w:hAnsi="华文仿宋" w:eastAsia="华文仿宋" w:cs="华文仿宋"/>
          <w:sz w:val="28"/>
          <w:szCs w:val="28"/>
          <w:lang w:val="en-US" w:eastAsia="zh-CN"/>
        </w:rPr>
      </w:pPr>
      <w:r>
        <w:rPr>
          <w:rFonts w:hint="eastAsia" w:ascii="华文仿宋" w:hAnsi="华文仿宋" w:eastAsia="华文仿宋" w:cs="华文仿宋"/>
          <w:sz w:val="28"/>
          <w:szCs w:val="28"/>
          <w:lang w:val="en-US" w:eastAsia="zh-CN"/>
        </w:rPr>
        <w:t>夸父机器人能够在中关村论坛的机器人秀上顺利完成复杂的舞蹈和太极动作，得益于通研院此前提出的控制框架 CDM-MPC（基于质心动力学模型的模型预测控制）。CDM-MPC 通过全身协调控制，使机器人各部位的运动紧密配合，从而实现包含上下身联动的舞蹈动作。本次表演中的舞蹈动作幅度较大，上下肢的大幅摆动对机器人平衡性提出了严峻挑战——稍有偏差便可能导致重心失稳。CDM-MPC 的核心优势在于对质心动量的实时调控：当机器人进行手脚伸展、迈步、下蹲等动作时，该算法持续调整全身的质心动量，使重心始终保持在安全范围内。正因具备这一精准的动态平衡控制，即使面对高难度舞姿，机器人依然能够稳定站立，流畅展现出太极</w:t>
      </w:r>
      <w:bookmarkStart w:id="0" w:name="_GoBack"/>
      <w:bookmarkEnd w:id="0"/>
      <w:r>
        <w:rPr>
          <w:rFonts w:hint="eastAsia" w:ascii="华文仿宋" w:hAnsi="华文仿宋" w:eastAsia="华文仿宋" w:cs="华文仿宋"/>
          <w:sz w:val="28"/>
          <w:szCs w:val="28"/>
          <w:lang w:val="en-US" w:eastAsia="zh-CN"/>
        </w:rPr>
        <w:t>大师般的沉稳动作。</w:t>
      </w:r>
    </w:p>
    <w:p w14:paraId="6C4507EF">
      <w:pPr>
        <w:pageBreakBefore w:val="0"/>
        <w:widowControl w:val="0"/>
        <w:tabs>
          <w:tab w:val="left" w:pos="2496"/>
        </w:tabs>
        <w:kinsoku/>
        <w:wordWrap/>
        <w:overflowPunct/>
        <w:topLinePunct w:val="0"/>
        <w:autoSpaceDE/>
        <w:autoSpaceDN/>
        <w:bidi w:val="0"/>
        <w:adjustRightInd/>
        <w:snapToGrid/>
        <w:spacing w:line="560" w:lineRule="exact"/>
        <w:ind w:firstLine="560" w:firstLineChars="200"/>
        <w:jc w:val="left"/>
        <w:textAlignment w:val="auto"/>
        <w:rPr>
          <w:rFonts w:hint="eastAsia" w:ascii="华文仿宋" w:hAnsi="华文仿宋" w:eastAsia="华文仿宋" w:cs="华文仿宋"/>
          <w:sz w:val="28"/>
          <w:szCs w:val="28"/>
          <w:lang w:val="en-US" w:eastAsia="zh-CN"/>
        </w:rPr>
      </w:pPr>
      <w:r>
        <w:rPr>
          <w:rFonts w:hint="eastAsia" w:ascii="华文仿宋" w:hAnsi="华文仿宋" w:eastAsia="华文仿宋" w:cs="华文仿宋"/>
          <w:sz w:val="28"/>
          <w:szCs w:val="28"/>
          <w:lang w:val="en-US" w:eastAsia="zh-CN"/>
        </w:rPr>
        <w:t>此外，机器人动作生成策略巧妙融合了模型控制与强化学习，进一步提升了表演的自然度与稳定性。该策略借鉴了通研院与乐聚联合研发的高动态奔跑技术，综合利用两种方法的优势。首先，研究团队借助高精度动作捕捉设备获取表演者的舞蹈数据，并将其转译为机器人可执行的动作序列。随后，基于模型的控制算法对这些动作进行规划优化，确保生成的运动轨迹符合机器人物理约束，同时在硬件能力范围内高效执行。最后，在强化学习的仿真训练中，研究团队引入地面软硬差异、动作响应延迟等不确定性因素，让机器人在虚拟环境中反复练习，以适应不同场景的变化。通过这一系列优化，机器人能够在复杂环境下依然保持动作稳定，其舞蹈表演也因此更加稳定，不易受到外界干扰。</w:t>
      </w:r>
    </w:p>
    <w:p w14:paraId="379BEF8A">
      <w:pPr>
        <w:pageBreakBefore w:val="0"/>
        <w:widowControl w:val="0"/>
        <w:tabs>
          <w:tab w:val="left" w:pos="2496"/>
        </w:tabs>
        <w:kinsoku/>
        <w:wordWrap/>
        <w:overflowPunct/>
        <w:topLinePunct w:val="0"/>
        <w:autoSpaceDE/>
        <w:autoSpaceDN/>
        <w:bidi w:val="0"/>
        <w:adjustRightInd/>
        <w:snapToGrid/>
        <w:spacing w:line="560" w:lineRule="exact"/>
        <w:ind w:firstLine="560" w:firstLineChars="200"/>
        <w:jc w:val="left"/>
        <w:textAlignment w:val="auto"/>
        <w:rPr>
          <w:rFonts w:hint="eastAsia" w:ascii="华文仿宋" w:hAnsi="华文仿宋" w:eastAsia="华文仿宋" w:cs="华文仿宋"/>
          <w:sz w:val="28"/>
          <w:szCs w:val="28"/>
          <w:lang w:val="en-US" w:eastAsia="zh-CN"/>
        </w:rPr>
      </w:pPr>
    </w:p>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0BE8413-2C57-4920-986E-6ADDCFA337F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42DE8F0E-94DA-46F5-BDB9-658A531282D7}"/>
  </w:font>
  <w:font w:name="华文仿宋">
    <w:panose1 w:val="02010600040101010101"/>
    <w:charset w:val="86"/>
    <w:family w:val="auto"/>
    <w:pitch w:val="default"/>
    <w:sig w:usb0="00000287" w:usb1="080F0000" w:usb2="00000000" w:usb3="00000000" w:csb0="0004009F" w:csb1="DFD70000"/>
    <w:embedRegular r:id="rId3" w:fontKey="{E17F63CB-0981-462D-813E-BE00D25516BA}"/>
  </w:font>
  <w:font w:name="仿宋_GB2312">
    <w:altName w:val="仿宋"/>
    <w:panose1 w:val="00000000000000000000"/>
    <w:charset w:val="86"/>
    <w:family w:val="modern"/>
    <w:pitch w:val="default"/>
    <w:sig w:usb0="00000000" w:usb1="00000000" w:usb2="00000010" w:usb3="00000000" w:csb0="00040001"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琥珀">
    <w:panose1 w:val="02010800040101010101"/>
    <w:charset w:val="86"/>
    <w:family w:val="auto"/>
    <w:pitch w:val="default"/>
    <w:sig w:usb0="00000001" w:usb1="080F0000" w:usb2="00000000" w:usb3="00000000" w:csb0="00040000" w:csb1="00000000"/>
  </w:font>
  <w:font w:name="隶书">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2B5657">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ABE03A2">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2ABE03A2">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E7DB99">
    <w:pPr>
      <w:pStyle w:val="3"/>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18D91D">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A18D91D">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C5992D">
    <w:pPr>
      <w:pStyle w:val="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81611">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CA8D5">
    <w:pPr>
      <w:pStyle w:val="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D94D2">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16DE5A">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ZlYTlhNDA0OTE5YzRjMzE1MzRlYzlhN2QyNWViNGUifQ=="/>
    <w:docVar w:name="KSO_WPS_MARK_KEY" w:val="9508a378-3a3d-472d-9ef7-fa0f22a0396e"/>
  </w:docVars>
  <w:rsids>
    <w:rsidRoot w:val="00976ECE"/>
    <w:rsid w:val="00353AE2"/>
    <w:rsid w:val="00426B88"/>
    <w:rsid w:val="00537F70"/>
    <w:rsid w:val="005A7FD7"/>
    <w:rsid w:val="006645CE"/>
    <w:rsid w:val="00976ECE"/>
    <w:rsid w:val="00A223FC"/>
    <w:rsid w:val="00A555A2"/>
    <w:rsid w:val="00B847FE"/>
    <w:rsid w:val="00BB5020"/>
    <w:rsid w:val="00C42C23"/>
    <w:rsid w:val="00D91A15"/>
    <w:rsid w:val="00DE5752"/>
    <w:rsid w:val="00E60AA7"/>
    <w:rsid w:val="00EE5F46"/>
    <w:rsid w:val="00EE7292"/>
    <w:rsid w:val="010514D7"/>
    <w:rsid w:val="17051886"/>
    <w:rsid w:val="1D417678"/>
    <w:rsid w:val="479F2539"/>
    <w:rsid w:val="49255B37"/>
    <w:rsid w:val="5DC3743A"/>
    <w:rsid w:val="5EA9245E"/>
    <w:rsid w:val="75015AF7"/>
    <w:rsid w:val="7C231E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480" w:after="80"/>
      <w:outlineLvl w:val="0"/>
    </w:pPr>
    <w:rPr>
      <w:rFonts w:asciiTheme="majorHAnsi" w:hAnsiTheme="majorHAnsi" w:eastAsiaTheme="majorEastAsia" w:cstheme="majorBidi"/>
      <w:color w:val="2E75B6" w:themeColor="accent1" w:themeShade="BF"/>
      <w:sz w:val="48"/>
      <w:szCs w:val="48"/>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spacing w:line="240" w:lineRule="atLeast"/>
      <w:jc w:val="left"/>
    </w:pPr>
    <w:rPr>
      <w:sz w:val="18"/>
      <w:szCs w:val="18"/>
    </w:rPr>
  </w:style>
  <w:style w:type="paragraph" w:styleId="4">
    <w:name w:val="header"/>
    <w:basedOn w:val="1"/>
    <w:unhideWhenUsed/>
    <w:qFormat/>
    <w:uiPriority w:val="99"/>
    <w:pPr>
      <w:tabs>
        <w:tab w:val="center" w:pos="4153"/>
        <w:tab w:val="right" w:pos="8306"/>
      </w:tabs>
      <w:snapToGrid w:val="0"/>
      <w:spacing w:line="240" w:lineRule="atLeast"/>
      <w:jc w:val="center"/>
    </w:pPr>
    <w:rPr>
      <w:sz w:val="18"/>
      <w:szCs w:val="18"/>
    </w:rPr>
  </w:style>
  <w:style w:type="paragraph" w:customStyle="1" w:styleId="7">
    <w:name w:val="一级标题"/>
    <w:basedOn w:val="2"/>
    <w:next w:val="1"/>
    <w:autoRedefine/>
    <w:qFormat/>
    <w:uiPriority w:val="0"/>
    <w:pPr>
      <w:tabs>
        <w:tab w:val="left" w:pos="5880"/>
      </w:tabs>
      <w:spacing w:before="0" w:after="0"/>
    </w:pPr>
    <w:rPr>
      <w:rFonts w:eastAsia="黑体"/>
      <w:color w:val="auto"/>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1142</Words>
  <Characters>1153</Characters>
  <Lines>8</Lines>
  <Paragraphs>2</Paragraphs>
  <TotalTime>8</TotalTime>
  <ScaleCrop>false</ScaleCrop>
  <LinksUpToDate>false</LinksUpToDate>
  <CharactersWithSpaces>1153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2025-03-29T05:53:00Z</dcterms:created>
  <dc:creator>admin</dc:creator>
  <cp:lastModifiedBy>洪彬</cp:lastModifiedBy>
  <dcterms:modified xsi:type="dcterms:W3CDTF">2025-03-29T06:21:45Z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42A64E95752142E6A1DFB5CFC24C748E_13</vt:lpwstr>
  </property>
  <property fmtid="{D5CDD505-2E9C-101B-9397-08002B2CF9AE}" pid="4" name="KSOTemplateDocerSaveRecord">
    <vt:lpwstr>eyJoZGlkIjoiY2FkOTAzZmI1MzI0OWRkZjA1N2JkNWRjYmZmMjBhZTkiLCJ1c2VySWQiOiI0MjQyMjExMzUifQ==</vt:lpwstr>
  </property>
</Properties>
</file>