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F5DE3">
      <w:pPr>
        <w:pStyle w:val="31"/>
        <w:ind w:left="0"/>
      </w:pPr>
      <w:r>
        <w:rPr>
          <w:rFonts w:hint="eastAsia"/>
        </w:rPr>
        <w:t>成果发布：</w:t>
      </w:r>
    </w:p>
    <w:p w14:paraId="2083522F">
      <w:pPr>
        <w:pStyle w:val="31"/>
        <w:ind w:left="0"/>
      </w:pPr>
    </w:p>
    <w:p w14:paraId="13D5C39A">
      <w:pPr>
        <w:pStyle w:val="31"/>
        <w:ind w:left="0"/>
        <w:rPr>
          <w:highlight w:val="none"/>
        </w:rPr>
      </w:pPr>
      <w:r>
        <w:rPr>
          <w:rFonts w:hint="eastAsia"/>
          <w:highlight w:val="none"/>
        </w:rPr>
        <w:t>面向6G沉浸式业务需求持续提升，聚焦语义信息新维度与新层次通信方法，突破多视角沉浸式视频传输中信源信道能力匹配难题，解决沉浸式视频业务在高丢包率环境下的传输难题，满足沉浸式业务对高容错、多视角在弱网环境的鲁棒传输需求，实现了最高90%高丢包率下的沉浸式视频传输。</w:t>
      </w:r>
      <w:bookmarkStart w:id="0" w:name="_GoBack"/>
      <w:bookmarkEnd w:id="0"/>
    </w:p>
    <w:p w14:paraId="3F5B76BF">
      <w:pPr>
        <w:pStyle w:val="31"/>
        <w:ind w:left="0"/>
      </w:pPr>
    </w:p>
    <w:p w14:paraId="1778CCAF">
      <w:r>
        <w:rPr>
          <w:rFonts w:ascii="Times New Roman" w:hAnsi="Times New Roman" w:cs="Times New Roman"/>
        </w:rPr>
        <w:t>​</w:t>
      </w:r>
    </w:p>
    <w:p w14:paraId="2E5B3458">
      <w:r>
        <w:rPr>
          <w:rFonts w:hint="eastAsia"/>
        </w:rPr>
        <w:t>（2）6G预计在2030年左右实现商用，您认为它可以沿用哪些5G技术落地、商业推广的经验？</w:t>
      </w:r>
    </w:p>
    <w:p w14:paraId="26770169">
      <w:r>
        <w:rPr>
          <w:rFonts w:hint="eastAsia"/>
        </w:rPr>
        <w:t>回答：</w:t>
      </w:r>
    </w:p>
    <w:p w14:paraId="62E82E00"/>
    <w:p w14:paraId="40C3A2F3">
      <w:r>
        <w:rPr>
          <w:rFonts w:hint="eastAsia"/>
        </w:rPr>
        <w:t>5G的三大核心经验可深化至6G：</w:t>
      </w:r>
    </w:p>
    <w:p w14:paraId="0FBD7F5A">
      <w:r>
        <w:rPr>
          <w:rFonts w:ascii="Times New Roman" w:hAnsi="Times New Roman" w:cs="Times New Roman"/>
        </w:rPr>
        <w:t>​</w:t>
      </w:r>
      <w:r>
        <w:rPr>
          <w:b/>
          <w:bCs/>
        </w:rPr>
        <w:t>标准与研发并行</w:t>
      </w:r>
      <w:r>
        <w:t>：延续IMT-2030推进组的协同模式，但需更注重基础理论突破（如语义信息论）对标准的引领。我国主导的语义通信理论框架为6G标准制定奠定先发优势。</w:t>
      </w:r>
    </w:p>
    <w:p w14:paraId="219C7ACB">
      <w:r>
        <w:rPr>
          <w:rFonts w:ascii="Times New Roman" w:hAnsi="Times New Roman" w:cs="Times New Roman"/>
        </w:rPr>
        <w:t>​</w:t>
      </w:r>
      <w:r>
        <w:rPr>
          <w:b/>
          <w:bCs/>
        </w:rPr>
        <w:t>垂直场景驱动创新</w:t>
      </w:r>
      <w:r>
        <w:t>：5G在工业互联网中验证了网络切片的价值，6G需进一步以“数字孪生人”“低空交通”等场景倒逼技术融合。例如，无人机网络需通感算一体化的超低时延通信。</w:t>
      </w:r>
    </w:p>
    <w:p w14:paraId="6DA5034B">
      <w:r>
        <w:rPr>
          <w:rFonts w:ascii="Times New Roman" w:hAnsi="Times New Roman" w:cs="Times New Roman"/>
        </w:rPr>
        <w:t>​</w:t>
      </w:r>
      <w:r>
        <w:rPr>
          <w:b/>
          <w:bCs/>
        </w:rPr>
        <w:t>国产化生态构建：</w:t>
      </w:r>
      <w:r>
        <w:t>5G毫米波国产化经验表明，需强化芯片、材料等基础环节。语义通信技术已验证低制程芯片的可行性</w:t>
      </w:r>
      <w:r>
        <w:rPr>
          <w:rFonts w:hint="eastAsia"/>
        </w:rPr>
        <w:t>。</w:t>
      </w:r>
    </w:p>
    <w:p w14:paraId="058F8261"/>
    <w:p w14:paraId="47A8A139">
      <w:r>
        <w:rPr>
          <w:rFonts w:hint="eastAsia"/>
        </w:rPr>
        <w:t>（3）6G首次写入政府工作报告，对6G本身的发展来说，意味着什么？</w:t>
      </w:r>
    </w:p>
    <w:p w14:paraId="786FD339"/>
    <w:p w14:paraId="060539D8">
      <w:r>
        <w:rPr>
          <w:rFonts w:hint="eastAsia"/>
        </w:rPr>
        <w:t>回答：</w:t>
      </w:r>
    </w:p>
    <w:p w14:paraId="0838C321">
      <w:r>
        <w:rPr>
          <w:rFonts w:hint="eastAsia"/>
        </w:rPr>
        <w:t>这一举措标志着6G从技术研发上升为国家战略竞争高地，其核心价值体现在：</w:t>
      </w:r>
    </w:p>
    <w:p w14:paraId="0A4D0DDB"/>
    <w:p w14:paraId="2B16A390">
      <w:r>
        <w:rPr>
          <w:rFonts w:ascii="Times New Roman" w:hAnsi="Times New Roman" w:cs="Times New Roman"/>
        </w:rPr>
        <w:t>​</w:t>
      </w:r>
      <w:r>
        <w:t>抢占理论制高点：我国首次系统提出语义信息论，打破西方在香农信息论体系下的生态垄断。例如，《语义通信的数学理论》为6G基础研究指明新方向。</w:t>
      </w:r>
    </w:p>
    <w:p w14:paraId="412D1C92">
      <w:r>
        <w:rPr>
          <w:rFonts w:ascii="Times New Roman" w:hAnsi="Times New Roman" w:cs="Times New Roman"/>
        </w:rPr>
        <w:t>​</w:t>
      </w:r>
      <w:r>
        <w:t>统筹全球稀缺资源：通过政策引导卫星轨道、频谱等战略资源分配，支持空天地一体化网络布局。</w:t>
      </w:r>
    </w:p>
    <w:p w14:paraId="7E9B81C5">
      <w:r>
        <w:rPr>
          <w:rFonts w:ascii="Times New Roman" w:hAnsi="Times New Roman" w:cs="Times New Roman"/>
        </w:rPr>
        <w:t>​</w:t>
      </w:r>
      <w:r>
        <w:t>培育新质生产力：语义通信技术可催生智能机器人、元宇宙等万亿级市场，形成“理论-技术-产业”全链条创新。</w:t>
      </w:r>
    </w:p>
    <w:p w14:paraId="7553C2DB"/>
    <w:p w14:paraId="573DEC0A"/>
    <w:p w14:paraId="21889D90">
      <w:r>
        <w:rPr>
          <w:rFonts w:hint="eastAsia"/>
        </w:rPr>
        <w:t>（4）国产大模型从年初以来成为极热的话题，6G与AI的结合在哪方面会有突出意义？</w:t>
      </w:r>
    </w:p>
    <w:p w14:paraId="309F62A9"/>
    <w:p w14:paraId="5768F657">
      <w:r>
        <w:rPr>
          <w:rFonts w:hint="eastAsia"/>
        </w:rPr>
        <w:t>回答：</w:t>
      </w:r>
    </w:p>
    <w:p w14:paraId="37DAA843">
      <w:pPr>
        <w:rPr>
          <w:rFonts w:ascii="Times New Roman" w:hAnsi="Times New Roman" w:cs="Times New Roman"/>
        </w:rPr>
      </w:pPr>
      <w:r>
        <w:rPr>
          <w:rFonts w:hint="eastAsia"/>
        </w:rPr>
        <w:t>6G与AI的深度融合将重构通信范式，</w:t>
      </w:r>
      <w:r>
        <w:rPr>
          <w:rFonts w:hint="eastAsia" w:ascii="Times New Roman" w:hAnsi="Times New Roman" w:cs="Times New Roman"/>
        </w:rPr>
        <w:t>"6G是AI的最佳载体，AI是6G的进化引擎"，结合点包括：</w:t>
      </w:r>
    </w:p>
    <w:p w14:paraId="7ABB18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​网络智能自治：AI驱动基站自优化、流量自调度，实现"零接触"运维；</w:t>
      </w:r>
    </w:p>
    <w:p w14:paraId="678EC0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​数字孪生网络：通过AI构建虚拟映射，实时预测网络故障并仿真优化；</w:t>
      </w:r>
    </w:p>
    <w:p w14:paraId="6D0678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​语义通信：摒弃传统比特传输，利用AI直接理解用户意图，提升信令效率；</w:t>
      </w:r>
    </w:p>
    <w:p w14:paraId="603124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​安全增强：AI动态识别新型网络攻击，结合区块链</w:t>
      </w:r>
      <w:r>
        <w:rPr>
          <w:rFonts w:hint="eastAsia" w:ascii="Times New Roman" w:hAnsi="Times New Roman" w:cs="Times New Roman"/>
        </w:rPr>
        <w:t>等技术</w:t>
      </w:r>
      <w:r>
        <w:rPr>
          <w:rFonts w:ascii="Times New Roman" w:hAnsi="Times New Roman" w:cs="Times New Roman"/>
        </w:rPr>
        <w:t>实现可信数据交互。</w:t>
      </w:r>
    </w:p>
    <w:p w14:paraId="4D3EEFB9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F16"/>
    <w:rsid w:val="00425E6C"/>
    <w:rsid w:val="004F2EFF"/>
    <w:rsid w:val="00535A9B"/>
    <w:rsid w:val="007144D8"/>
    <w:rsid w:val="007E55D7"/>
    <w:rsid w:val="0082264F"/>
    <w:rsid w:val="00915EE1"/>
    <w:rsid w:val="009742FF"/>
    <w:rsid w:val="009D31B4"/>
    <w:rsid w:val="00B0508C"/>
    <w:rsid w:val="00B67149"/>
    <w:rsid w:val="00B97244"/>
    <w:rsid w:val="00BE1F16"/>
    <w:rsid w:val="00DB6CA7"/>
    <w:rsid w:val="00DC42D8"/>
    <w:rsid w:val="00E1497C"/>
    <w:rsid w:val="00F2253A"/>
    <w:rsid w:val="02114067"/>
    <w:rsid w:val="16E5552F"/>
    <w:rsid w:val="6EBFDF7B"/>
    <w:rsid w:val="70420DB3"/>
    <w:rsid w:val="79DD72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character" w:customStyle="1" w:styleId="19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customStyle="1" w:styleId="20">
    <w:name w:val="标题 3 Char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customStyle="1" w:styleId="21">
    <w:name w:val="标题 4 Char"/>
    <w:basedOn w:val="17"/>
    <w:link w:val="5"/>
    <w:semiHidden/>
    <w:qFormat/>
    <w:uiPriority w:val="9"/>
    <w:rPr>
      <w:rFonts w:cstheme="majorBidi"/>
      <w:color w:val="2F5496" w:themeColor="accent1" w:themeShade="BF"/>
      <w:sz w:val="28"/>
      <w:szCs w:val="28"/>
    </w:rPr>
  </w:style>
  <w:style w:type="character" w:customStyle="1" w:styleId="22">
    <w:name w:val="标题 5 Char"/>
    <w:basedOn w:val="17"/>
    <w:link w:val="6"/>
    <w:semiHidden/>
    <w:qFormat/>
    <w:uiPriority w:val="9"/>
    <w:rPr>
      <w:rFonts w:cstheme="majorBidi"/>
      <w:color w:val="2F5496" w:themeColor="accent1" w:themeShade="BF"/>
      <w:sz w:val="24"/>
      <w:szCs w:val="24"/>
    </w:rPr>
  </w:style>
  <w:style w:type="character" w:customStyle="1" w:styleId="23">
    <w:name w:val="标题 6 Char"/>
    <w:basedOn w:val="17"/>
    <w:link w:val="7"/>
    <w:semiHidden/>
    <w:qFormat/>
    <w:uiPriority w:val="9"/>
    <w:rPr>
      <w:rFonts w:cstheme="majorBidi"/>
      <w:b/>
      <w:bCs/>
      <w:color w:val="2F5496" w:themeColor="accent1" w:themeShade="BF"/>
    </w:rPr>
  </w:style>
  <w:style w:type="character" w:customStyle="1" w:styleId="24">
    <w:name w:val="标题 7 Char"/>
    <w:basedOn w:val="17"/>
    <w:link w:val="8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5">
    <w:name w:val="标题 8 Char"/>
    <w:basedOn w:val="17"/>
    <w:link w:val="9"/>
    <w:semiHidden/>
    <w:qFormat/>
    <w:uiPriority w:val="9"/>
    <w:rPr>
      <w:rFonts w:cstheme="majorBidi"/>
      <w:color w:val="585858" w:themeColor="text1" w:themeTint="A6"/>
    </w:rPr>
  </w:style>
  <w:style w:type="character" w:customStyle="1" w:styleId="26">
    <w:name w:val="标题 9 Char"/>
    <w:basedOn w:val="17"/>
    <w:link w:val="10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7">
    <w:name w:val="标题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Char"/>
    <w:basedOn w:val="17"/>
    <w:link w:val="14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0">
    <w:name w:val="引用 Char"/>
    <w:basedOn w:val="17"/>
    <w:link w:val="29"/>
    <w:qFormat/>
    <w:uiPriority w:val="29"/>
    <w:rPr>
      <w:i/>
      <w:iCs/>
      <w:color w:val="3F3F3F" w:themeColor="text1" w:themeTint="BF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2F5496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34">
    <w:name w:val="明显引用 Char"/>
    <w:basedOn w:val="17"/>
    <w:link w:val="33"/>
    <w:qFormat/>
    <w:uiPriority w:val="30"/>
    <w:rPr>
      <w:i/>
      <w:iCs/>
      <w:color w:val="2F5496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2F5496" w:themeColor="accent1" w:themeShade="BF"/>
      <w:spacing w:val="5"/>
    </w:rPr>
  </w:style>
  <w:style w:type="character" w:customStyle="1" w:styleId="36">
    <w:name w:val="批注框文本 Char"/>
    <w:basedOn w:val="17"/>
    <w:link w:val="11"/>
    <w:semiHidden/>
    <w:qFormat/>
    <w:uiPriority w:val="99"/>
    <w:rPr>
      <w:kern w:val="2"/>
      <w:sz w:val="18"/>
      <w:szCs w:val="18"/>
    </w:rPr>
  </w:style>
  <w:style w:type="character" w:customStyle="1" w:styleId="37">
    <w:name w:val="页眉 Char"/>
    <w:basedOn w:val="17"/>
    <w:link w:val="13"/>
    <w:semiHidden/>
    <w:qFormat/>
    <w:uiPriority w:val="99"/>
    <w:rPr>
      <w:kern w:val="2"/>
      <w:sz w:val="18"/>
      <w:szCs w:val="18"/>
    </w:rPr>
  </w:style>
  <w:style w:type="character" w:customStyle="1" w:styleId="38">
    <w:name w:val="页脚 Char"/>
    <w:basedOn w:val="17"/>
    <w:link w:val="1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847</Words>
  <Characters>885</Characters>
  <Lines>6</Lines>
  <Paragraphs>1</Paragraphs>
  <TotalTime>28</TotalTime>
  <ScaleCrop>false</ScaleCrop>
  <LinksUpToDate>false</LinksUpToDate>
  <CharactersWithSpaces>885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2025-03-29T00:41:00Z</dcterms:created>
  <dc:creator>Nan Ma</dc:creator>
  <cp:lastModifiedBy>xll</cp:lastModifiedBy>
  <dcterms:modified xsi:type="dcterms:W3CDTF">2025-03-29T07:56:42Z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eyJoZGlkIjoiZGNhYTY5YmM2OTZiYzhmMWFmNWM1NzQ1YzM5MzBmNzYiLCJ1c2VySWQiOiI5MjAzMzU3MTcifQ==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C7D919288B8982453279E767C86FBA40_43</vt:lpwstr>
  </property>
</Properties>
</file>