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5315F">
      <w:pPr>
        <w:keepNext w:val="0"/>
        <w:keepLines w:val="0"/>
        <w:widowControl/>
        <w:suppressLineNumbers w:val="0"/>
        <w:shd w:val="clear" w:fill="FFFFFF"/>
        <w:spacing w:before="80" w:beforeAutospacing="0" w:after="80" w:afterAutospacing="0" w:line="15" w:lineRule="atLeast"/>
        <w:ind w:left="0" w:firstLine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“创新无界、孵化未来”</w:t>
      </w:r>
    </w:p>
    <w:p w14:paraId="5E65F711">
      <w:pPr>
        <w:keepNext w:val="0"/>
        <w:keepLines w:val="0"/>
        <w:widowControl/>
        <w:suppressLineNumbers w:val="0"/>
        <w:shd w:val="clear" w:fill="FFFFFF"/>
        <w:spacing w:before="80" w:beforeAutospacing="0" w:after="80" w:afterAutospacing="0" w:line="15" w:lineRule="atLeast"/>
        <w:ind w:left="0" w:firstLine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全球标杆孵化器论坛即将启幕</w:t>
      </w:r>
    </w:p>
    <w:p w14:paraId="5267FF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7" w:firstLineChars="193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3月28日下午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，一场聚焦未来产业生态的巅峰对话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——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全球标杆孵化器论坛，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将在中关村国际创新中心隆重举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行。本次论坛由工业和信息化部火炬中心、北京市科委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中关村管委会主办，北京高技术创业</w:t>
      </w:r>
      <w:bookmarkStart w:id="0" w:name="_GoBack"/>
      <w:bookmarkEnd w:id="0"/>
      <w:r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服务中心有限公司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北京创业孵育协会、清</w:t>
      </w:r>
      <w:r>
        <w:rPr>
          <w:rFonts w:hint="eastAsia" w:ascii="仿宋" w:hAnsi="仿宋" w:eastAsia="仿宋" w:cs="仿宋"/>
          <w:spacing w:val="-11"/>
          <w:sz w:val="32"/>
          <w:szCs w:val="32"/>
          <w:highlight w:val="none"/>
          <w:lang w:val="en-US" w:eastAsia="zh-CN"/>
        </w:rPr>
        <w:t>华大学出版社有限公司</w:t>
      </w:r>
      <w:r>
        <w:rPr>
          <w:rFonts w:hint="default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、Steinbeis Netz（史太白技术转移网络）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等多家单位承办。​</w:t>
      </w:r>
    </w:p>
    <w:p w14:paraId="567920C7">
      <w:pPr>
        <w:pStyle w:val="5"/>
        <w:widowControl w:val="0"/>
        <w:spacing w:line="560" w:lineRule="exact"/>
        <w:ind w:firstLine="617" w:firstLineChars="193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本次论坛以“创新无界、孵化未来”为主题。届时，国内外知名标杆孵化器创始人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、国内相关高校院所专家学者、新型研发机构代表、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硬科技创新创业者等将齐聚一堂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Hans" w:bidi="ar-SA"/>
        </w:rPr>
        <w:t>，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围绕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生命健康、量子技术等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产业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领域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科技创新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展开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深入探讨，同时大力推广北京创新创业生态环境，搭建国际创新合作桥梁，推动全球创新创业资源的深度融合与共享。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   </w:t>
      </w:r>
    </w:p>
    <w:p w14:paraId="254D347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15" w:lineRule="atLeast"/>
        <w:ind w:lef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论坛内容丰富，亮点纷呈。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工业和信息化部、北京市政府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相关领导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将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莅临大会并发表致辞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论坛期间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，工业和信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息化部火炬中心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和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北京市科学技术研究院将发布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重要研究成果，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中非产业孵化联盟也将正式启动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。主旨演讲环节，瑞士工程院院长Benoit Dubuis（贝努瓦・杜比）院士，</w:t>
      </w:r>
      <w:r>
        <w:rPr>
          <w:rFonts w:hint="eastAsia" w:ascii="仿宋" w:hAnsi="仿宋" w:eastAsia="仿宋" w:cs="仿宋"/>
          <w:sz w:val="32"/>
          <w:szCs w:val="32"/>
        </w:rPr>
        <w:t>礼来创新孵化器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中国区负责人</w:t>
      </w:r>
      <w:r>
        <w:rPr>
          <w:rFonts w:hint="eastAsia" w:ascii="仿宋" w:hAnsi="仿宋" w:eastAsia="仿宋" w:cs="仿宋"/>
          <w:sz w:val="32"/>
          <w:szCs w:val="32"/>
        </w:rPr>
        <w:t>Shea McMurtry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谢伊·麦克默特里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pacing w:val="-11"/>
          <w:sz w:val="32"/>
          <w:szCs w:val="32"/>
          <w:highlight w:val="none"/>
        </w:rPr>
        <w:t>创业黑马集团董事长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牛文文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等多位行业大咖，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将围绕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创业孵化、前沿技术创新、优质企业培育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等主题发表演讲。</w:t>
      </w:r>
    </w:p>
    <w:p w14:paraId="20B23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在圆桌对话环节，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多位嘉宾将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围绕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生命健康、量子技术等领域，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讨论科技创新和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未来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产业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融合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Hans" w:bidi="ar-SA"/>
        </w:rPr>
        <w:t>，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分享创新创业服务经验，剖析各国创新定位与优势，介绍创新要素跨境流动举措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。在此，诚邀各界人士踊跃参会，共赴未来产业创新创业的思想盛宴，携手共创全球创新创业新辉煌。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mZiYjM2M2Y0ZDFlYzZlYmVhM2FkM2VlNzU2YWUifQ=="/>
  </w:docVars>
  <w:rsids>
    <w:rsidRoot w:val="637A5580"/>
    <w:rsid w:val="038C2D4B"/>
    <w:rsid w:val="0431202E"/>
    <w:rsid w:val="06B238FA"/>
    <w:rsid w:val="07770ECE"/>
    <w:rsid w:val="0ADF474F"/>
    <w:rsid w:val="0E2F3A82"/>
    <w:rsid w:val="1260015A"/>
    <w:rsid w:val="12897BDB"/>
    <w:rsid w:val="1907217B"/>
    <w:rsid w:val="1C4B6606"/>
    <w:rsid w:val="20E63B02"/>
    <w:rsid w:val="21C30312"/>
    <w:rsid w:val="21E84092"/>
    <w:rsid w:val="2556149D"/>
    <w:rsid w:val="31E32279"/>
    <w:rsid w:val="35AB1391"/>
    <w:rsid w:val="38F90665"/>
    <w:rsid w:val="399F5BC4"/>
    <w:rsid w:val="3E442382"/>
    <w:rsid w:val="42D31F27"/>
    <w:rsid w:val="456B4699"/>
    <w:rsid w:val="46F30DEA"/>
    <w:rsid w:val="47BF602C"/>
    <w:rsid w:val="5338077E"/>
    <w:rsid w:val="55D12917"/>
    <w:rsid w:val="57717BAD"/>
    <w:rsid w:val="62375BD7"/>
    <w:rsid w:val="637A5580"/>
    <w:rsid w:val="68335B6D"/>
    <w:rsid w:val="6D3B47CD"/>
    <w:rsid w:val="75FEE55D"/>
    <w:rsid w:val="7AC758F2"/>
    <w:rsid w:val="7BD7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semiHidden/>
    <w:qFormat/>
    <w:uiPriority w:val="0"/>
    <w:pPr>
      <w:jc w:val="left"/>
    </w:pPr>
    <w:rPr>
      <w:rFonts w:ascii="仿宋_GB2312" w:eastAsia="仿宋_GB2312" w:cs="仿宋_GB2312"/>
      <w:sz w:val="32"/>
      <w:szCs w:val="32"/>
    </w:rPr>
  </w:style>
  <w:style w:type="paragraph" w:customStyle="1" w:styleId="5">
    <w:name w:val="_Style 38"/>
    <w:basedOn w:val="1"/>
    <w:next w:val="6"/>
    <w:qFormat/>
    <w:uiPriority w:val="34"/>
    <w:pPr>
      <w:ind w:firstLine="420" w:firstLineChars="200"/>
    </w:pPr>
    <w:rPr>
      <w:rFonts w:cs="Times New Roman"/>
      <w:szCs w:val="2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662</Characters>
  <Lines>0</Lines>
  <Paragraphs>0</Paragraphs>
  <TotalTime>4</TotalTime>
  <ScaleCrop>false</ScaleCrop>
  <LinksUpToDate>false</LinksUpToDate>
  <CharactersWithSpaces>668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2025-03-26T08:57:00Z</dcterms:created>
  <dc:creator>付绪杰</dc:creator>
  <cp:lastModifiedBy>xll</cp:lastModifiedBy>
  <dcterms:modified xsi:type="dcterms:W3CDTF">2025-03-27T01:41:51Z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B13D56362F86431289BBB6C3141CF485_13</vt:lpwstr>
  </property>
  <property fmtid="{D5CDD505-2E9C-101B-9397-08002B2CF9AE}" pid="4" name="KSOTemplateDocerSaveRecord">
    <vt:lpwstr>eyJoZGlkIjoiZGNhYTY5YmM2OTZiYzhmMWFmNWM1NzQ1YzM5MzBmNzYiLCJ1c2VySWQiOiI5MjAzMzU3MTcifQ==</vt:lpwstr>
  </property>
  <property fmtid="{D5CDD505-2E9C-101B-9397-08002B2CF9AE}" pid="5" name="historyList">
    <vt:lpwstr>[[]]</vt:lpwstr>
  </property>
</Properties>
</file>