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line="560" w:lineRule="exact"/>
        <w:jc w:val="center"/>
        <w:outlineLvl w:val="0"/>
        <w:rPr>
          <w:rFonts w:hint="eastAsia" w:ascii="方正小标宋_GBK" w:hAnsi="楷体_GB2312" w:eastAsia="方正小标宋_GBK" w:cs="楷体_GB2312"/>
          <w:sz w:val="32"/>
          <w:szCs w:val="32"/>
        </w:rPr>
      </w:pPr>
      <w:r>
        <w:rPr>
          <w:rFonts w:hint="eastAsia" w:ascii="方正小标宋_GBK" w:hAnsi="楷体_GB2312" w:eastAsia="方正小标宋_GBK" w:cs="楷体_GB2312"/>
          <w:sz w:val="32"/>
          <w:szCs w:val="32"/>
        </w:rPr>
        <w:t>双创处-企业全生命周期服务成效</w:t>
      </w:r>
    </w:p>
    <w:p>
      <w:pPr>
        <w:suppressAutoHyphens/>
        <w:spacing w:line="560" w:lineRule="exact"/>
        <w:ind w:firstLine="640" w:firstLineChars="200"/>
        <w:jc w:val="right"/>
        <w:outlineLvl w:val="0"/>
        <w:rPr>
          <w:rFonts w:hint="eastAsia" w:ascii="楷体_GB2312" w:hAnsi="楷体_GB2312" w:eastAsia="楷体_GB2312" w:cs="楷体_GB2312"/>
          <w:sz w:val="32"/>
          <w:szCs w:val="32"/>
        </w:rPr>
      </w:pPr>
    </w:p>
    <w:p>
      <w:pPr>
        <w:spacing w:line="560" w:lineRule="exact"/>
        <w:ind w:firstLine="640" w:firstLineChars="20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一是打造开放的创新创业生态。出台《北京市关于推动科技企业孵化器创新发展的指导意见》、《标杆孵化器培育行动方案（2022-2025年）》，带动创新创业生态优化提升；修订《中关村国家自主创新示范区促进园</w:t>
      </w:r>
      <w:bookmarkStart w:id="0" w:name="_GoBack"/>
      <w:bookmarkEnd w:id="0"/>
      <w:r>
        <w:rPr>
          <w:rFonts w:hint="eastAsia" w:ascii="仿宋_GB2312" w:hAnsi="仿宋_GB2312" w:eastAsia="仿宋_GB2312" w:cs="仿宋_GB2312"/>
          <w:sz w:val="32"/>
          <w:szCs w:val="32"/>
        </w:rPr>
        <w:t>区高质量发展支持资金管理办法》相关内容，建立“千万级标杆精准扶持+百万级培育资助+普惠性绩效奖励”的三级支持体系，推动孵化器高质量发展，加速硬科技企业孵化。目前，全市共有标杆孵化器25家、国家级孵化器69家、市级孵化器106家；全市孵化器从业人员约1万人，20%为硕士及以上学历。</w:t>
      </w:r>
    </w:p>
    <w:p>
      <w:pPr>
        <w:spacing w:line="560" w:lineRule="exact"/>
        <w:ind w:firstLine="640" w:firstLineChars="20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精准培育硬科技初创企业。按照《中关村国家自主创新示范区提升企业创新能力支持资金管理办法》，实施中关村国家自主创新示范区科技型小微企业关键技术创新支持项目，支持新一代信息技术、医药健康、智能制造、新材料、绿色能源与节能环保等高精尖产业领域的科技型小微企业、相关赛事获奖优胜企业，引导企业持续加大研发投入，不断提升企业创新实力和核心竞争力。以2024年支持的1200余家企业为例，财政奖金撬动企业研发投入近37倍，企业研发投入约55亿元，营收总额约75亿元，共拥有有效知识产权近2.5万件，获得股权投资约70亿元。</w:t>
      </w:r>
    </w:p>
    <w:p>
      <w:pPr>
        <w:spacing w:line="560" w:lineRule="exact"/>
        <w:ind w:firstLine="640" w:firstLineChars="20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是落实“三大工程”支持高新技术企业。积极落实筑基扩容、小升规、规升强“三大工程”，支持高新技术企业享受相关税收政策优惠，加大研发投入。2024年我市高企保有量2.97万家，位居全国各城市之首。2024年前三季度，中关村示范区内纳统高新技术企业总收入超2.6万亿元，同比增长约3.3%，其中技术收入约13亿元，同比增长约14.5%；研究开发费用近2.8亿元，研发投入强度约10%，同比增长约1.7%；有效发明专利超26万个，同比增长约19%。</w:t>
      </w:r>
    </w:p>
    <w:p>
      <w:pPr>
        <w:spacing w:line="560" w:lineRule="exact"/>
        <w:ind w:firstLine="640" w:firstLineChars="20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是做好独角兽企业培育服务。遵循“基于生态、源于创新、长于资本、成于市场”的发展规律，以不断提升独角兽企业创新主体地位为主线，厚植服务生态，年均解决独角兽企业发展诉求超过200项，举办全球独角兽企业大会和20场“助航活动”，为独角兽企业开展政策宣讲、对接融资、出海和技术需求。积极助力独角兽企业上市，2024年一年内，有7家独角兽企业成功上市。截至2024年12月31日，北京独角兽企业115家，估值近6000亿美元，数量和估值持续保持全国第一。</w:t>
      </w:r>
    </w:p>
    <w:p>
      <w:pPr>
        <w:spacing w:line="560" w:lineRule="exact"/>
        <w:ind w:firstLine="640" w:firstLineChars="20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是支持领军企业牵头组建创新联合体。出台《北京市创新联合体组建工作指引》、《北京市技术创新中心建设工作指引（试行）》，支持领军企业、符合条件的独角兽企业牵头，联合相关领域高等学校、科研机构以及产业链上下游企业等，通过组建创新联合体的方式建设技术创新中心，加强产学研合作机制创新、应用基础研究、前沿或关键核心技术研发、创新合作平台建设等，提升重点产业核心竞争力。截至目前，累计组建创新联合体27个，担关键核心技术攻关及未来产业先导技术研发任务共计66项，目标任务中关键技术共申请或授权知识产权800余件。</w:t>
      </w:r>
    </w:p>
    <w:p>
      <w:pPr>
        <w:spacing w:line="560" w:lineRule="exact"/>
        <w:ind w:firstLine="640"/>
        <w:rPr>
          <w:rFonts w:ascii="仿宋_GB2312" w:eastAsia="仿宋_GB2312" w:cs="仿宋_GB2312"/>
          <w:kern w:val="0"/>
          <w:sz w:val="32"/>
          <w:szCs w:val="32"/>
        </w:rPr>
      </w:pPr>
    </w:p>
    <w:sectPr>
      <w:footerReference r:id="rId5" w:type="first"/>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Arial">
    <w:panose1 w:val="020B0604020202090204"/>
    <w:charset w:val="00"/>
    <w:family w:val="swiss"/>
    <w:pitch w:val="default"/>
    <w:sig w:usb0="E0000AFF" w:usb1="00007843" w:usb2="00000001" w:usb3="00000000" w:csb0="400001BF" w:csb1="DFF70000"/>
  </w:font>
  <w:font w:name="方正小标宋_GBK">
    <w:altName w:val="方正小标宋简体"/>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pPr>
    <w:r>
      <w:rPr>
        <w:rStyle w:val="11"/>
      </w:rPr>
      <w:fldChar w:fldCharType="begin"/>
    </w:r>
    <w:r>
      <w:rPr>
        <w:rStyle w:val="11"/>
      </w:rPr>
      <w:instrText xml:space="preserve">Page</w:instrText>
    </w:r>
    <w:r>
      <w:rPr>
        <w:rStyle w:val="11"/>
      </w:rPr>
      <w:fldChar w:fldCharType="separate"/>
    </w:r>
    <w:r>
      <w:rPr>
        <w:rStyle w:val="11"/>
      </w:rPr>
      <w:t>1</w:t>
    </w:r>
    <w:r>
      <w:rPr>
        <w:rStyle w:val="11"/>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pPr>
    <w:r>
      <w:rPr>
        <w:rStyle w:val="11"/>
      </w:rPr>
      <w:fldChar w:fldCharType="begin"/>
    </w:r>
    <w:r>
      <w:rPr>
        <w:rStyle w:val="11"/>
      </w:rPr>
      <w:instrText xml:space="preserve">Page</w:instrText>
    </w:r>
    <w:r>
      <w:rPr>
        <w:rStyle w:val="11"/>
      </w:rPr>
      <w:fldChar w:fldCharType="separate"/>
    </w:r>
    <w:r>
      <w:rPr>
        <w:rStyle w:val="11"/>
      </w:rPr>
      <w:t>1</w:t>
    </w:r>
    <w:r>
      <w:rPr>
        <w:rStyle w:val="11"/>
      </w:rP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pPr>
    <w:r>
      <w:rPr>
        <w:rStyle w:val="11"/>
      </w:rPr>
      <w:fldChar w:fldCharType="begin"/>
    </w:r>
    <w:r>
      <w:rPr>
        <w:rStyle w:val="11"/>
      </w:rPr>
      <w:instrText xml:space="preserve">Page</w:instrText>
    </w:r>
    <w:r>
      <w:rPr>
        <w:rStyle w:val="11"/>
      </w:rPr>
      <w:fldChar w:fldCharType="separate"/>
    </w:r>
    <w:r>
      <w:rPr>
        <w:rStyle w:val="11"/>
      </w:rPr>
      <w:t>1</w:t>
    </w:r>
    <w:r>
      <w:rPr>
        <w:rStyle w:val="11"/>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rsids>
    <w:rsidRoot w:val="00083ECC"/>
    <w:rsid w:val="00003905"/>
    <w:rsid w:val="00043771"/>
    <w:rsid w:val="00083ECC"/>
    <w:rsid w:val="00133687"/>
    <w:rsid w:val="00162F93"/>
    <w:rsid w:val="0016395E"/>
    <w:rsid w:val="001714AF"/>
    <w:rsid w:val="00197C91"/>
    <w:rsid w:val="001C658E"/>
    <w:rsid w:val="0022121C"/>
    <w:rsid w:val="002634AA"/>
    <w:rsid w:val="002638A7"/>
    <w:rsid w:val="00356C49"/>
    <w:rsid w:val="003B1849"/>
    <w:rsid w:val="003F74BF"/>
    <w:rsid w:val="00433102"/>
    <w:rsid w:val="00466D39"/>
    <w:rsid w:val="00546A06"/>
    <w:rsid w:val="006B59D3"/>
    <w:rsid w:val="006C5CCE"/>
    <w:rsid w:val="0071468A"/>
    <w:rsid w:val="007907B2"/>
    <w:rsid w:val="007A3E2C"/>
    <w:rsid w:val="007A5B50"/>
    <w:rsid w:val="0084061B"/>
    <w:rsid w:val="008812E9"/>
    <w:rsid w:val="008B784D"/>
    <w:rsid w:val="008D0C68"/>
    <w:rsid w:val="00950A1D"/>
    <w:rsid w:val="00996233"/>
    <w:rsid w:val="00A72E10"/>
    <w:rsid w:val="00B415BE"/>
    <w:rsid w:val="00BC4641"/>
    <w:rsid w:val="00BD03C7"/>
    <w:rsid w:val="00C14C51"/>
    <w:rsid w:val="00C773B2"/>
    <w:rsid w:val="00CF0BF0"/>
    <w:rsid w:val="00D227B8"/>
    <w:rsid w:val="00D55F4F"/>
    <w:rsid w:val="00D67653"/>
    <w:rsid w:val="00D93CF3"/>
    <w:rsid w:val="00E54320"/>
    <w:rsid w:val="00E852A9"/>
    <w:rsid w:val="00EB1317"/>
    <w:rsid w:val="00EC3868"/>
    <w:rsid w:val="00EC53D0"/>
    <w:rsid w:val="00F32382"/>
    <w:rsid w:val="00FC29F8"/>
    <w:rsid w:val="00FF6952"/>
    <w:rsid w:val="01275B42"/>
    <w:rsid w:val="020C761E"/>
    <w:rsid w:val="047B1417"/>
    <w:rsid w:val="0552716B"/>
    <w:rsid w:val="0637441A"/>
    <w:rsid w:val="0F583327"/>
    <w:rsid w:val="1A5870A7"/>
    <w:rsid w:val="1CA86D3E"/>
    <w:rsid w:val="20C734F1"/>
    <w:rsid w:val="291C5438"/>
    <w:rsid w:val="2A6F6CAF"/>
    <w:rsid w:val="2A831E10"/>
    <w:rsid w:val="3853109A"/>
    <w:rsid w:val="3A7D7404"/>
    <w:rsid w:val="461C67A8"/>
    <w:rsid w:val="4EE77E92"/>
    <w:rsid w:val="502927D3"/>
    <w:rsid w:val="56A56A8B"/>
    <w:rsid w:val="5A5F25C6"/>
    <w:rsid w:val="5A826CB1"/>
    <w:rsid w:val="688749D8"/>
    <w:rsid w:val="79B73D5C"/>
    <w:rsid w:val="7BD55DED"/>
    <w:rsid w:val="FFEE57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paragraph" w:styleId="2">
    <w:name w:val="heading 1"/>
    <w:next w:val="1"/>
    <w:qFormat/>
    <w:uiPriority w:val="0"/>
    <w:pPr>
      <w:keepNext/>
      <w:keepLines/>
      <w:widowControl w:val="0"/>
      <w:spacing w:line="560" w:lineRule="exact"/>
      <w:ind w:firstLine="200" w:firstLineChars="200"/>
      <w:jc w:val="both"/>
      <w:outlineLvl w:val="0"/>
    </w:pPr>
    <w:rPr>
      <w:rFonts w:ascii="Times New Roman" w:hAnsi="Times New Roman" w:eastAsia="黑体" w:cs="Times New Roman"/>
      <w:bCs/>
      <w:color w:val="000000"/>
      <w:kern w:val="36"/>
      <w:sz w:val="32"/>
      <w:szCs w:val="48"/>
      <w:lang w:val="en-US" w:eastAsia="zh-CN" w:bidi="ar-SA"/>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Body Text"/>
    <w:basedOn w:val="1"/>
    <w:next w:val="1"/>
    <w:qFormat/>
    <w:uiPriority w:val="0"/>
    <w:pPr>
      <w:spacing w:after="140" w:line="276" w:lineRule="auto"/>
    </w:pPr>
    <w:rPr>
      <w:rFonts w:ascii="Times New Roman" w:hAnsi="Times New Roman"/>
    </w:rPr>
  </w:style>
  <w:style w:type="paragraph" w:styleId="6">
    <w:name w:val="footer"/>
    <w:basedOn w:val="1"/>
    <w:qFormat/>
    <w:uiPriority w:val="0"/>
    <w:pPr>
      <w:tabs>
        <w:tab w:val="center" w:pos="4153"/>
        <w:tab w:val="right" w:pos="8307"/>
      </w:tabs>
      <w:snapToGrid w:val="0"/>
      <w:jc w:val="left"/>
    </w:pPr>
    <w:rPr>
      <w:sz w:val="18"/>
    </w:rPr>
  </w:style>
  <w:style w:type="paragraph" w:styleId="7">
    <w:name w:val="header"/>
    <w:basedOn w:val="1"/>
    <w:qFormat/>
    <w:uiPriority w:val="0"/>
    <w:pPr>
      <w:pBdr>
        <w:bottom w:val="single" w:color="auto" w:sz="6" w:space="1"/>
      </w:pBdr>
      <w:tabs>
        <w:tab w:val="center" w:pos="4153"/>
        <w:tab w:val="right" w:pos="8307"/>
      </w:tabs>
      <w:snapToGrid w:val="0"/>
      <w:jc w:val="center"/>
    </w:pPr>
    <w:rPr>
      <w:sz w:val="18"/>
    </w:rPr>
  </w:style>
  <w:style w:type="paragraph" w:styleId="8">
    <w:name w:val="HTML Preformatted"/>
    <w:qFormat/>
    <w:uiPriority w:val="0"/>
    <w:pPr>
      <w:widowControl w:val="0"/>
    </w:pPr>
    <w:rPr>
      <w:rFonts w:ascii="宋体" w:hAnsi="Times New Roman" w:eastAsia="宋体" w:cs="宋体"/>
      <w:sz w:val="24"/>
      <w:szCs w:val="24"/>
      <w:lang w:val="en-US" w:eastAsia="zh-CN" w:bidi="ar-SA"/>
    </w:rPr>
  </w:style>
  <w:style w:type="character" w:styleId="11">
    <w:name w:val="page number"/>
    <w:basedOn w:val="10"/>
    <w:qFormat/>
    <w:uiPriority w:val="0"/>
  </w:style>
  <w:style w:type="paragraph" w:customStyle="1" w:styleId="12">
    <w:name w:val="BodyTextIndent"/>
    <w:basedOn w:val="1"/>
    <w:qFormat/>
    <w:uiPriority w:val="0"/>
    <w:pPr>
      <w:spacing w:after="120"/>
      <w:ind w:left="200" w:leftChars="200"/>
    </w:pPr>
  </w:style>
  <w:style w:type="paragraph" w:customStyle="1" w:styleId="13">
    <w:name w:val="BodyText1I2"/>
    <w:basedOn w:val="12"/>
    <w:qFormat/>
    <w:uiPriority w:val="0"/>
    <w:pPr>
      <w:ind w:firstLine="420"/>
    </w:pPr>
    <w:rPr>
      <w:rFonts w:cs="Times New Roman"/>
    </w:rPr>
  </w:style>
  <w:style w:type="paragraph" w:customStyle="1" w:styleId="14">
    <w:name w:val="Revision"/>
    <w:hidden/>
    <w:unhideWhenUsed/>
    <w:qFormat/>
    <w:uiPriority w:val="99"/>
    <w:rPr>
      <w:rFonts w:ascii="Calibri" w:hAnsi="Calibri" w:eastAsia="宋体" w:cs="Arial"/>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181</Words>
  <Characters>1033</Characters>
  <Lines>8</Lines>
  <Paragraphs>2</Paragraphs>
  <TotalTime>72</TotalTime>
  <ScaleCrop>false</ScaleCrop>
  <LinksUpToDate>false</LinksUpToDate>
  <CharactersWithSpaces>1212</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2024-11-26T15:25:00Z</dcterms:created>
  <dc:creator>赵小</dc:creator>
  <cp:lastModifiedBy>xll</cp:lastModifiedBy>
  <cp:lastPrinted>2025-03-13T14:37:00Z</cp:lastPrinted>
  <dcterms:modified xsi:type="dcterms:W3CDTF">2025-03-21T15:19:59Z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57986B2484184661850BA69BBCF52FB3_13</vt:lpwstr>
  </property>
  <property fmtid="{D5CDD505-2E9C-101B-9397-08002B2CF9AE}" pid="4" name="KSOTemplateDocerSaveRecord">
    <vt:lpwstr>eyJoZGlkIjoiNjliYTZiMGU3Njk3NDNkNTk2YTI2NWIwOTJkOWI0OTIifQ==</vt:lpwstr>
  </property>
</Properties>
</file>