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168" w:afterAutospacing="0" w:line="17" w:lineRule="atLeast"/>
        <w:jc w:val="center"/>
        <w:rPr>
          <w:rFonts w:hint="default" w:ascii="仿宋" w:hAnsi="仿宋" w:eastAsia="仿宋" w:cs="仿宋"/>
          <w:sz w:val="32"/>
          <w:szCs w:val="32"/>
        </w:rPr>
      </w:pPr>
      <w:r>
        <w:rPr>
          <w:rFonts w:ascii="Microsoft YaHei UI" w:hAnsi="Microsoft YaHei UI" w:eastAsia="Microsoft YaHei UI" w:cs="Microsoft YaHei UI"/>
          <w:spacing w:val="7"/>
          <w:sz w:val="26"/>
          <w:szCs w:val="26"/>
          <w:shd w:val="clear" w:color="auto" w:fill="FFFFFF"/>
        </w:rPr>
        <w:t>2024中关村论坛年会——金融科技论坛在京成功召开！</w:t>
      </w:r>
    </w:p>
    <w:p>
      <w:pPr>
        <w:ind w:firstLine="640" w:firstLineChars="200"/>
        <w:rPr>
          <w:rFonts w:ascii="仿宋" w:hAnsi="仿宋" w:eastAsia="仿宋" w:cs="仿宋"/>
          <w:sz w:val="32"/>
          <w:szCs w:val="32"/>
        </w:rPr>
      </w:pPr>
      <w:r>
        <w:rPr>
          <w:rFonts w:hint="eastAsia" w:ascii="仿宋" w:hAnsi="仿宋" w:eastAsia="仿宋" w:cs="仿宋"/>
          <w:sz w:val="32"/>
          <w:szCs w:val="32"/>
        </w:rPr>
        <w:t>2024年4月29日上午，2024中关村论坛年会——金融科技论坛在中关村展示中心成功举行。人工智能产业作为新一轮科技革命和产业变革的核心驱</w:t>
      </w:r>
      <w:bookmarkStart w:id="0" w:name="_GoBack"/>
      <w:bookmarkEnd w:id="0"/>
      <w:r>
        <w:rPr>
          <w:rFonts w:hint="eastAsia" w:ascii="仿宋" w:hAnsi="仿宋" w:eastAsia="仿宋" w:cs="仿宋"/>
          <w:sz w:val="32"/>
          <w:szCs w:val="32"/>
        </w:rPr>
        <w:t>动力，正在积极助力中国经济实现高质量发展，对于国家的经济发展具有重要的战略意义。本次论坛以“人工智能助力数字金融发展”为主题，通过邀请院士、专家，国内知名金融科技企业高管共同探讨和展望人工智能与数字金融的深度融合与发展前景。同时，2024中关村“番钛客”金融科技国际创新大赛在论坛上启动，多项科技金融项目在论坛上签约，聚焦企业发展需求，多途径完善金融支持科技创新服务体系，实现“科技—产业—金融”良性循环和互利共赢。 </w:t>
      </w:r>
    </w:p>
    <w:p>
      <w:pPr>
        <w:ind w:firstLine="640" w:firstLineChars="200"/>
        <w:rPr>
          <w:rFonts w:ascii="仿宋" w:hAnsi="仿宋" w:eastAsia="仿宋" w:cs="仿宋"/>
          <w:sz w:val="32"/>
          <w:szCs w:val="32"/>
        </w:rPr>
      </w:pPr>
      <w:r>
        <w:rPr>
          <w:rFonts w:hint="eastAsia" w:ascii="仿宋" w:hAnsi="仿宋" w:eastAsia="仿宋" w:cs="仿宋"/>
          <w:sz w:val="32"/>
          <w:szCs w:val="32"/>
        </w:rPr>
        <w:t>本次论坛致辞环节由北京市海淀区人民政府副区长隋晓峰主持。国家金融监督管理总局政策研究司司长李明肖、北京市人民政府副秘书长许心超、北京市海淀区委常委、常务副区长岳立先后致辞。</w:t>
      </w:r>
    </w:p>
    <w:p>
      <w:pPr>
        <w:ind w:firstLine="640" w:firstLineChars="200"/>
        <w:rPr>
          <w:rFonts w:ascii="仿宋" w:hAnsi="仿宋" w:eastAsia="仿宋" w:cs="仿宋"/>
          <w:sz w:val="32"/>
          <w:szCs w:val="32"/>
        </w:rPr>
      </w:pPr>
      <w:r>
        <w:rPr>
          <w:rFonts w:hint="eastAsia" w:ascii="仿宋" w:hAnsi="仿宋" w:eastAsia="仿宋" w:cs="仿宋"/>
          <w:sz w:val="32"/>
          <w:szCs w:val="32"/>
        </w:rPr>
        <w:t>国家金融监督管理总局政策研究司司长李明肖强调，要高度重视人工智能技术应用过程中，数据安全和消费者的隐私保护问题。当前，人工智能在智能客服、工程评估、信贷审批等数字金融领域，已经有了一些应用，提高了金融服务的智能化、个性化和智能化水平。数字金融的发展也为人工智能技术的创新和应用，提供了丰富的产品和技术资源。同时监管部门利用人工智能技术，能够更好的识别风险，股东股权关联关系和资金往来，有效提供、提高监管效率。</w:t>
      </w:r>
    </w:p>
    <w:p>
      <w:pPr>
        <w:ind w:firstLine="640" w:firstLineChars="200"/>
        <w:rPr>
          <w:rFonts w:ascii="仿宋" w:hAnsi="仿宋" w:eastAsia="仿宋" w:cs="仿宋"/>
          <w:sz w:val="32"/>
          <w:szCs w:val="32"/>
        </w:rPr>
      </w:pPr>
      <w:r>
        <w:rPr>
          <w:rFonts w:hint="eastAsia" w:ascii="仿宋" w:hAnsi="仿宋" w:eastAsia="仿宋" w:cs="仿宋"/>
          <w:sz w:val="32"/>
          <w:szCs w:val="32"/>
        </w:rPr>
        <w:t>同时，李明肖也表示，金融管理部门将鼓励金融机构利用人工智能，加快数字转型；引导银行业保险业强化数字治理；加强人工智能技术全流程安全管理；强化人工智能在社会监管领域的应用等方面发力推动工作。</w:t>
      </w:r>
    </w:p>
    <w:p>
      <w:pPr>
        <w:ind w:firstLine="640" w:firstLineChars="200"/>
        <w:rPr>
          <w:rFonts w:ascii="仿宋" w:hAnsi="仿宋" w:eastAsia="仿宋" w:cs="仿宋"/>
          <w:sz w:val="32"/>
          <w:szCs w:val="32"/>
        </w:rPr>
      </w:pPr>
      <w:r>
        <w:rPr>
          <w:rFonts w:hint="eastAsia" w:ascii="仿宋" w:hAnsi="仿宋" w:eastAsia="仿宋" w:cs="仿宋"/>
          <w:sz w:val="32"/>
          <w:szCs w:val="32"/>
        </w:rPr>
        <w:t>北京市人民政府副秘书长许心超指出，北京依托其丰富的金融资源与强大的科技创新能力，金融科技领域进展显著。金融科技在京企业有1800余家，其中上市企业69家，专精特新小巨人是52家，国家级的高新技术企业是564家。同时，北京推进国家新一代人工智能创新发展试验区和国家人工智能创新应用先导区建设，打造具有全球影响力的人工智能创新策源地。积极拓展人工智能在智能客服、智能贷款审批、信用贷款等金融领域应用场景，健全运用场景发布机制，促进供需研发应用服务技术的双向赋能,并利用“冒烟指数”等工具加强监管，实现风险“四早”管理。未来，北京将持续探索“人工智能+金融”，邀请各界共同参与国际金科新区建设，共促中国金融科技前行。</w:t>
      </w:r>
    </w:p>
    <w:p>
      <w:pPr>
        <w:ind w:firstLine="640" w:firstLineChars="200"/>
        <w:rPr>
          <w:rFonts w:ascii="仿宋" w:hAnsi="仿宋" w:eastAsia="仿宋" w:cs="仿宋"/>
          <w:sz w:val="32"/>
          <w:szCs w:val="32"/>
        </w:rPr>
      </w:pPr>
      <w:r>
        <w:rPr>
          <w:rFonts w:hint="eastAsia" w:ascii="仿宋" w:hAnsi="仿宋" w:eastAsia="仿宋" w:cs="仿宋"/>
          <w:sz w:val="32"/>
          <w:szCs w:val="32"/>
        </w:rPr>
        <w:t>北京市海淀区委常委、常务副区长岳立指出，数字金融是金融业供给侧改革和提升服务质效的关键，防范化解金融风险事关金融安全，需平衡发展与安全。海淀区正在打造全球AI创新策源地和产业高地，建立科技企业与金融机构的常态化对接机制，支持数字金融创新。期待论坛嘉宾贡献智慧，欢迎各界有识之士共同推动海淀数字金融和人工智能产业发展。中国科学院院士、清华大学计算机系教授张钹，2001年诺贝尔经济学奖获得者Michael Spence、香港特别行政区财经事务及库务局局长许正宇、中国人民大学原副校长、一级教授吴晓求先后做了主旨演讲，该环节由中关村互联网金融研究院院长、中关村金融科技产业发展联盟秘书长刘勇主持。</w:t>
      </w:r>
    </w:p>
    <w:p>
      <w:pPr>
        <w:ind w:firstLine="640" w:firstLineChars="200"/>
        <w:rPr>
          <w:rFonts w:ascii="仿宋" w:hAnsi="仿宋" w:eastAsia="仿宋" w:cs="仿宋"/>
          <w:sz w:val="32"/>
          <w:szCs w:val="32"/>
        </w:rPr>
      </w:pPr>
      <w:r>
        <w:rPr>
          <w:rFonts w:hint="eastAsia" w:ascii="仿宋" w:hAnsi="仿宋" w:eastAsia="仿宋" w:cs="仿宋"/>
          <w:sz w:val="32"/>
          <w:szCs w:val="32"/>
        </w:rPr>
        <w:t>中国科学院院士、清华大学教授张钹发表题为《人工智能与金融科技》的主题演讲。张钹指出，人工智能对金融行业影响巨大，将带来服务质量和效率的提高，但同时也带来了安全的挑战。大模型的引入，虽能生成文本、数据等，增强金融服务，但也存在输出不可控、不可信和不鲁棒的问题，增加了金融安全风险。解决之道在于发展第三代人工智能，重视基础理论建设，结合知识、数据、算法、算力四个要素，尤其是在算法和知识上中国有潜力赶超。未来，人工智能在金融领域的应用将以辅助为主，应着力解决安全问题，发挥中国在知识和算法上的优势，构建安全可靠的金融科技体系。</w:t>
      </w:r>
    </w:p>
    <w:p>
      <w:pPr>
        <w:ind w:firstLine="640" w:firstLineChars="200"/>
        <w:rPr>
          <w:rFonts w:ascii="仿宋" w:hAnsi="仿宋" w:eastAsia="仿宋" w:cs="仿宋"/>
          <w:sz w:val="32"/>
          <w:szCs w:val="32"/>
        </w:rPr>
      </w:pPr>
      <w:r>
        <w:rPr>
          <w:rFonts w:hint="eastAsia" w:ascii="仿宋" w:hAnsi="仿宋" w:eastAsia="仿宋" w:cs="仿宋"/>
          <w:sz w:val="32"/>
          <w:szCs w:val="32"/>
        </w:rPr>
        <w:t>诺贝尔经济学奖获得者Michael Spence（迈克尔·斯宾塞）提出，生成式人工智能因其具有域切换能力和对上下文的理解能力，使得人工智能能够与人类进行更自然的交流，是一种超级通用技术，几乎可以应用于任何领域。通过人工智能的运用来提高生产力以缓解全球经济面临的生产力下降、老龄化、劳动力减少、供应链问题和地缘政治紧张局势等挑战。同时他也指出，当前各国要加强人工智能相关政策研究和监管措施的制定，以防止人工智能的破坏性误用，保护版权，促进人工智能在国家内部和全球经济中的可获得性和扩散。</w:t>
      </w:r>
    </w:p>
    <w:p>
      <w:pPr>
        <w:ind w:firstLine="640" w:firstLineChars="200"/>
        <w:rPr>
          <w:rFonts w:ascii="仿宋" w:hAnsi="仿宋" w:eastAsia="仿宋" w:cs="仿宋"/>
          <w:sz w:val="32"/>
          <w:szCs w:val="32"/>
        </w:rPr>
      </w:pPr>
      <w:r>
        <w:rPr>
          <w:rFonts w:hint="eastAsia" w:ascii="仿宋" w:hAnsi="仿宋" w:eastAsia="仿宋" w:cs="仿宋"/>
          <w:sz w:val="32"/>
          <w:szCs w:val="32"/>
        </w:rPr>
        <w:t>香港特别行政区财经事务及库务局局长许正宇发表了主题《香港金融业界应对人工智能带来的机遇与挑战》的演讲。许正宇立足于香港这一国际金融中心，就人工智能为金融业带来的效率提升方面的应用，包括数据分析、投资决策和客户服务等展开介绍，同时介绍管控风险、确保金融安全、明确金融市场运用AI的政策立场等。最后期待香港与北京在人工智能和数字经济领域共拓新机遇。</w:t>
      </w:r>
    </w:p>
    <w:p>
      <w:pPr>
        <w:ind w:firstLine="640" w:firstLineChars="200"/>
        <w:rPr>
          <w:rFonts w:ascii="仿宋" w:hAnsi="仿宋" w:eastAsia="仿宋" w:cs="仿宋"/>
          <w:sz w:val="32"/>
          <w:szCs w:val="32"/>
        </w:rPr>
      </w:pPr>
      <w:r>
        <w:rPr>
          <w:rFonts w:hint="eastAsia" w:ascii="仿宋" w:hAnsi="仿宋" w:eastAsia="仿宋" w:cs="仿宋"/>
          <w:sz w:val="32"/>
          <w:szCs w:val="32"/>
        </w:rPr>
        <w:t>中国人民大学原副校长、一级教授吴晓求发表题为《科技改变金融》的主旨演讲。吴晓求指出科技嵌入金融提升金融效率，扩大金融功能。一是科技提升跨期资源配置金融功能，增加信用风险甄别能力，促进普惠金融发展。二是科技重构财富管理金融功能，改变投资组合的机制和理念。三是科技加强支付和清算功能，推动金融第二次脱媒（金融第一次脱媒是市场化导致传统金融中介减少），提升支付和清算效率。同时，科技进步与金融发展紧密相连，建设金融强国，必须坚持市场化道路，积极拥抱科技，并加强法治建设。</w:t>
      </w:r>
    </w:p>
    <w:p>
      <w:pPr>
        <w:ind w:firstLine="640" w:firstLineChars="200"/>
        <w:rPr>
          <w:rFonts w:ascii="仿宋" w:hAnsi="仿宋" w:eastAsia="仿宋" w:cs="仿宋"/>
          <w:sz w:val="32"/>
          <w:szCs w:val="32"/>
        </w:rPr>
      </w:pPr>
      <w:r>
        <w:rPr>
          <w:rFonts w:hint="eastAsia" w:ascii="仿宋" w:hAnsi="仿宋" w:eastAsia="仿宋" w:cs="仿宋"/>
          <w:sz w:val="32"/>
          <w:szCs w:val="32"/>
        </w:rPr>
        <w:t>2024中关村“番钛客”金融科技国际创新大赛在论坛上启动，由中关村金融科技产业发展联盟秘书长、中关村互联网金融研究院院长刘勇发布赛事，北京市科委、中关村管委会副主任朱建红，北京市地方金融管理局副局长张颖、北京市海淀区副区长隋晓峰、中关村科技园区西城园管理委员会主任、西城区科学技术委员会主任金鑫，中信银行北京分行副行长杨攀、中关村金融科技产业发展联盟理事长、中科软董事长左春共同为大赛启动。</w:t>
      </w:r>
    </w:p>
    <w:p>
      <w:pPr>
        <w:ind w:firstLine="640" w:firstLineChars="200"/>
        <w:rPr>
          <w:rFonts w:ascii="仿宋" w:hAnsi="仿宋" w:eastAsia="仿宋" w:cs="仿宋"/>
          <w:sz w:val="32"/>
          <w:szCs w:val="32"/>
        </w:rPr>
      </w:pPr>
      <w:r>
        <w:rPr>
          <w:rFonts w:hint="eastAsia" w:ascii="仿宋" w:hAnsi="仿宋" w:eastAsia="仿宋" w:cs="仿宋"/>
          <w:sz w:val="32"/>
          <w:szCs w:val="32"/>
        </w:rPr>
        <w:t>中关村“番钛客”金融科技国际创新大赛是北京金科新区“一会一赛三论坛”的重要组成部分，是由中关村金融科技产业发展联盟、中关村互联网金融研究院主办的金融科技创新赛事。迄今为止已连续举办七届，已有近80家优质企业通过该赛事获得各项融资约230亿元，多家金融科技企业与金融机构开展合作或入选金融机构合作企业库。</w:t>
      </w:r>
    </w:p>
    <w:p>
      <w:pPr>
        <w:ind w:firstLine="640" w:firstLineChars="200"/>
        <w:rPr>
          <w:rFonts w:ascii="仿宋" w:hAnsi="仿宋" w:eastAsia="仿宋" w:cs="仿宋"/>
          <w:sz w:val="32"/>
          <w:szCs w:val="32"/>
        </w:rPr>
      </w:pPr>
      <w:r>
        <w:rPr>
          <w:rFonts w:hint="eastAsia" w:ascii="仿宋" w:hAnsi="仿宋" w:eastAsia="仿宋" w:cs="仿宋"/>
          <w:sz w:val="32"/>
          <w:szCs w:val="32"/>
        </w:rPr>
        <w:t>刘勇在大赛启动仪式上提到，2024年大赛在总结往届成功经验的基础上，积极创新赛制，通过“揭榜挂帅”形式，持续提升赛事品质。在10月28日-29日，将在香港金融科技周期间举办香港专场，大赛从中关村推向全球，推动技术与场景的链接、企业品牌和产业品牌的叠加效应，促成更多国际合作项目落地，着力打造成具全球影响力的金融科技合作、交流“大舞台”。大赛将持续招募可以为大赛赋能的金融机构、科技企业、专业媒体等合作伙伴，以赋予大赛更强大的动力，并整合行业内的顶级资源，促进科技和金融的融合、协作和创新生态系统的发展。本次论坛举行了一系列金融科技项目合作集中签约。签约项目类型涵盖战略合作、系统建设、风控反诈、隐私计算等金融科技的多个方面，预示着金融科技领域合作的广度与深度将得到进一步的拓展。这不仅是对参与合作各方前期努力的肯定，更是开启金融科技领域新合作篇章的重要时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关村金融科技产业发展联盟和香港特别行政区政府投资推广署、华控清交信息科技（北京）有限公司和中国工商银行武汉分行、中科软科技股份有限公司和长城人寿保险股份有限公司、北京碧水源科技股份有限公司和中国邮政储蓄银行北京分行、北京浩丰创源科技股份有限公司和中信银行北京分行、北京碧水源科技股份有限公司和中国邮政储蓄银行北京分行、北京浩丰创源科技股份有限公司和中信银行北京分行、百望股份有限公司和山东省投融资担保集团有限公司、中科聚信信息技术（北京）有限公司和廊坊银行、北京自然原数科技有限公司和华农财产保险股份有限公司共10个项目进行了签约。</w:t>
      </w:r>
    </w:p>
    <w:p>
      <w:pPr>
        <w:ind w:firstLine="640" w:firstLineChars="200"/>
        <w:rPr>
          <w:rFonts w:ascii="仿宋" w:hAnsi="仿宋" w:eastAsia="仿宋" w:cs="仿宋"/>
          <w:sz w:val="32"/>
          <w:szCs w:val="32"/>
        </w:rPr>
      </w:pPr>
      <w:r>
        <w:rPr>
          <w:rFonts w:hint="eastAsia" w:ascii="仿宋" w:hAnsi="仿宋" w:eastAsia="仿宋" w:cs="仿宋"/>
          <w:sz w:val="32"/>
          <w:szCs w:val="32"/>
        </w:rPr>
        <w:t>圆桌对话环节以“释放数据要素价值 赋能金融服务升级”为主题展开深入讨论。由中关村金融科技产业发展联盟理事长、中科软科技股份有限公司董事长兼总裁左春主持，交银金融科技有限公司副总裁王浩、北京银行首席信息官龚伟华、浙江网商银行股份有限公司副行长江浩、三井住友海上火灾保险（中国）有限公司副总经理郑永强、第四范式（北京）技术有限公司联合创始人兼总裁胡时伟、中国国际金融股份有限公司专精特新企业服务业务执行负责人黄弋等业内领展开讨论。他们共同探讨如何有效利用数据资源，推动金融服务的创新与升级。</w:t>
      </w:r>
    </w:p>
    <w:p>
      <w:pPr>
        <w:ind w:firstLine="640" w:firstLineChars="200"/>
        <w:rPr>
          <w:rFonts w:ascii="仿宋" w:hAnsi="仿宋" w:eastAsia="仿宋" w:cs="仿宋"/>
          <w:sz w:val="32"/>
          <w:szCs w:val="32"/>
        </w:rPr>
      </w:pPr>
      <w:r>
        <w:rPr>
          <w:rFonts w:hint="eastAsia" w:ascii="仿宋" w:hAnsi="仿宋" w:eastAsia="仿宋" w:cs="仿宋"/>
          <w:sz w:val="32"/>
          <w:szCs w:val="32"/>
        </w:rPr>
        <w:t>至此，中关村论坛金融科技平行论坛圆满成功。本次论坛直播总观看量4万人次，北京电视台、北京日报、经济日报、证券时报、金融时报、经济参考报等多家媒体报道论坛盛况。</w:t>
      </w:r>
    </w:p>
    <w:p>
      <w:pPr>
        <w:ind w:firstLine="640" w:firstLineChars="200"/>
        <w:rPr>
          <w:rFonts w:ascii="仿宋" w:hAnsi="仿宋" w:eastAsia="仿宋" w:cs="仿宋"/>
          <w:sz w:val="32"/>
          <w:szCs w:val="32"/>
        </w:rPr>
      </w:pPr>
      <w:r>
        <w:rPr>
          <w:rFonts w:hint="eastAsia" w:ascii="仿宋" w:hAnsi="仿宋" w:eastAsia="仿宋" w:cs="仿宋"/>
          <w:sz w:val="32"/>
          <w:szCs w:val="32"/>
        </w:rPr>
        <w:t>2024中关村论坛金融科技平行论坛由北京市科学技术委员会、中关村科技园区管理委员会，北京市地方金融管理局指导，北京市海淀区人民政府、北京市西城区人民政府、亚洲金融合作协会、清华大学五道口金融学院主办，北京市海淀区地方金融管理局、中关村金融科技产业发展联盟、中关村互联网金融研究院承办。</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altName w:val="苹方-简"/>
    <w:panose1 w:val="020B0503020204020204"/>
    <w:charset w:val="86"/>
    <w:family w:val="swiss"/>
    <w:pitch w:val="default"/>
    <w:sig w:usb0="00000000" w:usb1="00000000" w:usb2="00000016" w:usb3="00000000" w:csb0="0004001F" w:csb1="00000000"/>
  </w:font>
  <w:font w:name="苹方-简">
    <w:panose1 w:val="020B0400000000000000"/>
    <w:charset w:val="86"/>
    <w:family w:val="auto"/>
    <w:pitch w:val="default"/>
    <w:sig w:usb0="A00002FF" w:usb1="7ACFFDFB" w:usb2="00000017" w:usb3="00000000" w:csb0="00040001" w:csb1="00000000"/>
  </w:font>
  <w:font w:name="微软雅黑">
    <w:panose1 w:val="020B0503020204020204"/>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0580AB2"/>
    <w:rsid w:val="00580AB2"/>
    <w:rsid w:val="00D815BA"/>
    <w:rsid w:val="269B7F0F"/>
    <w:rsid w:val="2F7F12D4"/>
    <w:rsid w:val="A3FF0530"/>
    <w:rsid w:val="D9F6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550</Words>
  <Characters>3135</Characters>
  <Lines>26</Lines>
  <Paragraphs>7</Paragraphs>
  <TotalTime>14</TotalTime>
  <ScaleCrop>false</ScaleCrop>
  <LinksUpToDate>false</LinksUpToDate>
  <CharactersWithSpaces>3678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2024-04-30T03:35:00Z</dcterms:created>
  <dc:creator>stiwe</dc:creator>
  <cp:lastModifiedBy>xll</cp:lastModifiedBy>
  <dcterms:modified xsi:type="dcterms:W3CDTF">2024-04-30T15:27:17Z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D7BE09D4A9AABA6F6BA52F664198144C_43</vt:lpwstr>
  </property>
</Properties>
</file>