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ascii="方正小标宋_GBK" w:hAnsi="华文中宋" w:eastAsia="方正小标宋_GBK" w:cs="华文中宋"/>
          <w:bCs/>
          <w:sz w:val="44"/>
          <w:szCs w:val="44"/>
        </w:rPr>
      </w:pPr>
      <w:bookmarkStart w:id="0" w:name="_Hlk165132794"/>
      <w:r>
        <w:rPr>
          <w:rFonts w:hint="eastAsia" w:ascii="方正小标宋_GBK" w:hAnsi="华文中宋" w:eastAsia="方正小标宋_GBK" w:cs="华文中宋"/>
          <w:bCs/>
          <w:sz w:val="44"/>
          <w:szCs w:val="44"/>
        </w:rPr>
        <w:t>2024中关村论坛年会前沿科技大赛板块成果</w:t>
      </w:r>
    </w:p>
    <w:bookmarkEnd w:id="0"/>
    <w:p>
      <w:pPr>
        <w:ind w:firstLine="0" w:firstLineChars="0"/>
        <w:jc w:val="center"/>
        <w:rPr>
          <w:rFonts w:ascii="方正小标宋_GBK" w:hAnsi="华文中宋" w:eastAsia="方正小标宋_GBK" w:cs="华文中宋"/>
          <w:bCs/>
          <w:sz w:val="44"/>
          <w:szCs w:val="44"/>
        </w:rPr>
      </w:pPr>
      <w:r>
        <w:rPr>
          <w:rFonts w:hint="eastAsia" w:ascii="方正小标宋_GBK" w:hAnsi="华文中宋" w:eastAsia="方正小标宋_GBK" w:cs="华文中宋"/>
          <w:bCs/>
          <w:sz w:val="44"/>
          <w:szCs w:val="44"/>
        </w:rPr>
        <w:t>新闻通稿</w:t>
      </w:r>
    </w:p>
    <w:p>
      <w:pPr>
        <w:adjustRightInd w:val="0"/>
        <w:snapToGrid w:val="0"/>
        <w:spacing w:line="600" w:lineRule="exact"/>
        <w:ind w:firstLine="640"/>
        <w:rPr>
          <w:rFonts w:ascii="仿宋_GB2312"/>
          <w:color w:val="000000"/>
          <w:szCs w:val="32"/>
        </w:rPr>
      </w:pPr>
    </w:p>
    <w:p>
      <w:pPr>
        <w:adjustRightInd w:val="0"/>
        <w:snapToGrid w:val="0"/>
        <w:spacing w:line="600" w:lineRule="exact"/>
        <w:ind w:firstLine="640"/>
        <w:rPr>
          <w:rFonts w:ascii="仿宋_GB2312" w:hAnsi="仿宋_GB2312" w:cs="仿宋_GB2312"/>
          <w:color w:val="191919"/>
          <w:szCs w:val="32"/>
          <w:shd w:val="clear" w:color="auto" w:fill="FFFFFF"/>
        </w:rPr>
      </w:pPr>
      <w:r>
        <w:rPr>
          <w:rFonts w:hint="eastAsia" w:ascii="仿宋_GB2312" w:hAnsi="仿宋_GB2312" w:cs="仿宋_GB2312"/>
          <w:color w:val="191919"/>
          <w:szCs w:val="32"/>
          <w:shd w:val="clear" w:color="auto" w:fill="FFFFFF"/>
        </w:rPr>
        <w:t>中关村国际前沿科技大赛，旨在密切跟踪前沿科技发展趋势，按照“全球邀约、同场竞技”的原则，遴选拥有国际领先前沿技术的企业和团队，打造高水平前沿科技展示交流平台，有力支撑北京国际科技创新中心和世界领先科技园区建设。大赛得到了科技部、工信部、中科院等部门及单位的大力支持，组建了由刘忠范等10余位院士及李开复等国际知名专家组成的专家委员会。</w:t>
      </w:r>
    </w:p>
    <w:p>
      <w:pPr>
        <w:adjustRightInd w:val="0"/>
        <w:snapToGrid w:val="0"/>
        <w:spacing w:line="600" w:lineRule="exact"/>
        <w:ind w:firstLine="640"/>
        <w:rPr>
          <w:rFonts w:ascii="仿宋_GB2312" w:hAnsi="仿宋_GB2312" w:cs="仿宋_GB2312"/>
          <w:color w:val="191919"/>
          <w:szCs w:val="32"/>
          <w:shd w:val="clear" w:color="auto" w:fill="FFFFFF"/>
        </w:rPr>
      </w:pPr>
      <w:r>
        <w:rPr>
          <w:rFonts w:hint="eastAsia" w:ascii="仿宋_GB2312" w:hAnsi="仿宋_GB2312" w:cs="仿宋_GB2312"/>
          <w:color w:val="191919"/>
          <w:szCs w:val="32"/>
          <w:shd w:val="clear" w:color="auto" w:fill="FFFFFF"/>
        </w:rPr>
        <w:t>自2017年启动以来，大赛聚焦生物医药、人工智能、集成电路、大数据与云计算、智能制造与新材料等重点领域，吸引了海内外超15000个前沿科技项目报名参加，700多个优秀初创企业和创业团队脱颖而出，累计为219家优质前沿技术企业提供8亿多元资金支持，并精准提供场景需求对接、投融资、空间落地、创业辅导等系列配套服务。目前，已有15家企业在境内外资本市场上市，61家企业成长为全球独角兽企业，79家企业成长为潜在独角兽企业。作为中关村论坛的赛事板块，前沿大赛已发展成为对外交流的高水平国际前沿科技竞技平台。</w:t>
      </w:r>
    </w:p>
    <w:p>
      <w:pPr>
        <w:adjustRightInd w:val="0"/>
        <w:snapToGrid w:val="0"/>
        <w:spacing w:line="600" w:lineRule="exact"/>
        <w:ind w:firstLine="640"/>
        <w:rPr>
          <w:rFonts w:ascii="Times New Roman" w:hAnsi="Times New Roman"/>
          <w:szCs w:val="32"/>
        </w:rPr>
      </w:pPr>
      <w:r>
        <w:rPr>
          <w:rFonts w:ascii="Times New Roman" w:hAnsi="Times New Roman"/>
          <w:szCs w:val="32"/>
        </w:rPr>
        <w:t>第七届前沿大赛，以“</w:t>
      </w:r>
      <w:bookmarkStart w:id="1" w:name="_Hlk163394766"/>
      <w:r>
        <w:rPr>
          <w:rFonts w:ascii="Times New Roman" w:hAnsi="Times New Roman"/>
          <w:szCs w:val="32"/>
        </w:rPr>
        <w:t>开辟前沿新赛道 培育发展新动能</w:t>
      </w:r>
      <w:bookmarkEnd w:id="1"/>
      <w:r>
        <w:rPr>
          <w:rFonts w:ascii="Times New Roman" w:hAnsi="Times New Roman"/>
          <w:szCs w:val="32"/>
        </w:rPr>
        <w:t>”为主题，</w:t>
      </w:r>
      <w:r>
        <w:rPr>
          <w:rFonts w:hint="eastAsia" w:ascii="Times New Roman" w:hAnsi="Times New Roman"/>
          <w:szCs w:val="32"/>
        </w:rPr>
        <w:t>2023年5月28日启动，全球8大赛区共征集项目3164项。4月29日，</w:t>
      </w:r>
      <w:r>
        <w:rPr>
          <w:rFonts w:ascii="Times New Roman" w:hAnsi="Times New Roman"/>
          <w:szCs w:val="32"/>
        </w:rPr>
        <w:t>22个</w:t>
      </w:r>
      <w:r>
        <w:rPr>
          <w:rFonts w:hint="eastAsia" w:ascii="Times New Roman" w:hAnsi="Times New Roman"/>
          <w:szCs w:val="32"/>
        </w:rPr>
        <w:t>领域赛</w:t>
      </w:r>
      <w:r>
        <w:rPr>
          <w:rFonts w:ascii="Times New Roman" w:hAnsi="Times New Roman"/>
          <w:szCs w:val="32"/>
        </w:rPr>
        <w:t>优胜项目</w:t>
      </w:r>
      <w:r>
        <w:rPr>
          <w:rFonts w:hint="eastAsia" w:ascii="Times New Roman" w:hAnsi="Times New Roman"/>
          <w:szCs w:val="32"/>
        </w:rPr>
        <w:t>在总决赛上进行了精彩的</w:t>
      </w:r>
      <w:r>
        <w:rPr>
          <w:rFonts w:ascii="Times New Roman" w:hAnsi="Times New Roman"/>
          <w:szCs w:val="32"/>
        </w:rPr>
        <w:t>路演，</w:t>
      </w:r>
      <w:r>
        <w:rPr>
          <w:rFonts w:hint="eastAsia" w:ascii="Times New Roman" w:hAnsi="Times New Roman"/>
          <w:szCs w:val="32"/>
        </w:rPr>
        <w:t>上海新硅聚合半导体有限公司获得总冠军，博睿康科技（北京）有限公司、深圳光子晶体科技有限公司分别获得亚军，北京智谱华章科技有限公司、北京通嘉宏瑞科技有限公司、上海鲲游光电科技有限公司分别获得季军</w:t>
      </w:r>
      <w:r>
        <w:rPr>
          <w:rFonts w:ascii="Times New Roman" w:hAnsi="Times New Roman"/>
          <w:szCs w:val="32"/>
        </w:rPr>
        <w:t>。</w:t>
      </w:r>
      <w:r>
        <w:rPr>
          <w:rFonts w:hint="eastAsia" w:ascii="Times New Roman" w:hAnsi="Times New Roman"/>
          <w:szCs w:val="32"/>
        </w:rPr>
        <w:t>同时，我们在总决赛现场，还举办大赛优胜项目合作协议签约仪式，5家企业和团队、4个特色园区代表进行现场签约。大赛同时发布了10个领域的中关村国际前沿科技大赛TOP10企业并进行颁奖。</w:t>
      </w:r>
    </w:p>
    <w:p>
      <w:pPr>
        <w:adjustRightInd w:val="0"/>
        <w:snapToGrid w:val="0"/>
        <w:spacing w:line="600" w:lineRule="exact"/>
        <w:ind w:firstLine="640"/>
        <w:rPr>
          <w:rFonts w:ascii="Times New Roman" w:hAnsi="Times New Roman"/>
          <w:szCs w:val="32"/>
        </w:rPr>
      </w:pPr>
      <w:r>
        <w:rPr>
          <w:rFonts w:hint="eastAsia" w:ascii="Times New Roman" w:hAnsi="Times New Roman"/>
          <w:szCs w:val="32"/>
        </w:rPr>
        <w:t>与往届大赛相比，本届大赛呈现一些新的特点。</w:t>
      </w:r>
    </w:p>
    <w:p>
      <w:pPr>
        <w:adjustRightInd w:val="0"/>
        <w:snapToGrid w:val="0"/>
        <w:spacing w:line="600" w:lineRule="exact"/>
        <w:ind w:firstLine="640"/>
        <w:rPr>
          <w:rFonts w:ascii="Times New Roman" w:hAnsi="Times New Roman"/>
          <w:szCs w:val="32"/>
        </w:rPr>
      </w:pPr>
      <w:r>
        <w:rPr>
          <w:rFonts w:hint="eastAsia" w:ascii="黑体" w:hAnsi="黑体" w:eastAsia="黑体"/>
          <w:szCs w:val="32"/>
        </w:rPr>
        <w:t>一是首次设立4大</w:t>
      </w:r>
      <w:r>
        <w:rPr>
          <w:rFonts w:hint="eastAsia" w:ascii="黑体" w:hAnsi="黑体" w:eastAsia="黑体"/>
          <w:szCs w:val="32"/>
          <w:highlight w:val="none"/>
        </w:rPr>
        <w:t>境外赛区</w:t>
      </w:r>
      <w:r>
        <w:rPr>
          <w:rFonts w:hint="eastAsia" w:ascii="Times New Roman" w:hAnsi="Times New Roman"/>
          <w:szCs w:val="32"/>
          <w:highlight w:val="none"/>
        </w:rPr>
        <w:t>。本届大赛首次在北美洲、欧洲、亚洲及</w:t>
      </w:r>
      <w:r>
        <w:rPr>
          <w:rFonts w:hint="eastAsia" w:ascii="Times New Roman" w:hAnsi="Times New Roman"/>
          <w:szCs w:val="32"/>
          <w:highlight w:val="none"/>
        </w:rPr>
        <w:t>港澳台地区</w:t>
      </w:r>
      <w:r>
        <w:rPr>
          <w:rFonts w:hint="eastAsia" w:ascii="Times New Roman" w:hAnsi="Times New Roman"/>
          <w:szCs w:val="32"/>
          <w:highlight w:val="none"/>
        </w:rPr>
        <w:t>设立境外赛</w:t>
      </w:r>
      <w:r>
        <w:rPr>
          <w:rFonts w:hint="eastAsia" w:ascii="Times New Roman" w:hAnsi="Times New Roman"/>
          <w:szCs w:val="32"/>
        </w:rPr>
        <w:t>区，覆盖了全球主要的科技创新高地。共吸引来自境外74个国家和地区的1280个项目参与，数量达到上届境外项目的4倍，国际背景项目占全部参赛项目的比例超过40%。</w:t>
      </w:r>
    </w:p>
    <w:p>
      <w:pPr>
        <w:adjustRightInd w:val="0"/>
        <w:snapToGrid w:val="0"/>
        <w:spacing w:line="600" w:lineRule="exact"/>
        <w:ind w:firstLine="640"/>
        <w:rPr>
          <w:rFonts w:ascii="Times New Roman" w:hAnsi="Times New Roman"/>
          <w:szCs w:val="32"/>
        </w:rPr>
      </w:pPr>
      <w:r>
        <w:rPr>
          <w:rFonts w:hint="eastAsia" w:ascii="黑体" w:hAnsi="黑体" w:eastAsia="黑体" w:cs="黑体"/>
          <w:szCs w:val="32"/>
        </w:rPr>
        <w:t>二是各赛道引领前沿技术创新趋势。</w:t>
      </w:r>
      <w:r>
        <w:rPr>
          <w:rFonts w:hint="eastAsia" w:ascii="Times New Roman" w:hAnsi="Times New Roman"/>
          <w:szCs w:val="32"/>
        </w:rPr>
        <w:t>大赛紧密围绕新质生产力培育，设置了10个新兴领域，其中人工智能展现出最强的创新活力，参赛项目的比例超过21%。各领域进一步形成120多个细分赛道，涌现出一大批代表大模型、具身智能、量子信息、光子计算、脑机接口、合成生物等最新前沿技术方向的创新成果，体现了对未来产业前沿技术发展趋势的引领作用。</w:t>
      </w:r>
    </w:p>
    <w:p>
      <w:pPr>
        <w:adjustRightInd w:val="0"/>
        <w:snapToGrid w:val="0"/>
        <w:spacing w:line="600" w:lineRule="exact"/>
        <w:ind w:firstLine="640"/>
        <w:rPr>
          <w:rFonts w:ascii="Times New Roman" w:hAnsi="Times New Roman"/>
          <w:szCs w:val="32"/>
        </w:rPr>
      </w:pPr>
      <w:r>
        <w:rPr>
          <w:rFonts w:hint="eastAsia" w:ascii="黑体" w:hAnsi="黑体" w:eastAsia="黑体"/>
          <w:szCs w:val="32"/>
        </w:rPr>
        <w:t>三是奖励支持力度翻番</w:t>
      </w:r>
      <w:r>
        <w:rPr>
          <w:rFonts w:hint="eastAsia" w:ascii="Times New Roman" w:hAnsi="Times New Roman"/>
          <w:szCs w:val="32"/>
        </w:rPr>
        <w:t>。本届大赛的奖金总额近400万元，36家次获得各领域TOP3以上荣誉的企业均取得奖金，相比去年均翻了一倍。财政补贴力度和方式也更加丰富多样，通过中小微研发补贴、前沿技术企业专项补贴、空间落地补贴等多种方式，对有意愿来京发展的获奖企业进行支持，支持资金盘子达到1亿元。此外，今年还联合龙头企业和重点实验室设立了1000万元的创新基金，拟在获奖企业里挑选10家企业无偿支持其开展创新探索。</w:t>
      </w:r>
    </w:p>
    <w:p>
      <w:pPr>
        <w:adjustRightInd w:val="0"/>
        <w:snapToGrid w:val="0"/>
        <w:spacing w:line="600" w:lineRule="exact"/>
        <w:ind w:firstLine="640"/>
        <w:rPr>
          <w:rFonts w:ascii="Times New Roman" w:hAnsi="Times New Roman"/>
          <w:szCs w:val="32"/>
        </w:rPr>
      </w:pPr>
      <w:r>
        <w:rPr>
          <w:rFonts w:hint="eastAsia" w:ascii="黑体" w:hAnsi="黑体" w:eastAsia="黑体"/>
          <w:szCs w:val="32"/>
        </w:rPr>
        <w:t>四是市区协同做实落地服务</w:t>
      </w:r>
      <w:r>
        <w:rPr>
          <w:rFonts w:hint="eastAsia" w:ascii="Times New Roman" w:hAnsi="Times New Roman"/>
          <w:szCs w:val="32"/>
        </w:rPr>
        <w:t>。市区协同建立了“接续服务、助推成长”体系化服务机制，对参赛企业提供投融资、空间落地、市场对接等多项服务。目前，大赛已经吸引了超过500家创投机构参与路演活动，协同7个区和10个相关特色产业园区，组织了9场空间对接活动，与35家参赛企业进行了一对一需求对接，已经有12家企业和团队计划来京合作和落地发展。</w:t>
      </w:r>
    </w:p>
    <w:p>
      <w:pPr>
        <w:spacing w:line="600" w:lineRule="exact"/>
        <w:ind w:firstLine="640"/>
        <w:rPr>
          <w:rFonts w:ascii="仿宋_GB2312" w:hAnsi="仿宋_GB2312" w:cs="仿宋_GB2312"/>
          <w:color w:val="000000"/>
        </w:rPr>
      </w:pPr>
    </w:p>
    <w:p>
      <w:pPr>
        <w:pStyle w:val="2"/>
        <w:ind w:firstLine="640"/>
      </w:pPr>
    </w:p>
    <w:p>
      <w:pPr>
        <w:ind w:firstLine="640"/>
        <w:rPr>
          <w:rFonts w:ascii="黑体" w:hAnsi="黑体" w:eastAsia="黑体" w:cs="仿宋_GB2312"/>
          <w:szCs w:val="32"/>
        </w:rPr>
      </w:pPr>
      <w:r>
        <w:rPr>
          <w:rFonts w:hint="eastAsia" w:ascii="黑体" w:hAnsi="黑体" w:eastAsia="黑体" w:cs="仿宋_GB2312"/>
          <w:szCs w:val="32"/>
        </w:rPr>
        <w:t>优秀前沿技术纷纷涌现，令人耳目一新</w:t>
      </w:r>
    </w:p>
    <w:p>
      <w:pPr>
        <w:adjustRightInd w:val="0"/>
        <w:snapToGrid w:val="0"/>
        <w:ind w:firstLine="640"/>
        <w:rPr>
          <w:rFonts w:ascii="仿宋_GB2312"/>
          <w:szCs w:val="36"/>
        </w:rPr>
      </w:pPr>
      <w:r>
        <w:rPr>
          <w:rFonts w:hint="eastAsia" w:ascii="仿宋_GB2312"/>
          <w:szCs w:val="36"/>
        </w:rPr>
        <w:t>在</w:t>
      </w:r>
      <w:r>
        <w:rPr>
          <w:rFonts w:hint="eastAsia" w:ascii="仿宋_GB2312"/>
          <w:b/>
          <w:bCs/>
          <w:szCs w:val="36"/>
        </w:rPr>
        <w:t>医药健康领域</w:t>
      </w:r>
      <w:r>
        <w:rPr>
          <w:rFonts w:hint="eastAsia" w:ascii="仿宋_GB2312"/>
          <w:szCs w:val="36"/>
        </w:rPr>
        <w:t>，比如，</w:t>
      </w:r>
      <w:r>
        <w:rPr>
          <w:rFonts w:ascii="仿宋_GB2312"/>
          <w:szCs w:val="36"/>
        </w:rPr>
        <w:t>达尔文生物原研的神经修复1类生物药</w:t>
      </w:r>
      <w:r>
        <w:rPr>
          <w:rFonts w:hint="eastAsia" w:ascii="仿宋_GB2312"/>
          <w:szCs w:val="36"/>
        </w:rPr>
        <w:t>“</w:t>
      </w:r>
      <w:r>
        <w:rPr>
          <w:rFonts w:ascii="仿宋_GB2312"/>
          <w:szCs w:val="36"/>
        </w:rPr>
        <w:t>阿利妥</w:t>
      </w:r>
      <w:r>
        <w:rPr>
          <w:rFonts w:hint="eastAsia" w:ascii="仿宋_GB2312"/>
          <w:szCs w:val="36"/>
        </w:rPr>
        <w:t>”在治疗罕见病渐冻症方面，显示出了</w:t>
      </w:r>
      <w:r>
        <w:rPr>
          <w:rFonts w:ascii="仿宋_GB2312"/>
          <w:szCs w:val="36"/>
        </w:rPr>
        <w:t>突破性的疗效和良好的安全性</w:t>
      </w:r>
      <w:r>
        <w:rPr>
          <w:rFonts w:hint="eastAsia" w:ascii="仿宋_GB2312"/>
          <w:szCs w:val="36"/>
        </w:rPr>
        <w:t>，目前已启动了</w:t>
      </w:r>
      <w:r>
        <w:rPr>
          <w:rFonts w:ascii="仿宋_GB2312"/>
          <w:szCs w:val="36"/>
        </w:rPr>
        <w:t>研究者发起的临床研究</w:t>
      </w:r>
      <w:r>
        <w:rPr>
          <w:rFonts w:hint="eastAsia" w:ascii="仿宋_GB2312"/>
          <w:szCs w:val="36"/>
        </w:rPr>
        <w:t>。</w:t>
      </w:r>
    </w:p>
    <w:p>
      <w:pPr>
        <w:adjustRightInd w:val="0"/>
        <w:snapToGrid w:val="0"/>
        <w:ind w:firstLine="640"/>
        <w:rPr>
          <w:rFonts w:ascii="仿宋_GB2312"/>
          <w:szCs w:val="36"/>
        </w:rPr>
      </w:pPr>
      <w:r>
        <w:rPr>
          <w:rFonts w:hint="eastAsia" w:ascii="仿宋_GB2312"/>
          <w:szCs w:val="36"/>
        </w:rPr>
        <w:t>比如，清华大学俞立教授首次发现并命名的新型细胞器——迁移体，</w:t>
      </w:r>
      <w:r>
        <w:rPr>
          <w:rFonts w:hint="eastAsia"/>
          <w:color w:val="000000"/>
          <w:shd w:val="clear" w:color="auto" w:fill="FFFFFF"/>
        </w:rPr>
        <w:t>是一个引领全球的全新生物</w:t>
      </w:r>
      <w:r>
        <w:rPr>
          <w:rFonts w:hint="eastAsia" w:ascii="仿宋_GB2312"/>
          <w:szCs w:val="36"/>
        </w:rPr>
        <w:t>学概念。目前，研究表明迁移体在胚胎发育、机体免疫反应、肿瘤转移等细胞活跃的过程中发挥重要的信号传递作用</w:t>
      </w:r>
      <w:r>
        <w:rPr>
          <w:rFonts w:hint="eastAsia"/>
          <w:color w:val="000000"/>
          <w:shd w:val="clear" w:color="auto" w:fill="FFFFFF"/>
        </w:rPr>
        <w:t>。</w:t>
      </w:r>
      <w:r>
        <w:rPr>
          <w:rFonts w:ascii="Arial" w:hAnsi="Arial" w:cs="Arial"/>
          <w:color w:val="191919"/>
          <w:shd w:val="clear" w:color="auto" w:fill="FFFFFF"/>
        </w:rPr>
        <w:t>基于迁移体技术和调控机制，</w:t>
      </w:r>
      <w:r>
        <w:rPr>
          <w:rFonts w:hint="eastAsia" w:ascii="Arial" w:hAnsi="Arial" w:cs="Arial"/>
          <w:color w:val="191919"/>
          <w:shd w:val="clear" w:color="auto" w:fill="FFFFFF"/>
        </w:rPr>
        <w:t>团队</w:t>
      </w:r>
      <w:r>
        <w:rPr>
          <w:rFonts w:ascii="Arial" w:hAnsi="Arial" w:cs="Arial"/>
          <w:color w:val="191919"/>
          <w:shd w:val="clear" w:color="auto" w:fill="FFFFFF"/>
        </w:rPr>
        <w:t>开发</w:t>
      </w:r>
      <w:r>
        <w:rPr>
          <w:rFonts w:hint="eastAsia" w:ascii="Arial" w:hAnsi="Arial" w:cs="Arial"/>
          <w:color w:val="191919"/>
          <w:shd w:val="clear" w:color="auto" w:fill="FFFFFF"/>
        </w:rPr>
        <w:t>了</w:t>
      </w:r>
      <w:r>
        <w:rPr>
          <w:rFonts w:ascii="Arial" w:hAnsi="Arial" w:cs="Arial"/>
          <w:color w:val="191919"/>
          <w:shd w:val="clear" w:color="auto" w:fill="FFFFFF"/>
        </w:rPr>
        <w:t>全球领先的工程化药物递送平台、肿瘤疫苗及</w:t>
      </w:r>
      <w:r>
        <w:rPr>
          <w:rFonts w:hint="eastAsia" w:ascii="Arial" w:hAnsi="Arial" w:cs="Arial"/>
          <w:color w:val="191919"/>
          <w:shd w:val="clear" w:color="auto" w:fill="FFFFFF"/>
        </w:rPr>
        <w:t>其他</w:t>
      </w:r>
      <w:r>
        <w:rPr>
          <w:rFonts w:ascii="Arial" w:hAnsi="Arial" w:cs="Arial"/>
          <w:color w:val="191919"/>
          <w:shd w:val="clear" w:color="auto" w:fill="FFFFFF"/>
        </w:rPr>
        <w:t>迁移体相关创新药与诊断产品。</w:t>
      </w:r>
    </w:p>
    <w:p>
      <w:pPr>
        <w:adjustRightInd w:val="0"/>
        <w:snapToGrid w:val="0"/>
        <w:ind w:firstLine="653"/>
        <w:rPr>
          <w:rFonts w:ascii="仿宋_GB2312"/>
          <w:szCs w:val="36"/>
        </w:rPr>
      </w:pPr>
      <w:r>
        <w:rPr>
          <w:rFonts w:hint="eastAsia" w:ascii="仿宋_GB2312"/>
          <w:b/>
          <w:bCs/>
          <w:szCs w:val="36"/>
        </w:rPr>
        <w:t>在医疗器械领域</w:t>
      </w:r>
      <w:r>
        <w:rPr>
          <w:rFonts w:hint="eastAsia" w:ascii="仿宋_GB2312"/>
          <w:szCs w:val="36"/>
        </w:rPr>
        <w:t>，比如，纳米能源所李舟团队研发的自供能无导线心脏起搏器，有望将微创植入起搏器的使用寿命从10年增加至20年，甚至终身使用。</w:t>
      </w:r>
    </w:p>
    <w:p>
      <w:pPr>
        <w:adjustRightInd w:val="0"/>
        <w:snapToGrid w:val="0"/>
        <w:ind w:firstLine="653"/>
        <w:rPr>
          <w:rFonts w:ascii="仿宋_GB2312"/>
          <w:szCs w:val="32"/>
        </w:rPr>
      </w:pPr>
      <w:r>
        <w:rPr>
          <w:rFonts w:hint="eastAsia" w:ascii="仿宋_GB2312"/>
          <w:b/>
          <w:bCs/>
          <w:szCs w:val="36"/>
        </w:rPr>
        <w:t>在虚拟现实领域</w:t>
      </w:r>
      <w:r>
        <w:rPr>
          <w:rFonts w:hint="eastAsia" w:ascii="仿宋_GB2312"/>
          <w:szCs w:val="36"/>
        </w:rPr>
        <w:t>，普罗米修斯的“3D体积视频技术”，通过由上百台超</w:t>
      </w:r>
      <w:r>
        <w:rPr>
          <w:rFonts w:hint="eastAsia" w:ascii="仿宋_GB2312"/>
          <w:szCs w:val="32"/>
        </w:rPr>
        <w:t>高精度工业相机组成的球形拍摄矩阵进行360度光场采集，并通过人工智能算法生成3D体积视频。相</w:t>
      </w:r>
      <w:r>
        <w:rPr>
          <w:rFonts w:ascii="仿宋_GB2312"/>
          <w:szCs w:val="32"/>
        </w:rPr>
        <w:t>对于传统</w:t>
      </w:r>
      <w:r>
        <w:rPr>
          <w:rFonts w:hint="eastAsia" w:ascii="仿宋_GB2312"/>
          <w:szCs w:val="32"/>
        </w:rPr>
        <w:t>平面</w:t>
      </w:r>
      <w:r>
        <w:rPr>
          <w:rFonts w:ascii="仿宋_GB2312"/>
          <w:szCs w:val="32"/>
        </w:rPr>
        <w:t>视频格式</w:t>
      </w:r>
      <w:r>
        <w:rPr>
          <w:rFonts w:hint="eastAsia" w:ascii="仿宋_GB2312"/>
          <w:szCs w:val="32"/>
        </w:rPr>
        <w:t>，</w:t>
      </w:r>
      <w:r>
        <w:rPr>
          <w:rFonts w:ascii="仿宋_GB2312"/>
          <w:szCs w:val="32"/>
        </w:rPr>
        <w:t>将空间的概念加入到视频里面</w:t>
      </w:r>
      <w:r>
        <w:rPr>
          <w:rFonts w:hint="eastAsia" w:ascii="仿宋_GB2312"/>
          <w:szCs w:val="32"/>
        </w:rPr>
        <w:t>，能够</w:t>
      </w:r>
      <w:r>
        <w:rPr>
          <w:rFonts w:ascii="仿宋_GB2312"/>
          <w:szCs w:val="32"/>
        </w:rPr>
        <w:t>让用户在任意时间</w:t>
      </w:r>
      <w:r>
        <w:rPr>
          <w:rFonts w:hint="eastAsia" w:ascii="仿宋_GB2312"/>
          <w:szCs w:val="32"/>
        </w:rPr>
        <w:t>、</w:t>
      </w:r>
      <w:r>
        <w:rPr>
          <w:rFonts w:ascii="仿宋_GB2312"/>
          <w:szCs w:val="32"/>
        </w:rPr>
        <w:t>任意</w:t>
      </w:r>
      <w:r>
        <w:rPr>
          <w:rFonts w:hint="eastAsia" w:ascii="仿宋_GB2312"/>
          <w:szCs w:val="32"/>
        </w:rPr>
        <w:t>视角</w:t>
      </w:r>
      <w:r>
        <w:rPr>
          <w:rFonts w:ascii="仿宋_GB2312"/>
          <w:szCs w:val="32"/>
        </w:rPr>
        <w:t>进行</w:t>
      </w:r>
      <w:r>
        <w:rPr>
          <w:rFonts w:hint="eastAsia" w:ascii="仿宋_GB2312"/>
          <w:szCs w:val="32"/>
        </w:rPr>
        <w:t>动态场景体验。</w:t>
      </w:r>
      <w:r>
        <w:rPr>
          <w:rFonts w:ascii="仿宋_GB2312"/>
          <w:szCs w:val="32"/>
        </w:rPr>
        <w:t>可以</w:t>
      </w:r>
      <w:r>
        <w:rPr>
          <w:rFonts w:hint="eastAsia" w:ascii="仿宋_GB2312"/>
          <w:szCs w:val="32"/>
        </w:rPr>
        <w:t>说该技术是</w:t>
      </w:r>
      <w:r>
        <w:rPr>
          <w:rFonts w:ascii="仿宋_GB2312"/>
          <w:szCs w:val="32"/>
        </w:rPr>
        <w:t>将整个现实空间</w:t>
      </w:r>
      <w:r>
        <w:rPr>
          <w:rFonts w:hint="eastAsia" w:ascii="仿宋_GB2312"/>
          <w:szCs w:val="32"/>
        </w:rPr>
        <w:t>进行</w:t>
      </w:r>
      <w:r>
        <w:rPr>
          <w:rFonts w:ascii="仿宋_GB2312"/>
          <w:szCs w:val="32"/>
        </w:rPr>
        <w:t>数字化的技术</w:t>
      </w:r>
      <w:r>
        <w:rPr>
          <w:rFonts w:hint="eastAsia" w:ascii="仿宋_GB2312"/>
          <w:szCs w:val="32"/>
        </w:rPr>
        <w:t>。</w:t>
      </w:r>
    </w:p>
    <w:p>
      <w:pPr>
        <w:adjustRightInd w:val="0"/>
        <w:snapToGrid w:val="0"/>
        <w:ind w:firstLine="653"/>
        <w:rPr>
          <w:rFonts w:ascii="仿宋_GB2312"/>
          <w:szCs w:val="36"/>
        </w:rPr>
      </w:pPr>
      <w:r>
        <w:rPr>
          <w:rFonts w:hint="eastAsia" w:ascii="仿宋_GB2312"/>
          <w:b/>
          <w:bCs/>
          <w:szCs w:val="36"/>
        </w:rPr>
        <w:t>在人工智能领域，</w:t>
      </w:r>
      <w:r>
        <w:rPr>
          <w:rFonts w:hint="eastAsia" w:ascii="仿宋_GB2312"/>
          <w:szCs w:val="36"/>
        </w:rPr>
        <w:t>中科原动力</w:t>
      </w:r>
      <w:r>
        <w:rPr>
          <w:rFonts w:ascii="仿宋_GB2312"/>
          <w:szCs w:val="36"/>
        </w:rPr>
        <w:t>基于北斗定位</w:t>
      </w:r>
      <w:r>
        <w:rPr>
          <w:rFonts w:hint="eastAsia" w:ascii="仿宋_GB2312"/>
          <w:szCs w:val="36"/>
        </w:rPr>
        <w:t>、</w:t>
      </w:r>
      <w:r>
        <w:rPr>
          <w:rFonts w:ascii="仿宋_GB2312"/>
          <w:szCs w:val="36"/>
        </w:rPr>
        <w:t>人工智能、自动驾驶</w:t>
      </w:r>
      <w:r>
        <w:rPr>
          <w:rFonts w:hint="eastAsia" w:ascii="仿宋_GB2312"/>
          <w:szCs w:val="36"/>
        </w:rPr>
        <w:t>等</w:t>
      </w:r>
      <w:r>
        <w:rPr>
          <w:rFonts w:ascii="仿宋_GB2312"/>
          <w:szCs w:val="36"/>
        </w:rPr>
        <w:t>技术</w:t>
      </w:r>
      <w:r>
        <w:rPr>
          <w:rFonts w:hint="eastAsia" w:ascii="仿宋_GB2312"/>
          <w:szCs w:val="36"/>
        </w:rPr>
        <w:t>，</w:t>
      </w:r>
      <w:r>
        <w:rPr>
          <w:rFonts w:ascii="仿宋_GB2312"/>
          <w:szCs w:val="36"/>
        </w:rPr>
        <w:t>自主研发了北斗农机无人驾驶系统</w:t>
      </w:r>
      <w:r>
        <w:rPr>
          <w:rFonts w:hint="eastAsia" w:ascii="仿宋_GB2312"/>
          <w:szCs w:val="36"/>
        </w:rPr>
        <w:t>，</w:t>
      </w:r>
      <w:r>
        <w:rPr>
          <w:rFonts w:ascii="仿宋_GB2312"/>
          <w:szCs w:val="36"/>
        </w:rPr>
        <w:t>使传统农机具备全昼夜无人化精准作业能力</w:t>
      </w:r>
      <w:r>
        <w:rPr>
          <w:rFonts w:hint="eastAsia" w:ascii="仿宋_GB2312"/>
          <w:szCs w:val="36"/>
        </w:rPr>
        <w:t>，并致力于研发L4级智能化等级的农田作业机器人。</w:t>
      </w:r>
    </w:p>
    <w:p>
      <w:pPr>
        <w:adjustRightInd w:val="0"/>
        <w:snapToGrid w:val="0"/>
        <w:ind w:firstLine="653"/>
        <w:rPr>
          <w:rFonts w:ascii="仿宋_GB2312"/>
          <w:szCs w:val="36"/>
        </w:rPr>
      </w:pPr>
      <w:r>
        <w:rPr>
          <w:rFonts w:hint="eastAsia" w:ascii="仿宋_GB2312"/>
          <w:b/>
          <w:bCs/>
          <w:szCs w:val="36"/>
        </w:rPr>
        <w:t>在节能环保领域，</w:t>
      </w:r>
      <w:r>
        <w:rPr>
          <w:rFonts w:ascii="仿宋_GB2312"/>
          <w:szCs w:val="36"/>
        </w:rPr>
        <w:t>创冷科技</w:t>
      </w:r>
      <w:r>
        <w:rPr>
          <w:rFonts w:hint="eastAsia" w:ascii="仿宋_GB2312"/>
          <w:szCs w:val="36"/>
        </w:rPr>
        <w:t>的无电制冷技术利用被动式辐射制冷涂层</w:t>
      </w:r>
      <w:r>
        <w:rPr>
          <w:rFonts w:ascii="仿宋_GB2312"/>
          <w:szCs w:val="36"/>
        </w:rPr>
        <w:t>实现了无需能源或制冷剂的情况下便可使物体表面全</w:t>
      </w:r>
      <w:r>
        <w:rPr>
          <w:rFonts w:hint="eastAsia" w:ascii="仿宋_GB2312"/>
          <w:szCs w:val="36"/>
        </w:rPr>
        <w:t>天</w:t>
      </w:r>
      <w:r>
        <w:rPr>
          <w:rFonts w:ascii="仿宋_GB2312"/>
          <w:szCs w:val="36"/>
        </w:rPr>
        <w:t>维持低于环境温度的</w:t>
      </w:r>
      <w:r>
        <w:fldChar w:fldCharType="begin"/>
      </w:r>
      <w:r>
        <w:instrText xml:space="preserve"> HYPERLINK "https://baike.baidu.com/item/%E5%88%B6%E5%86%B7/1237416?fromModule=lemma_inlink" \t "_blank" </w:instrText>
      </w:r>
      <w:r>
        <w:fldChar w:fldCharType="separate"/>
      </w:r>
      <w:r>
        <w:rPr>
          <w:rFonts w:ascii="仿宋_GB2312"/>
          <w:szCs w:val="36"/>
        </w:rPr>
        <w:t>制冷</w:t>
      </w:r>
      <w:r>
        <w:rPr>
          <w:rFonts w:ascii="仿宋_GB2312"/>
          <w:szCs w:val="36"/>
        </w:rPr>
        <w:fldChar w:fldCharType="end"/>
      </w:r>
      <w:r>
        <w:rPr>
          <w:rFonts w:ascii="仿宋_GB2312"/>
          <w:szCs w:val="36"/>
        </w:rPr>
        <w:t>效果，从源头上有效降低建筑物能耗。</w:t>
      </w:r>
    </w:p>
    <w:p>
      <w:pPr>
        <w:ind w:firstLine="640"/>
        <w:rPr>
          <w:rFonts w:ascii="仿宋_GB2312"/>
          <w:szCs w:val="36"/>
        </w:rPr>
      </w:pPr>
      <w:r>
        <w:rPr>
          <w:rFonts w:hint="eastAsia" w:ascii="仿宋_GB2312"/>
          <w:szCs w:val="36"/>
        </w:rPr>
        <w:t>这些项目和技术都处</w:t>
      </w:r>
      <w:r>
        <w:rPr>
          <w:rFonts w:ascii="仿宋_GB2312"/>
          <w:szCs w:val="36"/>
        </w:rPr>
        <w:t>在科技发展的</w:t>
      </w:r>
      <w:r>
        <w:rPr>
          <w:rFonts w:hint="eastAsia" w:ascii="仿宋_GB2312"/>
          <w:szCs w:val="36"/>
        </w:rPr>
        <w:t>最</w:t>
      </w:r>
      <w:r>
        <w:rPr>
          <w:rFonts w:ascii="仿宋_GB2312"/>
          <w:szCs w:val="36"/>
        </w:rPr>
        <w:t>前沿，具有很强的推广和应用价值，</w:t>
      </w:r>
      <w:r>
        <w:rPr>
          <w:rFonts w:hint="eastAsia" w:ascii="仿宋_GB2312"/>
          <w:szCs w:val="36"/>
        </w:rPr>
        <w:t>相信</w:t>
      </w:r>
      <w:r>
        <w:rPr>
          <w:rFonts w:ascii="仿宋_GB2312"/>
          <w:szCs w:val="36"/>
        </w:rPr>
        <w:t>这些</w:t>
      </w:r>
      <w:r>
        <w:rPr>
          <w:rFonts w:hint="eastAsia" w:ascii="仿宋_GB2312"/>
          <w:szCs w:val="36"/>
        </w:rPr>
        <w:t>优秀</w:t>
      </w:r>
      <w:r>
        <w:rPr>
          <w:rFonts w:ascii="仿宋_GB2312"/>
          <w:szCs w:val="36"/>
        </w:rPr>
        <w:t>企业和团队也必将成为</w:t>
      </w:r>
      <w:r>
        <w:rPr>
          <w:rFonts w:hint="eastAsia" w:ascii="仿宋_GB2312"/>
          <w:szCs w:val="36"/>
        </w:rPr>
        <w:t>发展</w:t>
      </w:r>
      <w:r>
        <w:rPr>
          <w:rFonts w:ascii="仿宋_GB2312"/>
          <w:szCs w:val="36"/>
        </w:rPr>
        <w:t>新质生产力的有生力量。</w:t>
      </w:r>
    </w:p>
    <w:p>
      <w:pPr>
        <w:pStyle w:val="2"/>
        <w:ind w:firstLine="640"/>
      </w:pPr>
    </w:p>
    <w:p>
      <w:pPr>
        <w:ind w:firstLine="640"/>
        <w:rPr>
          <w:rFonts w:ascii="黑体" w:hAnsi="黑体" w:eastAsia="黑体"/>
        </w:rPr>
      </w:pPr>
      <w:r>
        <w:rPr>
          <w:rFonts w:hint="eastAsia" w:ascii="黑体" w:hAnsi="黑体" w:eastAsia="黑体"/>
        </w:rPr>
        <w:t>上海新硅聚合半导体有限公司</w:t>
      </w:r>
    </w:p>
    <w:p>
      <w:pPr>
        <w:ind w:firstLine="653"/>
      </w:pPr>
      <w:bookmarkStart w:id="2" w:name="_Hlk165191714"/>
      <w:r>
        <w:rPr>
          <w:rFonts w:hint="eastAsia"/>
          <w:b/>
          <w:bCs/>
        </w:rPr>
        <w:t>企业简介</w:t>
      </w:r>
      <w:r>
        <w:rPr>
          <w:rFonts w:hint="eastAsia"/>
        </w:rPr>
        <w:t>：</w:t>
      </w:r>
      <w:bookmarkEnd w:id="2"/>
      <w:r>
        <w:rPr>
          <w:rFonts w:hint="eastAsia"/>
        </w:rPr>
        <w:t>2020年12月份，新硅聚合正式成立，致力于打造国际领先的异质晶圆研发与产业化基地，目前注册资本约3.72亿元，总投资8.08亿元，公司坐落于上海市嘉定区。三年多的时间里，成功开发出大尺寸硅基异质晶圆批量制造技术，建成了国际先进的异质晶圆量产线，主要产品已经实现量产和批量出货。</w:t>
      </w:r>
    </w:p>
    <w:p>
      <w:pPr>
        <w:ind w:firstLine="653"/>
      </w:pPr>
      <w:r>
        <w:rPr>
          <w:rFonts w:hint="eastAsia"/>
          <w:b/>
          <w:bCs/>
        </w:rPr>
        <w:t>参加大赛感受</w:t>
      </w:r>
      <w:r>
        <w:rPr>
          <w:rFonts w:hint="eastAsia"/>
        </w:rPr>
        <w:t>：中关村国际前沿科技大赛，聚焦前沿科技和颠覆性项目，同时强调应用性，是创业者展示企业和成果的优秀平台。而且大赛非常开放和包容，多领域、多地区、多国家的企业同台竞技，评委的点评也非常专业，为企业发展给出很好的建议。参加中关村前沿科技大赛是一次非常宝贵的体验，让我对各行业前沿科技都有所了解，同时也让我感受到了科技创新的魅力和无限可能。</w:t>
      </w:r>
    </w:p>
    <w:p>
      <w:pPr>
        <w:ind w:firstLine="640"/>
      </w:pPr>
      <w:r>
        <w:rPr>
          <w:rFonts w:hint="eastAsia"/>
        </w:rPr>
        <w:t>首先，这次大赛汇聚了众多科技创新企业和团队，展示了他们在人工智能、生物科技、新材料、集成电路等领域的最新成果，让我受益匪浅。</w:t>
      </w:r>
    </w:p>
    <w:p>
      <w:pPr>
        <w:ind w:firstLine="640"/>
      </w:pPr>
      <w:r>
        <w:rPr>
          <w:rFonts w:hint="eastAsia"/>
        </w:rPr>
        <w:t>其次，大赛还为我们提供了与众多专家和行业领袖交流的机会。我得以聆听他们的见解和经验分享，了解行业的最新动态和发展趋势。</w:t>
      </w:r>
    </w:p>
    <w:p>
      <w:pPr>
        <w:ind w:firstLine="640"/>
      </w:pPr>
      <w:r>
        <w:rPr>
          <w:rFonts w:hint="eastAsia"/>
        </w:rPr>
        <w:t>此外，面对众多优秀的参赛者，我深感压力和挑战，最终取得的成绩，也让我们公司更加自信、坚定。</w:t>
      </w:r>
    </w:p>
    <w:p>
      <w:pPr>
        <w:ind w:firstLine="640"/>
        <w:rPr>
          <w:rFonts w:ascii="楷体_GB2312" w:hAnsi="仿宋_GB2312" w:eastAsia="楷体_GB2312" w:cs="仿宋_GB2312"/>
          <w:szCs w:val="32"/>
        </w:rPr>
      </w:pPr>
    </w:p>
    <w:p>
      <w:pPr>
        <w:ind w:firstLine="640"/>
        <w:rPr>
          <w:rFonts w:ascii="黑体" w:hAnsi="黑体" w:eastAsia="黑体" w:cs="仿宋_GB2312"/>
          <w:szCs w:val="32"/>
        </w:rPr>
      </w:pPr>
      <w:r>
        <w:rPr>
          <w:rFonts w:hint="eastAsia" w:ascii="黑体" w:hAnsi="黑体" w:eastAsia="黑体" w:cs="仿宋_GB2312"/>
          <w:szCs w:val="32"/>
        </w:rPr>
        <w:t>博睿康科技（北京）有限公司</w:t>
      </w:r>
    </w:p>
    <w:p>
      <w:pPr>
        <w:ind w:firstLine="653"/>
        <w:rPr>
          <w:rFonts w:ascii="仿宋_GB2312" w:hAnsi="宋体" w:cs="宋体"/>
          <w:szCs w:val="32"/>
        </w:rPr>
      </w:pPr>
      <w:r>
        <w:rPr>
          <w:rFonts w:hint="eastAsia" w:ascii="仿宋_GB2312" w:hAnsi="宋体" w:cs="宋体"/>
          <w:b/>
          <w:bCs/>
          <w:szCs w:val="32"/>
        </w:rPr>
        <w:t>企业简介</w:t>
      </w:r>
      <w:r>
        <w:rPr>
          <w:rFonts w:hint="eastAsia" w:ascii="仿宋_GB2312" w:hAnsi="宋体" w:cs="宋体"/>
          <w:szCs w:val="32"/>
        </w:rPr>
        <w:t>：博睿康是一家从事脑机接口相关业务的公司，脑机接口技术搭建了人与外界沟通的桥梁，这项技术的发展能够为人与设备、甚至是人与人之间的沟通提供便利，让世界互联互通；公司核心团队来自清华大学神经工程实验室，经过十余年在脑机接口领域的悉心耕耘，搭建了以神经信号采集、解析、反馈为核心的脑机接口技术平台，形成了无创、微创系列产品与解决方案，在脑科学研究、各类神经系统疾病的诊疗以及运动功能康复等等领域得到了顶尖研究机构与医疗机构的认可。公司是国内脑机接口领域成立最早、技术最扎实、产业化落地能力最为突出的一家企业。</w:t>
      </w:r>
    </w:p>
    <w:p>
      <w:pPr>
        <w:ind w:firstLine="640"/>
        <w:rPr>
          <w:rFonts w:ascii="仿宋_GB2312" w:hAnsi="宋体" w:cs="宋体"/>
          <w:szCs w:val="32"/>
        </w:rPr>
      </w:pPr>
      <w:r>
        <w:rPr>
          <w:rFonts w:hint="eastAsia" w:ascii="仿宋_GB2312" w:hAnsi="宋体" w:cs="宋体"/>
          <w:szCs w:val="32"/>
        </w:rPr>
        <w:t xml:space="preserve">在清华大学洪波教授的支持下，研发了“微创植入闭环脑机接口系统”；系统分为体内机和体外机两部分，采用“里应外合、无线微创”的方式，通过无线供电和双向信号传输技术，在更小创伤下，实现了长期稳定脑电信号的采集，以及对应的协同刺激，起到神经康复或治疗的作用。 </w:t>
      </w:r>
    </w:p>
    <w:p>
      <w:pPr>
        <w:ind w:firstLine="640"/>
        <w:rPr>
          <w:rFonts w:ascii="仿宋_GB2312" w:hAnsi="宋体" w:cs="宋体"/>
          <w:szCs w:val="32"/>
        </w:rPr>
      </w:pPr>
      <w:r>
        <w:rPr>
          <w:rFonts w:hint="eastAsia" w:ascii="仿宋_GB2312" w:hAnsi="宋体" w:cs="宋体"/>
          <w:szCs w:val="32"/>
        </w:rPr>
        <w:t>系统第一个特点是微创，将体内机嵌入在颅骨内，前端电极通过颅骨中的微孔隧道放置在靶点脑区的硬脑膜外，这样既突破了颅骨，采集到更高质量的脑电信号，又保证了血脑屏障不受损害。体内机没有电池，体积小，还避免了有线接口导致的长期安全性风险。</w:t>
      </w:r>
    </w:p>
    <w:p>
      <w:pPr>
        <w:ind w:firstLine="640"/>
        <w:rPr>
          <w:rFonts w:ascii="仿宋_GB2312" w:hAnsi="宋体" w:cs="宋体"/>
          <w:szCs w:val="32"/>
        </w:rPr>
      </w:pPr>
      <w:r>
        <w:rPr>
          <w:rFonts w:hint="eastAsia" w:ascii="仿宋_GB2312" w:hAnsi="宋体" w:cs="宋体"/>
          <w:szCs w:val="32"/>
        </w:rPr>
        <w:t>系统第二个特点是长程，首个可以实现7*24小时全天候脑电监测的植入设备。因为每个患者每天都会产生大约2GB的脑电数据，这些数据庞大而宝贵，再结合我们的脑机接口技术，可以让我们找到更好的脑疾病治疗方案。</w:t>
      </w:r>
    </w:p>
    <w:p>
      <w:pPr>
        <w:ind w:firstLine="640"/>
        <w:rPr>
          <w:rFonts w:ascii="仿宋_GB2312" w:hAnsi="宋体" w:cs="宋体"/>
          <w:szCs w:val="32"/>
        </w:rPr>
      </w:pPr>
      <w:r>
        <w:rPr>
          <w:rFonts w:hint="eastAsia" w:ascii="仿宋_GB2312" w:hAnsi="宋体" w:cs="宋体"/>
          <w:szCs w:val="32"/>
        </w:rPr>
        <w:t>系统第三个特点是闭环，把采集到的脑电数据，通过算力强大的体外机进行运算，将指令给到外部设备，帮助瘫痪患者进行康复。</w:t>
      </w:r>
    </w:p>
    <w:p>
      <w:pPr>
        <w:ind w:firstLine="640"/>
        <w:rPr>
          <w:rFonts w:ascii="仿宋_GB2312" w:hAnsi="宋体" w:cs="宋体"/>
          <w:szCs w:val="32"/>
        </w:rPr>
      </w:pPr>
      <w:r>
        <w:rPr>
          <w:rFonts w:hint="eastAsia" w:ascii="仿宋_GB2312" w:hAnsi="宋体" w:cs="宋体"/>
          <w:szCs w:val="32"/>
        </w:rPr>
        <w:t>2023年，将这套微创脑机接口系统，分别在宣武医院、天坛医院进行了植入手术，两位患者都是因车祸导致的高位截瘫，第一例患者“老杨”，已经瘫痪15年，他是在去年10月做的植入手术，目前已经能够自主“喝水”，并且有很多感觉神经方面的恢复；第二例患者“小白”，是在去年12月做的手术，他目前已经能用这套系统“下象棋”“控制轮椅”。</w:t>
      </w:r>
    </w:p>
    <w:p>
      <w:pPr>
        <w:ind w:firstLine="640"/>
        <w:rPr>
          <w:rFonts w:ascii="仿宋_GB2312" w:hAnsi="宋体" w:cs="宋体"/>
          <w:szCs w:val="32"/>
        </w:rPr>
      </w:pPr>
      <w:r>
        <w:rPr>
          <w:rFonts w:hint="eastAsia" w:ascii="仿宋_GB2312" w:hAnsi="宋体" w:cs="宋体"/>
          <w:szCs w:val="32"/>
        </w:rPr>
        <w:t>近期，无线微创植入脑机接口系统将启动进一步临床实验，我们希望能尽快取得医疗器械注册证，为更多的患者提供帮助；此外，除了高位截瘫、癫痫，公司还会继续探索脑机接口在例如抑郁等脑疾病当中的应用。未来，希望能够解锁更多大脑秘密，帮助人类更好的了解大脑机制，实现大脑与世界的互联互通。</w:t>
      </w:r>
    </w:p>
    <w:p>
      <w:pPr>
        <w:ind w:firstLine="640"/>
        <w:rPr>
          <w:rFonts w:ascii="仿宋_GB2312" w:hAnsi="宋体" w:cs="宋体"/>
          <w:szCs w:val="32"/>
        </w:rPr>
      </w:pPr>
    </w:p>
    <w:p>
      <w:pPr>
        <w:ind w:firstLine="653"/>
      </w:pPr>
      <w:r>
        <w:rPr>
          <w:rFonts w:hint="eastAsia" w:ascii="仿宋_GB2312" w:hAnsi="仿宋_GB2312" w:cs="仿宋_GB2312"/>
          <w:b/>
          <w:bCs/>
          <w:szCs w:val="32"/>
        </w:rPr>
        <w:t>脑机接口技术未来的应用前景</w:t>
      </w:r>
      <w:r>
        <w:rPr>
          <w:rFonts w:hint="eastAsia" w:ascii="楷体_GB2312" w:hAnsi="仿宋_GB2312" w:eastAsia="楷体_GB2312" w:cs="仿宋_GB2312"/>
          <w:szCs w:val="32"/>
        </w:rPr>
        <w:t>：</w:t>
      </w:r>
      <w:r>
        <w:t>脑机接口技术未来的发展前景十分广阔且充满潜力。随着科技的不断进步和人们对大脑功能的深入理解，脑机接口技术有望在医疗、康复、娱乐</w:t>
      </w:r>
      <w:r>
        <w:rPr>
          <w:rFonts w:hint="eastAsia"/>
        </w:rPr>
        <w:t>、消费电子、智能家居</w:t>
      </w:r>
      <w:r>
        <w:t>等多个领域发挥重要作用。</w:t>
      </w:r>
    </w:p>
    <w:p>
      <w:pPr>
        <w:ind w:firstLine="640"/>
      </w:pPr>
      <w:r>
        <w:rPr>
          <w:rFonts w:hint="eastAsia"/>
        </w:rPr>
        <w:t>首先，脑机接口技术将会让</w:t>
      </w:r>
      <w:r>
        <w:t>脑疾病</w:t>
      </w:r>
      <w:r>
        <w:rPr>
          <w:rFonts w:hint="eastAsia"/>
        </w:rPr>
        <w:t>诊疗</w:t>
      </w:r>
      <w:r>
        <w:t>产生突破。</w:t>
      </w:r>
      <w:r>
        <w:rPr>
          <w:rFonts w:hint="eastAsia"/>
        </w:rPr>
        <w:t>比如为</w:t>
      </w:r>
      <w:r>
        <w:t>癫痫、</w:t>
      </w:r>
      <w:r>
        <w:rPr>
          <w:rFonts w:hint="eastAsia"/>
        </w:rPr>
        <w:t>截瘫、</w:t>
      </w:r>
      <w:r>
        <w:t>抑郁症</w:t>
      </w:r>
      <w:r>
        <w:rPr>
          <w:rFonts w:hint="eastAsia"/>
        </w:rPr>
        <w:t>等神经、精神疾病</w:t>
      </w:r>
      <w:r>
        <w:t>患者</w:t>
      </w:r>
      <w:r>
        <w:rPr>
          <w:rFonts w:hint="eastAsia"/>
        </w:rPr>
        <w:t>带来新的治疗方案</w:t>
      </w:r>
      <w:r>
        <w:t>。</w:t>
      </w:r>
    </w:p>
    <w:p>
      <w:pPr>
        <w:ind w:firstLine="640"/>
      </w:pPr>
      <w:r>
        <w:rPr>
          <w:rFonts w:hint="eastAsia"/>
        </w:rPr>
        <w:t>其次，脑机接口可能引领</w:t>
      </w:r>
      <w:r>
        <w:t>下一代人机交互革命。从工业界到日常生活娱乐，人与电脑、机械的交流不再是传统的物理控制，而是通过思维活动。</w:t>
      </w:r>
    </w:p>
    <w:p>
      <w:pPr>
        <w:ind w:firstLine="640"/>
      </w:pPr>
      <w:r>
        <w:rPr>
          <w:rFonts w:hint="eastAsia"/>
        </w:rPr>
        <w:t>最后，未来脑机接口与人工智能的结合将展现出巨大的潜力和可能性，深刻改变人类与机器的交互方式，推动多个领域的发展，并带来前所未有的便利和进步。</w:t>
      </w:r>
    </w:p>
    <w:p>
      <w:pPr>
        <w:ind w:firstLine="640"/>
        <w:rPr>
          <w:rFonts w:ascii="楷体_GB2312" w:hAnsi="仿宋_GB2312" w:eastAsia="楷体_GB2312" w:cs="仿宋_GB2312"/>
          <w:szCs w:val="32"/>
        </w:rPr>
      </w:pPr>
    </w:p>
    <w:p>
      <w:pPr>
        <w:pStyle w:val="16"/>
        <w:shd w:val="clear" w:color="auto" w:fill="FFFFFF"/>
        <w:spacing w:beforeAutospacing="0" w:afterAutospacing="0"/>
        <w:ind w:firstLine="640"/>
        <w:rPr>
          <w:rFonts w:ascii="黑体" w:hAnsi="黑体" w:eastAsia="黑体"/>
          <w:sz w:val="32"/>
          <w:szCs w:val="32"/>
          <w:shd w:val="clear" w:color="auto" w:fill="FFFFFF"/>
        </w:rPr>
      </w:pPr>
      <w:r>
        <w:rPr>
          <w:rFonts w:hint="eastAsia" w:ascii="黑体" w:hAnsi="黑体" w:eastAsia="黑体"/>
          <w:sz w:val="32"/>
          <w:szCs w:val="32"/>
          <w:shd w:val="clear" w:color="auto" w:fill="FFFFFF"/>
        </w:rPr>
        <w:t>深圳光子晶体科技有限公司</w:t>
      </w:r>
    </w:p>
    <w:p>
      <w:pPr>
        <w:pStyle w:val="16"/>
        <w:shd w:val="clear" w:color="auto" w:fill="FFFFFF"/>
        <w:spacing w:beforeAutospacing="0" w:afterAutospacing="0"/>
        <w:ind w:firstLine="653"/>
        <w:rPr>
          <w:rFonts w:ascii="仿宋_GB2312"/>
          <w:sz w:val="32"/>
          <w:szCs w:val="32"/>
        </w:rPr>
      </w:pPr>
      <w:r>
        <w:rPr>
          <w:rFonts w:hint="eastAsia" w:ascii="仿宋_GB2312"/>
          <w:b/>
          <w:bCs/>
          <w:sz w:val="32"/>
          <w:szCs w:val="32"/>
          <w:shd w:val="clear" w:color="auto" w:fill="FFFFFF"/>
        </w:rPr>
        <w:t>企业简介</w:t>
      </w:r>
      <w:r>
        <w:rPr>
          <w:rFonts w:hint="eastAsia" w:ascii="仿宋_GB2312"/>
          <w:sz w:val="32"/>
          <w:szCs w:val="32"/>
          <w:shd w:val="clear" w:color="auto" w:fill="FFFFFF"/>
        </w:rPr>
        <w:t>：光子晶体科技成立于2017年，是一家国家高新技术企业、专精特新企业。总部位于深圳，在北京、上海、硅谷等设有分支机构。公司拥有透明显示，AR HUD、AR眼镜等方面的核心技术专利，为客户提供透明高清显示和AR显示的核心器件及全套解决方案。光子透明芯片显示技术，可以把一切透明介质(玻璃、亚克力等)变为高清、亮丽的显示器，可广泛应用于透明广告显示、展览展示、舞台舞美、车载HUD、影院、AR眼镜、光场显示等方面，为客户提供全新视觉体验。目前已经在展厅，博物馆，商业空间得到广泛应用，并且定点进入了多款量产车型。公司的虚像显示薄膜可以大大减小AR HUD的体积，使得AR HUD适用于所有车型。是世界汽车透明显示和AR HUD的先驱者和领军企业。</w:t>
      </w:r>
    </w:p>
    <w:p>
      <w:pPr>
        <w:pStyle w:val="16"/>
        <w:shd w:val="clear" w:color="auto" w:fill="FFFFFF"/>
        <w:spacing w:beforeAutospacing="0" w:afterAutospacing="0"/>
        <w:ind w:firstLine="640"/>
        <w:rPr>
          <w:rFonts w:ascii="仿宋_GB2312"/>
          <w:b/>
          <w:bCs/>
          <w:sz w:val="32"/>
          <w:szCs w:val="32"/>
        </w:rPr>
      </w:pPr>
      <w:r>
        <w:rPr>
          <w:rFonts w:hint="eastAsia" w:ascii="仿宋_GB2312"/>
          <w:sz w:val="32"/>
          <w:szCs w:val="32"/>
          <w:shd w:val="clear" w:color="auto" w:fill="FFFFFF"/>
        </w:rPr>
        <w:t>公司由世界著名光学显示专家领衔，团队包括多名深圳创新创业人才和国际显示技术专家。经过多年研发，公司产品于2020年正式推向市场后，广受国内外好评，与多家世界级品牌建立合作关系。 服务客户数百家。相关产品技术，先后获得2019“世界显示产业大会”创新银奖，被美国《财富》杂志评为CES最前沿技术；2021年入选世界光场显示创业企业全球五强；斩获2021“DEMO CHINA创新中国”总决赛冠军；2022“世界显示产业大会”创新金奖；2023“世界显示产业大会”年度最佳显示器奖（三款产品获奖）。</w:t>
      </w:r>
    </w:p>
    <w:p>
      <w:pPr>
        <w:ind w:firstLine="653"/>
        <w:rPr>
          <w:rFonts w:ascii="仿宋_GB2312" w:hAnsi="宋体" w:cs="宋体"/>
          <w:kern w:val="0"/>
          <w:szCs w:val="32"/>
          <w:shd w:val="clear" w:color="auto" w:fill="FFFFFF"/>
          <w:lang w:bidi="ar"/>
        </w:rPr>
      </w:pPr>
      <w:r>
        <w:rPr>
          <w:rFonts w:hint="eastAsia" w:ascii="仿宋_GB2312" w:hAnsi="宋体" w:cs="宋体"/>
          <w:b/>
          <w:bCs/>
          <w:kern w:val="0"/>
          <w:szCs w:val="32"/>
          <w:shd w:val="clear" w:color="auto" w:fill="FFFFFF"/>
          <w:lang w:bidi="ar"/>
        </w:rPr>
        <w:t>参赛感受</w:t>
      </w:r>
      <w:r>
        <w:rPr>
          <w:rFonts w:hint="eastAsia" w:ascii="仿宋_GB2312" w:hAnsi="宋体" w:cs="宋体"/>
          <w:kern w:val="0"/>
          <w:szCs w:val="32"/>
          <w:shd w:val="clear" w:color="auto" w:fill="FFFFFF"/>
          <w:lang w:bidi="ar"/>
        </w:rPr>
        <w:t>：作为本次中关村国际前沿科技大赛的亚军，我感到十分荣幸。此次参加中关村国际前沿科技大赛，向世界展示了“光子透明芯片显示技术”，登上全国顶级赛事的领奖台，是光子晶体科技在“透明高清和AR显示”赛道上的重要里程碑！</w:t>
      </w:r>
    </w:p>
    <w:p>
      <w:pPr>
        <w:ind w:firstLine="640"/>
        <w:rPr>
          <w:rFonts w:ascii="仿宋_GB2312" w:hAnsi="宋体" w:cs="宋体"/>
          <w:kern w:val="0"/>
          <w:szCs w:val="32"/>
          <w:shd w:val="clear" w:color="auto" w:fill="FFFFFF"/>
          <w:lang w:bidi="ar"/>
        </w:rPr>
      </w:pPr>
      <w:r>
        <w:rPr>
          <w:rFonts w:hint="eastAsia" w:ascii="仿宋_GB2312" w:hAnsi="宋体" w:cs="宋体"/>
          <w:kern w:val="0"/>
          <w:szCs w:val="32"/>
          <w:shd w:val="clear" w:color="auto" w:fill="FFFFFF"/>
          <w:lang w:bidi="ar"/>
        </w:rPr>
        <w:t>作为一家处于快速商业化阶段的创业公司，参加本次大赛，我们获得了包括大赛投资合作伙伴、中央和地方新闻媒体的热切关注，赛后即与联通中金、中关村银行、中关村资本等机构达成了合作意向，同时得到了央视网的专题采访，包括今天在这里参加新闻发布会，向媒体朋友们介绍光子晶体科技，介绍透明高清和AR显示的革命性技术，对加快光子晶体科技的专业化、商业化、全球化都将起到不可替代的作用。</w:t>
      </w:r>
    </w:p>
    <w:p>
      <w:pPr>
        <w:ind w:firstLine="653"/>
      </w:pPr>
      <w:r>
        <w:rPr>
          <w:rFonts w:hint="eastAsia" w:ascii="仿宋_GB2312" w:hAnsi="仿宋_GB2312" w:cs="仿宋_GB2312"/>
          <w:b/>
          <w:bCs/>
          <w:szCs w:val="32"/>
        </w:rPr>
        <w:t>透明高清和AR显示的应用场景和商业价值</w:t>
      </w:r>
      <w:r>
        <w:rPr>
          <w:rFonts w:hint="eastAsia" w:ascii="楷体_GB2312" w:hAnsi="仿宋_GB2312" w:eastAsia="楷体_GB2312" w:cs="仿宋_GB2312"/>
          <w:szCs w:val="32"/>
        </w:rPr>
        <w:t>：</w:t>
      </w:r>
      <w:r>
        <w:rPr>
          <w:rFonts w:hint="eastAsia"/>
        </w:rPr>
        <w:t>透明高清和AR显示，是一个全新的显示领域，它的特点是“既要透明、又要高清，既要看到显示画面，又能看到现实环境，既能够成实像，也能够成虚像，既能实现大面积的显示，也能实现镜片大小的显示”。相对传统的不透明、半透明的显示，这本身就是显示技术的一次革命，因为这意味着人类的显示世界从此进化到了透明高清和AR显示的全新视界，从而为商业显示、车载显示、AR HUD、AR眼镜的创新发展奠定了基础。</w:t>
      </w:r>
    </w:p>
    <w:p>
      <w:pPr>
        <w:ind w:firstLine="640"/>
      </w:pPr>
      <w:r>
        <w:rPr>
          <w:rFonts w:hint="eastAsia"/>
        </w:rPr>
        <w:t>在“透明高清和AR显示”方面，光子晶体科技的“光子透明芯片显示技术”，具有“全透明、超高清、全彩色、已量产”的复合优势。目前，光子透明芯片显示技术及其解决方案，已经在展厅、博物馆、商业空间得到广泛应用，并且已定点进入量产车型，后续将诞生全球首款</w:t>
      </w:r>
      <w:bookmarkStart w:id="3" w:name="_GoBack"/>
      <w:bookmarkEnd w:id="3"/>
      <w:r>
        <w:rPr>
          <w:rFonts w:hint="eastAsia"/>
        </w:rPr>
        <w:t>沉浸式透明显示的车型。上述在商业显示、车载显示等领域的应用，无论市场容量、市场需求，都是极为巨大的，足以诞生出一家世界级的企业。</w:t>
      </w:r>
    </w:p>
    <w:p>
      <w:pPr>
        <w:pStyle w:val="2"/>
        <w:ind w:firstLine="640"/>
      </w:pPr>
    </w:p>
    <w:p>
      <w:pPr>
        <w:pStyle w:val="2"/>
        <w:ind w:firstLine="640"/>
        <w:rPr>
          <w:rFonts w:ascii="黑体" w:hAnsi="黑体" w:eastAsia="黑体"/>
        </w:rPr>
      </w:pPr>
      <w:r>
        <w:rPr>
          <w:rFonts w:hint="eastAsia" w:ascii="黑体" w:hAnsi="黑体" w:eastAsia="黑体"/>
        </w:rPr>
        <w:t>中关村银行</w:t>
      </w:r>
    </w:p>
    <w:p>
      <w:pPr>
        <w:ind w:firstLine="640"/>
        <w:rPr>
          <w:rFonts w:ascii="仿宋_GB2312"/>
        </w:rPr>
      </w:pPr>
      <w:r>
        <w:rPr>
          <w:rFonts w:hint="eastAsia" w:ascii="仿宋_GB2312" w:hAnsi="仿宋"/>
          <w:color w:val="000000"/>
          <w:szCs w:val="32"/>
        </w:rPr>
        <w:t>北京中关村银行就是在中关村这片沃土中孕育和成长起来的，致力于做一家“创新创业者的银行”，为此，确定了科技金融这条发展路径，探索科技和金融的深度融合，服务创新创业、推动行业转型升级，目标是努力打造成为民营银行支持科创小微企业的一面旗帜。</w:t>
      </w:r>
    </w:p>
    <w:p>
      <w:pPr>
        <w:ind w:firstLine="640"/>
        <w:rPr>
          <w:rFonts w:ascii="仿宋_GB2312"/>
        </w:rPr>
      </w:pPr>
      <w:r>
        <w:rPr>
          <w:rFonts w:hint="eastAsia" w:ascii="仿宋_GB2312"/>
        </w:rPr>
        <w:t>中关村银行自成立以来累计服务科技型企业超过2</w:t>
      </w:r>
      <w:r>
        <w:rPr>
          <w:rFonts w:ascii="仿宋_GB2312"/>
        </w:rPr>
        <w:t>000家，提供</w:t>
      </w:r>
      <w:r>
        <w:rPr>
          <w:rFonts w:hint="eastAsia" w:ascii="仿宋_GB2312"/>
        </w:rPr>
        <w:t>贷款近2</w:t>
      </w:r>
      <w:r>
        <w:rPr>
          <w:rFonts w:ascii="仿宋_GB2312"/>
        </w:rPr>
        <w:t>60亿元，科技贷款占全行对公贷款的75%以上，户均贷款金额在</w:t>
      </w:r>
      <w:r>
        <w:rPr>
          <w:rFonts w:hint="eastAsia" w:ascii="仿宋_GB2312"/>
        </w:rPr>
        <w:t>1</w:t>
      </w:r>
      <w:r>
        <w:rPr>
          <w:rFonts w:ascii="仿宋_GB2312"/>
        </w:rPr>
        <w:t>000万元左右，支持的客户中</w:t>
      </w:r>
      <w:r>
        <w:rPr>
          <w:rFonts w:hint="eastAsia" w:ascii="仿宋_GB2312"/>
        </w:rPr>
        <w:t>7</w:t>
      </w:r>
      <w:r>
        <w:rPr>
          <w:rFonts w:ascii="仿宋_GB2312"/>
        </w:rPr>
        <w:t>0%以上都是融资轮次在C轮之前的中早期企业，特别是提供融资服务的企业中</w:t>
      </w:r>
      <w:r>
        <w:rPr>
          <w:rFonts w:hint="eastAsia" w:ascii="仿宋_GB2312"/>
        </w:rPr>
        <w:t>4</w:t>
      </w:r>
      <w:r>
        <w:rPr>
          <w:rFonts w:ascii="仿宋_GB2312"/>
        </w:rPr>
        <w:t>5%以上都成长为专精特新及</w:t>
      </w:r>
      <w:r>
        <w:rPr>
          <w:rFonts w:hint="eastAsia" w:ascii="仿宋_GB2312"/>
        </w:rPr>
        <w:t>“</w:t>
      </w:r>
      <w:r>
        <w:rPr>
          <w:rFonts w:ascii="仿宋_GB2312"/>
        </w:rPr>
        <w:t>小巨人</w:t>
      </w:r>
      <w:r>
        <w:rPr>
          <w:rFonts w:hint="eastAsia" w:ascii="仿宋_GB2312"/>
        </w:rPr>
        <w:t>”</w:t>
      </w:r>
      <w:r>
        <w:rPr>
          <w:rFonts w:ascii="仿宋_GB2312"/>
        </w:rPr>
        <w:t>企业，可以说</w:t>
      </w:r>
      <w:r>
        <w:rPr>
          <w:rFonts w:hint="eastAsia" w:ascii="仿宋_GB2312"/>
        </w:rPr>
        <w:t>北京</w:t>
      </w:r>
      <w:r>
        <w:rPr>
          <w:rFonts w:ascii="仿宋_GB2312"/>
        </w:rPr>
        <w:t>中关村银行为</w:t>
      </w:r>
      <w:r>
        <w:rPr>
          <w:rFonts w:hint="eastAsia" w:ascii="仿宋_GB2312"/>
        </w:rPr>
        <w:t>创新创业</w:t>
      </w:r>
      <w:r>
        <w:rPr>
          <w:rFonts w:ascii="仿宋_GB2312"/>
        </w:rPr>
        <w:t>企业早期融资探索出</w:t>
      </w:r>
      <w:r>
        <w:rPr>
          <w:rFonts w:hint="eastAsia" w:ascii="仿宋_GB2312"/>
        </w:rPr>
        <w:t>了</w:t>
      </w:r>
      <w:r>
        <w:rPr>
          <w:rFonts w:ascii="仿宋_GB2312"/>
        </w:rPr>
        <w:t>一条新路。</w:t>
      </w:r>
    </w:p>
    <w:p>
      <w:pPr>
        <w:ind w:firstLine="640"/>
        <w:rPr>
          <w:rFonts w:ascii="仿宋_GB2312"/>
          <w:szCs w:val="32"/>
        </w:rPr>
      </w:pPr>
      <w:r>
        <w:rPr>
          <w:rFonts w:hint="eastAsia" w:ascii="仿宋_GB2312" w:hAnsi="黑体"/>
          <w:szCs w:val="32"/>
          <w:shd w:val="clear" w:color="auto" w:fill="FFFFFF"/>
        </w:rPr>
        <w:t>前沿科技大赛至今已经举办了七届，北京中关村银行也陪同大赛走过了近七年的时间。在这七年里，中关村银行见证了</w:t>
      </w:r>
      <w:r>
        <w:rPr>
          <w:rFonts w:hint="eastAsia" w:ascii="仿宋_GB2312"/>
          <w:szCs w:val="32"/>
        </w:rPr>
        <w:t>一批又一批高水平创新产品走向世界，一个又一个拥有自主知识产权的新型技术不断诞生，特别是一大批前沿科技创业者，他们肩负使命、勇于担当、接受挑战，助力中国实现高水平科技自立自强。</w:t>
      </w:r>
    </w:p>
    <w:p>
      <w:pPr>
        <w:ind w:firstLine="640"/>
        <w:rPr>
          <w:rFonts w:ascii="仿宋_GB2312" w:hAnsi="黑体"/>
          <w:szCs w:val="32"/>
          <w:shd w:val="clear" w:color="auto" w:fill="FFFFFF"/>
        </w:rPr>
      </w:pPr>
      <w:r>
        <w:rPr>
          <w:rFonts w:hint="eastAsia" w:ascii="仿宋_GB2312" w:hAnsi="黑体"/>
          <w:szCs w:val="32"/>
          <w:shd w:val="clear" w:color="auto" w:fill="FFFFFF"/>
        </w:rPr>
        <w:t>自首届大赛以来，北京中关村银行就与大赛结下了密切而深厚的合作关系。首届大赛总决赛在北京中关村银行“创客咖啡厅”成功举办，中关村银行还针对大赛优质企业定制开发了“惠创贷”系列专属产品。在前期良好合作的基础上，北京中关村银行自</w:t>
      </w:r>
      <w:r>
        <w:rPr>
          <w:rFonts w:ascii="仿宋_GB2312" w:hAnsi="黑体"/>
          <w:szCs w:val="32"/>
          <w:shd w:val="clear" w:color="auto" w:fill="FFFFFF"/>
        </w:rPr>
        <w:t>2021年起，已连续三年与大赛开展合作，以</w:t>
      </w:r>
      <w:r>
        <w:rPr>
          <w:rFonts w:hint="eastAsia" w:ascii="仿宋_GB2312" w:hAnsi="黑体"/>
          <w:szCs w:val="32"/>
          <w:shd w:val="clear" w:color="auto" w:fill="FFFFFF"/>
        </w:rPr>
        <w:t>“</w:t>
      </w:r>
      <w:r>
        <w:rPr>
          <w:rFonts w:ascii="仿宋_GB2312" w:hAnsi="黑体"/>
          <w:szCs w:val="32"/>
          <w:shd w:val="clear" w:color="auto" w:fill="FFFFFF"/>
        </w:rPr>
        <w:t>中关村银行杯</w:t>
      </w:r>
      <w:r>
        <w:rPr>
          <w:rFonts w:hint="eastAsia" w:ascii="仿宋_GB2312" w:hAnsi="黑体"/>
          <w:szCs w:val="32"/>
          <w:shd w:val="clear" w:color="auto" w:fill="FFFFFF"/>
        </w:rPr>
        <w:t>”</w:t>
      </w:r>
      <w:r>
        <w:rPr>
          <w:rFonts w:ascii="仿宋_GB2312" w:hAnsi="黑体"/>
          <w:szCs w:val="32"/>
          <w:shd w:val="clear" w:color="auto" w:fill="FFFFFF"/>
        </w:rPr>
        <w:t>冠名大赛</w:t>
      </w:r>
      <w:r>
        <w:rPr>
          <w:rFonts w:hint="eastAsia" w:ascii="仿宋_GB2312" w:hAnsi="黑体"/>
          <w:szCs w:val="32"/>
          <w:shd w:val="clear" w:color="auto" w:fill="FFFFFF"/>
        </w:rPr>
        <w:t>的</w:t>
      </w:r>
      <w:r>
        <w:rPr>
          <w:rFonts w:ascii="仿宋_GB2312" w:hAnsi="黑体"/>
          <w:szCs w:val="32"/>
          <w:shd w:val="clear" w:color="auto" w:fill="FFFFFF"/>
        </w:rPr>
        <w:t>赛事活动，为赛事提供场地支持，并为</w:t>
      </w:r>
      <w:r>
        <w:rPr>
          <w:rFonts w:hint="eastAsia" w:ascii="仿宋_GB2312" w:hAnsi="黑体"/>
          <w:szCs w:val="32"/>
          <w:shd w:val="clear" w:color="auto" w:fill="FFFFFF"/>
        </w:rPr>
        <w:t>参赛</w:t>
      </w:r>
      <w:r>
        <w:rPr>
          <w:rFonts w:ascii="仿宋_GB2312" w:hAnsi="黑体"/>
          <w:szCs w:val="32"/>
          <w:shd w:val="clear" w:color="auto" w:fill="FFFFFF"/>
        </w:rPr>
        <w:t>企业提供专属金融服务</w:t>
      </w:r>
      <w:r>
        <w:rPr>
          <w:rFonts w:hint="eastAsia" w:ascii="仿宋_GB2312" w:hAnsi="黑体"/>
          <w:szCs w:val="32"/>
          <w:shd w:val="clear" w:color="auto" w:fill="FFFFFF"/>
        </w:rPr>
        <w:t>，为获奖企业提供了近五</w:t>
      </w:r>
      <w:r>
        <w:rPr>
          <w:rFonts w:ascii="仿宋_GB2312" w:hAnsi="黑体"/>
          <w:szCs w:val="32"/>
          <w:shd w:val="clear" w:color="auto" w:fill="FFFFFF"/>
        </w:rPr>
        <w:t>百万元</w:t>
      </w:r>
      <w:r>
        <w:rPr>
          <w:rFonts w:hint="eastAsia" w:ascii="仿宋_GB2312" w:hAnsi="黑体"/>
          <w:szCs w:val="32"/>
          <w:shd w:val="clear" w:color="auto" w:fill="FFFFFF"/>
        </w:rPr>
        <w:t>的</w:t>
      </w:r>
      <w:r>
        <w:rPr>
          <w:rFonts w:ascii="仿宋_GB2312" w:hAnsi="黑体"/>
          <w:szCs w:val="32"/>
          <w:shd w:val="clear" w:color="auto" w:fill="FFFFFF"/>
        </w:rPr>
        <w:t>奖金支持。</w:t>
      </w:r>
      <w:r>
        <w:rPr>
          <w:rFonts w:hint="eastAsia" w:ascii="仿宋_GB2312" w:hAnsi="黑体"/>
          <w:szCs w:val="32"/>
          <w:shd w:val="clear" w:color="auto" w:fill="FFFFFF"/>
        </w:rPr>
        <w:t>中关村银行针对种子期、初创期、成长期和成熟期的企业</w:t>
      </w:r>
      <w:r>
        <w:rPr>
          <w:rFonts w:ascii="仿宋_GB2312" w:hAnsi="黑体"/>
          <w:szCs w:val="32"/>
          <w:shd w:val="clear" w:color="auto" w:fill="FFFFFF"/>
        </w:rPr>
        <w:t>设计研发了</w:t>
      </w:r>
      <w:r>
        <w:rPr>
          <w:rFonts w:hint="eastAsia" w:ascii="仿宋_GB2312" w:hAnsi="黑体"/>
          <w:szCs w:val="32"/>
          <w:shd w:val="clear" w:color="auto" w:fill="FFFFFF"/>
        </w:rPr>
        <w:t>“</w:t>
      </w:r>
      <w:r>
        <w:rPr>
          <w:rFonts w:ascii="仿宋_GB2312" w:hAnsi="黑体"/>
          <w:szCs w:val="32"/>
          <w:shd w:val="clear" w:color="auto" w:fill="FFFFFF"/>
        </w:rPr>
        <w:t>惠创贷</w:t>
      </w:r>
      <w:r>
        <w:rPr>
          <w:rFonts w:hint="eastAsia" w:ascii="仿宋_GB2312" w:hAnsi="黑体"/>
          <w:szCs w:val="32"/>
          <w:shd w:val="clear" w:color="auto" w:fill="FFFFFF"/>
        </w:rPr>
        <w:t>”</w:t>
      </w:r>
      <w:r>
        <w:rPr>
          <w:rFonts w:ascii="仿宋_GB2312" w:hAnsi="黑体"/>
          <w:szCs w:val="32"/>
          <w:shd w:val="clear" w:color="auto" w:fill="FFFFFF"/>
        </w:rPr>
        <w:t>之惠才计划、惠才速贷</w:t>
      </w:r>
      <w:r>
        <w:rPr>
          <w:rFonts w:hint="eastAsia" w:ascii="仿宋_GB2312" w:hAnsi="黑体"/>
          <w:szCs w:val="32"/>
          <w:shd w:val="clear" w:color="auto" w:fill="FFFFFF"/>
        </w:rPr>
        <w:t>、增额贷</w:t>
      </w:r>
      <w:r>
        <w:rPr>
          <w:rFonts w:ascii="仿宋_GB2312" w:hAnsi="黑体"/>
          <w:szCs w:val="32"/>
          <w:shd w:val="clear" w:color="auto" w:fill="FFFFFF"/>
        </w:rPr>
        <w:t>等定制化金融产品，累计服务大赛</w:t>
      </w:r>
      <w:r>
        <w:rPr>
          <w:rFonts w:hint="eastAsia" w:ascii="仿宋_GB2312" w:hAnsi="黑体"/>
          <w:szCs w:val="32"/>
          <w:shd w:val="clear" w:color="auto" w:fill="FFFFFF"/>
        </w:rPr>
        <w:t>参赛</w:t>
      </w:r>
      <w:r>
        <w:rPr>
          <w:rFonts w:ascii="仿宋_GB2312" w:hAnsi="黑体"/>
          <w:szCs w:val="32"/>
          <w:shd w:val="clear" w:color="auto" w:fill="FFFFFF"/>
        </w:rPr>
        <w:t>企业80余家，提供授信金额超</w:t>
      </w:r>
      <w:r>
        <w:rPr>
          <w:rFonts w:hint="eastAsia" w:ascii="仿宋_GB2312" w:hAnsi="黑体"/>
          <w:szCs w:val="32"/>
          <w:shd w:val="clear" w:color="auto" w:fill="FFFFFF"/>
        </w:rPr>
        <w:t>过</w:t>
      </w:r>
      <w:r>
        <w:rPr>
          <w:rFonts w:ascii="仿宋_GB2312" w:hAnsi="黑体"/>
          <w:szCs w:val="32"/>
          <w:shd w:val="clear" w:color="auto" w:fill="FFFFFF"/>
        </w:rPr>
        <w:t>10亿元，积极助力颠覆性技术、前沿技术的应用</w:t>
      </w:r>
      <w:r>
        <w:rPr>
          <w:rFonts w:hint="eastAsia" w:ascii="仿宋_GB2312" w:hAnsi="黑体"/>
          <w:szCs w:val="32"/>
          <w:shd w:val="clear" w:color="auto" w:fill="FFFFFF"/>
        </w:rPr>
        <w:t>落地，为发展新质生产力和经济高质量发展提供了有力支撑。服务过的企业中，极智嘉、思灵机器人、特斯联、驭势科技、摩尔线程等已成长为独角兽企业，第四范式等企业已成功上市。</w:t>
      </w:r>
    </w:p>
    <w:p>
      <w:pPr>
        <w:ind w:firstLine="640"/>
      </w:pPr>
      <w:r>
        <w:rPr>
          <w:rFonts w:ascii="仿宋_GB2312"/>
        </w:rPr>
        <w:t>下一步，</w:t>
      </w:r>
      <w:r>
        <w:rPr>
          <w:rFonts w:hint="eastAsia" w:ascii="仿宋_GB2312"/>
        </w:rPr>
        <w:t>中关村银行将以此次大赛涌现出的系列成果为契机</w:t>
      </w:r>
      <w:r>
        <w:rPr>
          <w:rFonts w:ascii="仿宋_GB2312"/>
        </w:rPr>
        <w:t>，</w:t>
      </w:r>
      <w:r>
        <w:rPr>
          <w:rFonts w:hint="eastAsia" w:ascii="仿宋_GB2312"/>
        </w:rPr>
        <w:t>为创业者和创新型企业做好金融服务支持，</w:t>
      </w:r>
      <w:r>
        <w:rPr>
          <w:rFonts w:ascii="仿宋_GB2312"/>
        </w:rPr>
        <w:t>结合</w:t>
      </w:r>
      <w:r>
        <w:rPr>
          <w:rFonts w:hint="eastAsia" w:ascii="仿宋_GB2312"/>
        </w:rPr>
        <w:t>“创新创业者银行”的</w:t>
      </w:r>
      <w:r>
        <w:rPr>
          <w:rFonts w:ascii="仿宋_GB2312"/>
        </w:rPr>
        <w:t>服务定位，在组织机制、客群建设、产品创设、风控策略等方面守正创新，加大信贷资金在科创领域的倾斜，不断创新金融服务</w:t>
      </w:r>
      <w:r>
        <w:rPr>
          <w:rFonts w:hint="eastAsia" w:ascii="仿宋_GB2312"/>
        </w:rPr>
        <w:t>，做好科技金融这篇大文章！</w:t>
      </w:r>
    </w:p>
    <w:sectPr>
      <w:headerReference r:id="rId7" w:type="first"/>
      <w:footerReference r:id="rId10" w:type="first"/>
      <w:headerReference r:id="rId5" w:type="default"/>
      <w:footerReference r:id="rId8" w:type="default"/>
      <w:headerReference r:id="rId6" w:type="even"/>
      <w:footerReference r:id="rId9" w:type="even"/>
      <w:pgSz w:w="11906" w:h="16838"/>
      <w:pgMar w:top="2098" w:right="1474" w:bottom="1985" w:left="1588"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B0604020202020204"/>
    <w:charset w:val="86"/>
    <w:family w:val="modern"/>
    <w:pitch w:val="default"/>
    <w:sig w:usb0="00000000" w:usb1="00000000" w:usb2="00000010" w:usb3="00000000" w:csb0="00040001" w:csb1="00000000"/>
  </w:font>
  <w:font w:name="楷体_GB2312">
    <w:altName w:val="汉仪楷体简"/>
    <w:panose1 w:val="020B0604020202020204"/>
    <w:charset w:val="86"/>
    <w:family w:val="modern"/>
    <w:pitch w:val="default"/>
    <w:sig w:usb0="00000000" w:usb1="00000000" w:usb2="00000010" w:usb3="00000000" w:csb0="00040001" w:csb1="00000000"/>
  </w:font>
  <w:font w:name="等线 Light">
    <w:altName w:val="汉仪中等线KW"/>
    <w:panose1 w:val="02010600030101010101"/>
    <w:charset w:val="86"/>
    <w:family w:val="auto"/>
    <w:pitch w:val="default"/>
    <w:sig w:usb0="00000000" w:usb1="00000000" w:usb2="00000016" w:usb3="00000000" w:csb0="0004000F" w:csb1="00000000"/>
  </w:font>
  <w:font w:name="方正小标宋_GBK">
    <w:panose1 w:val="02000000000000000000"/>
    <w:charset w:val="86"/>
    <w:family w:val="script"/>
    <w:pitch w:val="default"/>
    <w:sig w:usb0="A00002BF" w:usb1="38CF7CFA" w:usb2="00082016" w:usb3="00000000" w:csb0="00040001" w:csb1="00000000"/>
  </w:font>
  <w:font w:name="华文中宋">
    <w:altName w:val="汉仪书宋二KW"/>
    <w:panose1 w:val="02010600040101010101"/>
    <w:charset w:val="86"/>
    <w:family w:val="auto"/>
    <w:pitch w:val="default"/>
    <w:sig w:usb0="00000000" w:usb1="00000000" w:usb2="00000010" w:usb3="00000000" w:csb0="0004009F" w:csb1="00000000"/>
  </w:font>
  <w:font w:name="Arial">
    <w:panose1 w:val="020B0604020202090204"/>
    <w:charset w:val="00"/>
    <w:family w:val="swiss"/>
    <w:pitch w:val="default"/>
    <w:sig w:usb0="E0000AFF" w:usb1="00007843" w:usb2="00000001" w:usb3="00000000" w:csb0="400001BF" w:csb1="DFF70000"/>
  </w:font>
  <w:font w:name="仿宋">
    <w:altName w:val="方正仿宋_GBK"/>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方正仿宋_GBK">
    <w:panose1 w:val="02000000000000000000"/>
    <w:charset w:val="86"/>
    <w:family w:val="auto"/>
    <w:pitch w:val="default"/>
    <w:sig w:usb0="A00002BF" w:usb1="38CF7CFA" w:usb2="00082016" w:usb3="00000000" w:csb0="00040001" w:csb1="00000000"/>
  </w:font>
  <w:font w:name="宋体-简">
    <w:panose1 w:val="02010800040101010101"/>
    <w:charset w:val="86"/>
    <w:family w:val="auto"/>
    <w:pitch w:val="default"/>
    <w:sig w:usb0="00000001" w:usb1="080F0000" w:usb2="00000000" w:usb3="00000000" w:csb0="00040000" w:csb1="00000000"/>
  </w:font>
  <w:font w:name="汉仪中黑KW">
    <w:panose1 w:val="00020600040101010101"/>
    <w:charset w:val="86"/>
    <w:family w:val="auto"/>
    <w:pitch w:val="default"/>
    <w:sig w:usb0="A00002BF" w:usb1="18EF7CFA" w:usb2="00000016" w:usb3="00000000" w:csb0="00040000" w:csb1="00000000"/>
  </w:font>
  <w:font w:name="汉仪楷体简">
    <w:panose1 w:val="02010600000101010101"/>
    <w:charset w:val="86"/>
    <w:family w:val="auto"/>
    <w:pitch w:val="default"/>
    <w:sig w:usb0="00000001" w:usb1="080E0800" w:usb2="00000002" w:usb3="00000000" w:csb0="00040000" w:csb1="00000000"/>
  </w:font>
  <w:font w:name="Kingsoft Sign">
    <w:panose1 w:val="05050102010706020507"/>
    <w:charset w:val="00"/>
    <w:family w:val="auto"/>
    <w:pitch w:val="default"/>
    <w:sig w:usb0="00000000" w:usb1="10000000" w:usb2="00000000" w:usb3="00000000" w:csb0="00000001" w:csb1="00000000"/>
  </w:font>
  <w:font w:name="汉仪中等线KW">
    <w:panose1 w:val="01010104010101010101"/>
    <w:charset w:val="86"/>
    <w:family w:val="auto"/>
    <w:pitch w:val="default"/>
    <w:sig w:usb0="800002BF" w:usb1="004F7CFA"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jc w:val="center"/>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8"/>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wZjg4MWJhZGQzNzQwNTNkNDg3ZTFiZmU3MzBmMGYifQ=="/>
  </w:docVars>
  <w:rsids>
    <w:rsidRoot w:val="0086016D"/>
    <w:rsid w:val="000050D2"/>
    <w:rsid w:val="00006B2C"/>
    <w:rsid w:val="00006FBA"/>
    <w:rsid w:val="00007F48"/>
    <w:rsid w:val="00010BEA"/>
    <w:rsid w:val="00014A35"/>
    <w:rsid w:val="00015E92"/>
    <w:rsid w:val="000306E5"/>
    <w:rsid w:val="00033E3D"/>
    <w:rsid w:val="00040044"/>
    <w:rsid w:val="000510FB"/>
    <w:rsid w:val="00051FC2"/>
    <w:rsid w:val="0005475A"/>
    <w:rsid w:val="00060399"/>
    <w:rsid w:val="000666B2"/>
    <w:rsid w:val="000747E7"/>
    <w:rsid w:val="00076791"/>
    <w:rsid w:val="00080224"/>
    <w:rsid w:val="000871FE"/>
    <w:rsid w:val="000A0471"/>
    <w:rsid w:val="000A572F"/>
    <w:rsid w:val="000B05F9"/>
    <w:rsid w:val="000B23A6"/>
    <w:rsid w:val="000B4B2A"/>
    <w:rsid w:val="000C37EA"/>
    <w:rsid w:val="000D1EC7"/>
    <w:rsid w:val="000D4C93"/>
    <w:rsid w:val="000D6C6B"/>
    <w:rsid w:val="000E612B"/>
    <w:rsid w:val="000E65DE"/>
    <w:rsid w:val="000F0126"/>
    <w:rsid w:val="000F0FFC"/>
    <w:rsid w:val="000F3208"/>
    <w:rsid w:val="000F3A1F"/>
    <w:rsid w:val="000F55CF"/>
    <w:rsid w:val="00105268"/>
    <w:rsid w:val="00112D0F"/>
    <w:rsid w:val="001177F8"/>
    <w:rsid w:val="001216FA"/>
    <w:rsid w:val="001223DE"/>
    <w:rsid w:val="00123C7C"/>
    <w:rsid w:val="001257B0"/>
    <w:rsid w:val="00127A59"/>
    <w:rsid w:val="00130CC4"/>
    <w:rsid w:val="00131926"/>
    <w:rsid w:val="00132CD4"/>
    <w:rsid w:val="0013799D"/>
    <w:rsid w:val="00143942"/>
    <w:rsid w:val="00147278"/>
    <w:rsid w:val="001538B7"/>
    <w:rsid w:val="00154C33"/>
    <w:rsid w:val="001607AB"/>
    <w:rsid w:val="00164771"/>
    <w:rsid w:val="0016592C"/>
    <w:rsid w:val="00181710"/>
    <w:rsid w:val="00184DCC"/>
    <w:rsid w:val="00192B8F"/>
    <w:rsid w:val="00194840"/>
    <w:rsid w:val="0019737A"/>
    <w:rsid w:val="001A348C"/>
    <w:rsid w:val="001A688F"/>
    <w:rsid w:val="001B3FD9"/>
    <w:rsid w:val="001B5C47"/>
    <w:rsid w:val="001B78DE"/>
    <w:rsid w:val="001C44A7"/>
    <w:rsid w:val="001C6692"/>
    <w:rsid w:val="001D30C9"/>
    <w:rsid w:val="001E1251"/>
    <w:rsid w:val="001E1D7F"/>
    <w:rsid w:val="001E629E"/>
    <w:rsid w:val="001E74E1"/>
    <w:rsid w:val="001F1B2A"/>
    <w:rsid w:val="001F6660"/>
    <w:rsid w:val="001F7DB4"/>
    <w:rsid w:val="00200640"/>
    <w:rsid w:val="0020125B"/>
    <w:rsid w:val="00201C83"/>
    <w:rsid w:val="002031BB"/>
    <w:rsid w:val="00203FE2"/>
    <w:rsid w:val="002108B6"/>
    <w:rsid w:val="00213FE7"/>
    <w:rsid w:val="002225B1"/>
    <w:rsid w:val="00222E11"/>
    <w:rsid w:val="00224B55"/>
    <w:rsid w:val="00227CBA"/>
    <w:rsid w:val="00234097"/>
    <w:rsid w:val="002364AF"/>
    <w:rsid w:val="00240F9B"/>
    <w:rsid w:val="002410EF"/>
    <w:rsid w:val="00244D9D"/>
    <w:rsid w:val="00246E11"/>
    <w:rsid w:val="002813A5"/>
    <w:rsid w:val="00285A25"/>
    <w:rsid w:val="00293C33"/>
    <w:rsid w:val="002959DE"/>
    <w:rsid w:val="002A196E"/>
    <w:rsid w:val="002A2C9E"/>
    <w:rsid w:val="002A5055"/>
    <w:rsid w:val="002B108A"/>
    <w:rsid w:val="002B2188"/>
    <w:rsid w:val="002B4252"/>
    <w:rsid w:val="002B5894"/>
    <w:rsid w:val="002B6FEF"/>
    <w:rsid w:val="002C3A4F"/>
    <w:rsid w:val="002C53E9"/>
    <w:rsid w:val="002C5E42"/>
    <w:rsid w:val="002C628D"/>
    <w:rsid w:val="002C6497"/>
    <w:rsid w:val="002C7A18"/>
    <w:rsid w:val="002D526B"/>
    <w:rsid w:val="002D7FDC"/>
    <w:rsid w:val="002E0270"/>
    <w:rsid w:val="002E1325"/>
    <w:rsid w:val="002F235E"/>
    <w:rsid w:val="00300743"/>
    <w:rsid w:val="00300BD5"/>
    <w:rsid w:val="00301E90"/>
    <w:rsid w:val="003046C4"/>
    <w:rsid w:val="00315645"/>
    <w:rsid w:val="00317D5E"/>
    <w:rsid w:val="00327B1D"/>
    <w:rsid w:val="003360F2"/>
    <w:rsid w:val="00350B4E"/>
    <w:rsid w:val="00355D69"/>
    <w:rsid w:val="0035667C"/>
    <w:rsid w:val="0036166B"/>
    <w:rsid w:val="00362E76"/>
    <w:rsid w:val="0036574D"/>
    <w:rsid w:val="00366D05"/>
    <w:rsid w:val="00371765"/>
    <w:rsid w:val="00383346"/>
    <w:rsid w:val="00392999"/>
    <w:rsid w:val="00393635"/>
    <w:rsid w:val="00397489"/>
    <w:rsid w:val="003A3F9E"/>
    <w:rsid w:val="003A655B"/>
    <w:rsid w:val="003B755A"/>
    <w:rsid w:val="003C177E"/>
    <w:rsid w:val="003C2870"/>
    <w:rsid w:val="003D184B"/>
    <w:rsid w:val="003D3481"/>
    <w:rsid w:val="003D6824"/>
    <w:rsid w:val="003D769F"/>
    <w:rsid w:val="003E41A7"/>
    <w:rsid w:val="003E4710"/>
    <w:rsid w:val="003E5C33"/>
    <w:rsid w:val="003E637E"/>
    <w:rsid w:val="003F1DC0"/>
    <w:rsid w:val="003F44C3"/>
    <w:rsid w:val="003F6838"/>
    <w:rsid w:val="00400FB8"/>
    <w:rsid w:val="00404204"/>
    <w:rsid w:val="00404414"/>
    <w:rsid w:val="0040730C"/>
    <w:rsid w:val="004213DF"/>
    <w:rsid w:val="00432269"/>
    <w:rsid w:val="00435890"/>
    <w:rsid w:val="00453974"/>
    <w:rsid w:val="00462AE3"/>
    <w:rsid w:val="00471FE3"/>
    <w:rsid w:val="0047491F"/>
    <w:rsid w:val="00483A49"/>
    <w:rsid w:val="00484404"/>
    <w:rsid w:val="004857C7"/>
    <w:rsid w:val="00487B62"/>
    <w:rsid w:val="00492ADB"/>
    <w:rsid w:val="004936B1"/>
    <w:rsid w:val="004A0B4E"/>
    <w:rsid w:val="004A67CC"/>
    <w:rsid w:val="004A76B1"/>
    <w:rsid w:val="004C07D8"/>
    <w:rsid w:val="004C3E21"/>
    <w:rsid w:val="004C6438"/>
    <w:rsid w:val="004D1779"/>
    <w:rsid w:val="004D4878"/>
    <w:rsid w:val="004D602D"/>
    <w:rsid w:val="004D645D"/>
    <w:rsid w:val="004E0451"/>
    <w:rsid w:val="004E3FDA"/>
    <w:rsid w:val="004F21CF"/>
    <w:rsid w:val="004F5548"/>
    <w:rsid w:val="004F72C2"/>
    <w:rsid w:val="00500715"/>
    <w:rsid w:val="00501ACA"/>
    <w:rsid w:val="00502713"/>
    <w:rsid w:val="005053C2"/>
    <w:rsid w:val="00514888"/>
    <w:rsid w:val="00514BB9"/>
    <w:rsid w:val="005277F6"/>
    <w:rsid w:val="00530403"/>
    <w:rsid w:val="0053222C"/>
    <w:rsid w:val="00535969"/>
    <w:rsid w:val="00535D86"/>
    <w:rsid w:val="005456E5"/>
    <w:rsid w:val="00545753"/>
    <w:rsid w:val="0054759A"/>
    <w:rsid w:val="00552DEF"/>
    <w:rsid w:val="00555F44"/>
    <w:rsid w:val="00563ACB"/>
    <w:rsid w:val="005652A0"/>
    <w:rsid w:val="00566DB9"/>
    <w:rsid w:val="0057153A"/>
    <w:rsid w:val="00572030"/>
    <w:rsid w:val="0057666A"/>
    <w:rsid w:val="00581DC3"/>
    <w:rsid w:val="00583A7F"/>
    <w:rsid w:val="005871B6"/>
    <w:rsid w:val="00591942"/>
    <w:rsid w:val="005A75E1"/>
    <w:rsid w:val="005A7D65"/>
    <w:rsid w:val="005B65E7"/>
    <w:rsid w:val="005B6CD9"/>
    <w:rsid w:val="005B78DE"/>
    <w:rsid w:val="005E0AE6"/>
    <w:rsid w:val="005E2231"/>
    <w:rsid w:val="005E4982"/>
    <w:rsid w:val="005E60DD"/>
    <w:rsid w:val="005F1C11"/>
    <w:rsid w:val="005F3571"/>
    <w:rsid w:val="005F447B"/>
    <w:rsid w:val="005F7ACC"/>
    <w:rsid w:val="00607A4D"/>
    <w:rsid w:val="00614878"/>
    <w:rsid w:val="006169A6"/>
    <w:rsid w:val="00616AFE"/>
    <w:rsid w:val="0061770C"/>
    <w:rsid w:val="00622A45"/>
    <w:rsid w:val="00622DA7"/>
    <w:rsid w:val="00624515"/>
    <w:rsid w:val="0062555E"/>
    <w:rsid w:val="00631075"/>
    <w:rsid w:val="00636B2F"/>
    <w:rsid w:val="006461A6"/>
    <w:rsid w:val="006500A4"/>
    <w:rsid w:val="0065460A"/>
    <w:rsid w:val="00655C2B"/>
    <w:rsid w:val="00662EEB"/>
    <w:rsid w:val="0066491C"/>
    <w:rsid w:val="00666706"/>
    <w:rsid w:val="00667F10"/>
    <w:rsid w:val="00674CC4"/>
    <w:rsid w:val="0068254A"/>
    <w:rsid w:val="006908A0"/>
    <w:rsid w:val="00691064"/>
    <w:rsid w:val="0069259D"/>
    <w:rsid w:val="00695F12"/>
    <w:rsid w:val="006A0CD5"/>
    <w:rsid w:val="006A231B"/>
    <w:rsid w:val="006A5611"/>
    <w:rsid w:val="006A6C33"/>
    <w:rsid w:val="006B28AF"/>
    <w:rsid w:val="006B4A01"/>
    <w:rsid w:val="006B6CAD"/>
    <w:rsid w:val="006C1CBC"/>
    <w:rsid w:val="006D1F30"/>
    <w:rsid w:val="006D2D16"/>
    <w:rsid w:val="006D2E0C"/>
    <w:rsid w:val="006D586B"/>
    <w:rsid w:val="006E383F"/>
    <w:rsid w:val="006E4266"/>
    <w:rsid w:val="006F0BC6"/>
    <w:rsid w:val="006F6C65"/>
    <w:rsid w:val="00701108"/>
    <w:rsid w:val="00710212"/>
    <w:rsid w:val="00731C8C"/>
    <w:rsid w:val="00731CA5"/>
    <w:rsid w:val="0073206F"/>
    <w:rsid w:val="00734633"/>
    <w:rsid w:val="0073643F"/>
    <w:rsid w:val="00744CAB"/>
    <w:rsid w:val="0074607D"/>
    <w:rsid w:val="00746129"/>
    <w:rsid w:val="00755243"/>
    <w:rsid w:val="00756567"/>
    <w:rsid w:val="0075710F"/>
    <w:rsid w:val="007628A0"/>
    <w:rsid w:val="00764CAC"/>
    <w:rsid w:val="007713CC"/>
    <w:rsid w:val="007722FC"/>
    <w:rsid w:val="00773973"/>
    <w:rsid w:val="007830DF"/>
    <w:rsid w:val="007860B7"/>
    <w:rsid w:val="00790794"/>
    <w:rsid w:val="0079397B"/>
    <w:rsid w:val="007A4939"/>
    <w:rsid w:val="007A4FB1"/>
    <w:rsid w:val="007B22BF"/>
    <w:rsid w:val="007B6544"/>
    <w:rsid w:val="007C0F27"/>
    <w:rsid w:val="007C4CBC"/>
    <w:rsid w:val="007D0497"/>
    <w:rsid w:val="007D3CAC"/>
    <w:rsid w:val="007D3EB7"/>
    <w:rsid w:val="007D536A"/>
    <w:rsid w:val="007E7AC6"/>
    <w:rsid w:val="007F24F9"/>
    <w:rsid w:val="007F70EA"/>
    <w:rsid w:val="0080198A"/>
    <w:rsid w:val="00801ECB"/>
    <w:rsid w:val="00802BE6"/>
    <w:rsid w:val="0080356E"/>
    <w:rsid w:val="00804AD1"/>
    <w:rsid w:val="0080764B"/>
    <w:rsid w:val="00810429"/>
    <w:rsid w:val="00810AB1"/>
    <w:rsid w:val="00825EB9"/>
    <w:rsid w:val="00833F5A"/>
    <w:rsid w:val="00835CF2"/>
    <w:rsid w:val="008400BB"/>
    <w:rsid w:val="00846074"/>
    <w:rsid w:val="0084792B"/>
    <w:rsid w:val="00853A2A"/>
    <w:rsid w:val="0086016D"/>
    <w:rsid w:val="0086200F"/>
    <w:rsid w:val="00866B60"/>
    <w:rsid w:val="008706DE"/>
    <w:rsid w:val="00877CC3"/>
    <w:rsid w:val="00881548"/>
    <w:rsid w:val="00886809"/>
    <w:rsid w:val="00891B43"/>
    <w:rsid w:val="00892EE6"/>
    <w:rsid w:val="00894579"/>
    <w:rsid w:val="0089594D"/>
    <w:rsid w:val="00896467"/>
    <w:rsid w:val="00896D31"/>
    <w:rsid w:val="008A5705"/>
    <w:rsid w:val="008A5C70"/>
    <w:rsid w:val="008B44C4"/>
    <w:rsid w:val="008B7E91"/>
    <w:rsid w:val="008C3EEC"/>
    <w:rsid w:val="008C3F29"/>
    <w:rsid w:val="008D0845"/>
    <w:rsid w:val="008D1E56"/>
    <w:rsid w:val="008D58DC"/>
    <w:rsid w:val="008E219B"/>
    <w:rsid w:val="008E4D5B"/>
    <w:rsid w:val="008E5BCF"/>
    <w:rsid w:val="008F4D76"/>
    <w:rsid w:val="008F6594"/>
    <w:rsid w:val="0090633B"/>
    <w:rsid w:val="00910126"/>
    <w:rsid w:val="0091235A"/>
    <w:rsid w:val="00913DCA"/>
    <w:rsid w:val="0092277C"/>
    <w:rsid w:val="009231CC"/>
    <w:rsid w:val="00924CAD"/>
    <w:rsid w:val="00940A3A"/>
    <w:rsid w:val="009434BA"/>
    <w:rsid w:val="00946890"/>
    <w:rsid w:val="00946A58"/>
    <w:rsid w:val="009529B0"/>
    <w:rsid w:val="009600A2"/>
    <w:rsid w:val="0096029B"/>
    <w:rsid w:val="0096301F"/>
    <w:rsid w:val="00963851"/>
    <w:rsid w:val="0097310B"/>
    <w:rsid w:val="00973CE5"/>
    <w:rsid w:val="00974E09"/>
    <w:rsid w:val="0097723C"/>
    <w:rsid w:val="00980EF4"/>
    <w:rsid w:val="0098328C"/>
    <w:rsid w:val="00990B94"/>
    <w:rsid w:val="009944E6"/>
    <w:rsid w:val="00997ACE"/>
    <w:rsid w:val="009A0905"/>
    <w:rsid w:val="009A3ED5"/>
    <w:rsid w:val="009A4E08"/>
    <w:rsid w:val="009A6CF6"/>
    <w:rsid w:val="009B6DDA"/>
    <w:rsid w:val="009C306A"/>
    <w:rsid w:val="009D1D60"/>
    <w:rsid w:val="009D7775"/>
    <w:rsid w:val="009E614F"/>
    <w:rsid w:val="009E7326"/>
    <w:rsid w:val="009F0D43"/>
    <w:rsid w:val="009F4302"/>
    <w:rsid w:val="00A02DAA"/>
    <w:rsid w:val="00A03FE0"/>
    <w:rsid w:val="00A053B1"/>
    <w:rsid w:val="00A1252E"/>
    <w:rsid w:val="00A17A13"/>
    <w:rsid w:val="00A22FFE"/>
    <w:rsid w:val="00A24466"/>
    <w:rsid w:val="00A2482C"/>
    <w:rsid w:val="00A25EAE"/>
    <w:rsid w:val="00A3153B"/>
    <w:rsid w:val="00A315D3"/>
    <w:rsid w:val="00A406BF"/>
    <w:rsid w:val="00A40993"/>
    <w:rsid w:val="00A43914"/>
    <w:rsid w:val="00A44F6D"/>
    <w:rsid w:val="00A46A8F"/>
    <w:rsid w:val="00A50C63"/>
    <w:rsid w:val="00A54DCE"/>
    <w:rsid w:val="00A56181"/>
    <w:rsid w:val="00A63EE4"/>
    <w:rsid w:val="00A737BC"/>
    <w:rsid w:val="00A80C9B"/>
    <w:rsid w:val="00A825B9"/>
    <w:rsid w:val="00A830A1"/>
    <w:rsid w:val="00A835C2"/>
    <w:rsid w:val="00A83AB4"/>
    <w:rsid w:val="00A84E18"/>
    <w:rsid w:val="00A84EC7"/>
    <w:rsid w:val="00A852DE"/>
    <w:rsid w:val="00A86134"/>
    <w:rsid w:val="00A8618D"/>
    <w:rsid w:val="00A87B0F"/>
    <w:rsid w:val="00A91980"/>
    <w:rsid w:val="00A93BD0"/>
    <w:rsid w:val="00A94713"/>
    <w:rsid w:val="00A95657"/>
    <w:rsid w:val="00AB35B2"/>
    <w:rsid w:val="00AB5DED"/>
    <w:rsid w:val="00AC14E2"/>
    <w:rsid w:val="00AC3F30"/>
    <w:rsid w:val="00AC48D9"/>
    <w:rsid w:val="00AC4C3B"/>
    <w:rsid w:val="00AC5652"/>
    <w:rsid w:val="00AC660E"/>
    <w:rsid w:val="00AD0CB0"/>
    <w:rsid w:val="00AE423E"/>
    <w:rsid w:val="00AE4ED0"/>
    <w:rsid w:val="00AF658F"/>
    <w:rsid w:val="00AF6737"/>
    <w:rsid w:val="00B065D5"/>
    <w:rsid w:val="00B10E32"/>
    <w:rsid w:val="00B1599E"/>
    <w:rsid w:val="00B3219F"/>
    <w:rsid w:val="00B34AEE"/>
    <w:rsid w:val="00B36399"/>
    <w:rsid w:val="00B368C2"/>
    <w:rsid w:val="00B4145E"/>
    <w:rsid w:val="00B41925"/>
    <w:rsid w:val="00B4272A"/>
    <w:rsid w:val="00B45523"/>
    <w:rsid w:val="00B50A90"/>
    <w:rsid w:val="00B54BB8"/>
    <w:rsid w:val="00B616A7"/>
    <w:rsid w:val="00B62DE1"/>
    <w:rsid w:val="00B77320"/>
    <w:rsid w:val="00B83EA6"/>
    <w:rsid w:val="00B959A6"/>
    <w:rsid w:val="00BB16A5"/>
    <w:rsid w:val="00BB1C2A"/>
    <w:rsid w:val="00BB1EAF"/>
    <w:rsid w:val="00BB33A0"/>
    <w:rsid w:val="00BB3E20"/>
    <w:rsid w:val="00BB75A5"/>
    <w:rsid w:val="00BB7C03"/>
    <w:rsid w:val="00BD0B90"/>
    <w:rsid w:val="00BD2333"/>
    <w:rsid w:val="00BF274E"/>
    <w:rsid w:val="00BF619E"/>
    <w:rsid w:val="00C009A8"/>
    <w:rsid w:val="00C034D9"/>
    <w:rsid w:val="00C068E5"/>
    <w:rsid w:val="00C07DE4"/>
    <w:rsid w:val="00C12E8E"/>
    <w:rsid w:val="00C16546"/>
    <w:rsid w:val="00C23C30"/>
    <w:rsid w:val="00C304FE"/>
    <w:rsid w:val="00C33CCE"/>
    <w:rsid w:val="00C34A4E"/>
    <w:rsid w:val="00C37D80"/>
    <w:rsid w:val="00C42845"/>
    <w:rsid w:val="00C4349D"/>
    <w:rsid w:val="00C47AEB"/>
    <w:rsid w:val="00C510FC"/>
    <w:rsid w:val="00C552CF"/>
    <w:rsid w:val="00C63F1E"/>
    <w:rsid w:val="00C81709"/>
    <w:rsid w:val="00C8273B"/>
    <w:rsid w:val="00C82D0A"/>
    <w:rsid w:val="00C838B6"/>
    <w:rsid w:val="00C903C2"/>
    <w:rsid w:val="00C92AAE"/>
    <w:rsid w:val="00CA0502"/>
    <w:rsid w:val="00CA0E23"/>
    <w:rsid w:val="00CA6173"/>
    <w:rsid w:val="00CA6F53"/>
    <w:rsid w:val="00CB01E4"/>
    <w:rsid w:val="00CB44C2"/>
    <w:rsid w:val="00CB4A89"/>
    <w:rsid w:val="00CB73AC"/>
    <w:rsid w:val="00CC5D7C"/>
    <w:rsid w:val="00CD0216"/>
    <w:rsid w:val="00CD7442"/>
    <w:rsid w:val="00CD7C84"/>
    <w:rsid w:val="00CE253D"/>
    <w:rsid w:val="00CE7349"/>
    <w:rsid w:val="00CE7F1A"/>
    <w:rsid w:val="00CF0635"/>
    <w:rsid w:val="00CF3587"/>
    <w:rsid w:val="00CF69C5"/>
    <w:rsid w:val="00CF7EEB"/>
    <w:rsid w:val="00D015B2"/>
    <w:rsid w:val="00D03E78"/>
    <w:rsid w:val="00D069F6"/>
    <w:rsid w:val="00D14F22"/>
    <w:rsid w:val="00D1748B"/>
    <w:rsid w:val="00D2214A"/>
    <w:rsid w:val="00D2531C"/>
    <w:rsid w:val="00D27122"/>
    <w:rsid w:val="00D31470"/>
    <w:rsid w:val="00D3251E"/>
    <w:rsid w:val="00D33ECD"/>
    <w:rsid w:val="00D44CA3"/>
    <w:rsid w:val="00D47536"/>
    <w:rsid w:val="00D6258D"/>
    <w:rsid w:val="00D62D1D"/>
    <w:rsid w:val="00D63617"/>
    <w:rsid w:val="00D63C6A"/>
    <w:rsid w:val="00D66305"/>
    <w:rsid w:val="00D73F47"/>
    <w:rsid w:val="00D80329"/>
    <w:rsid w:val="00D805D6"/>
    <w:rsid w:val="00D82DA1"/>
    <w:rsid w:val="00D84D70"/>
    <w:rsid w:val="00D863D5"/>
    <w:rsid w:val="00D86FE2"/>
    <w:rsid w:val="00D9157B"/>
    <w:rsid w:val="00D96B93"/>
    <w:rsid w:val="00D972CD"/>
    <w:rsid w:val="00DA01A4"/>
    <w:rsid w:val="00DA2A56"/>
    <w:rsid w:val="00DA7042"/>
    <w:rsid w:val="00DB0E73"/>
    <w:rsid w:val="00DB74C8"/>
    <w:rsid w:val="00DC0DDB"/>
    <w:rsid w:val="00DC0E3F"/>
    <w:rsid w:val="00DC6517"/>
    <w:rsid w:val="00DC657B"/>
    <w:rsid w:val="00DD4C5B"/>
    <w:rsid w:val="00DE06FD"/>
    <w:rsid w:val="00DE38BA"/>
    <w:rsid w:val="00DE6A62"/>
    <w:rsid w:val="00DF3066"/>
    <w:rsid w:val="00E039BF"/>
    <w:rsid w:val="00E0646A"/>
    <w:rsid w:val="00E10509"/>
    <w:rsid w:val="00E111D8"/>
    <w:rsid w:val="00E12CFB"/>
    <w:rsid w:val="00E2119C"/>
    <w:rsid w:val="00E26F8A"/>
    <w:rsid w:val="00E32AFF"/>
    <w:rsid w:val="00E335F1"/>
    <w:rsid w:val="00E34B1A"/>
    <w:rsid w:val="00E3562F"/>
    <w:rsid w:val="00E3779B"/>
    <w:rsid w:val="00E42732"/>
    <w:rsid w:val="00E43F8B"/>
    <w:rsid w:val="00E448D0"/>
    <w:rsid w:val="00E451A6"/>
    <w:rsid w:val="00E53225"/>
    <w:rsid w:val="00E53956"/>
    <w:rsid w:val="00E670F7"/>
    <w:rsid w:val="00E672D3"/>
    <w:rsid w:val="00E75700"/>
    <w:rsid w:val="00E77FCE"/>
    <w:rsid w:val="00E93A31"/>
    <w:rsid w:val="00E9781B"/>
    <w:rsid w:val="00E97E97"/>
    <w:rsid w:val="00EA3F5A"/>
    <w:rsid w:val="00EA4FF9"/>
    <w:rsid w:val="00EA5595"/>
    <w:rsid w:val="00EB2717"/>
    <w:rsid w:val="00EB5B81"/>
    <w:rsid w:val="00EC2197"/>
    <w:rsid w:val="00EC7851"/>
    <w:rsid w:val="00EE18B8"/>
    <w:rsid w:val="00EE402D"/>
    <w:rsid w:val="00EE4CA6"/>
    <w:rsid w:val="00EF2D4D"/>
    <w:rsid w:val="00EF4E77"/>
    <w:rsid w:val="00F04AB3"/>
    <w:rsid w:val="00F0704D"/>
    <w:rsid w:val="00F134A3"/>
    <w:rsid w:val="00F23FFD"/>
    <w:rsid w:val="00F24E08"/>
    <w:rsid w:val="00F33BB2"/>
    <w:rsid w:val="00F361F3"/>
    <w:rsid w:val="00F377AD"/>
    <w:rsid w:val="00F4201A"/>
    <w:rsid w:val="00F50841"/>
    <w:rsid w:val="00F53B02"/>
    <w:rsid w:val="00F5422B"/>
    <w:rsid w:val="00F552A6"/>
    <w:rsid w:val="00F55F5B"/>
    <w:rsid w:val="00F62A12"/>
    <w:rsid w:val="00F63418"/>
    <w:rsid w:val="00F6501F"/>
    <w:rsid w:val="00F7213C"/>
    <w:rsid w:val="00F72DA0"/>
    <w:rsid w:val="00F73392"/>
    <w:rsid w:val="00F776AC"/>
    <w:rsid w:val="00F813EF"/>
    <w:rsid w:val="00F81768"/>
    <w:rsid w:val="00F81F42"/>
    <w:rsid w:val="00F828B7"/>
    <w:rsid w:val="00F91310"/>
    <w:rsid w:val="00F91835"/>
    <w:rsid w:val="00F963C2"/>
    <w:rsid w:val="00F96BBE"/>
    <w:rsid w:val="00FA1A02"/>
    <w:rsid w:val="00FA2902"/>
    <w:rsid w:val="00FA5B6F"/>
    <w:rsid w:val="00FA6593"/>
    <w:rsid w:val="00FA7CC0"/>
    <w:rsid w:val="00FB44D1"/>
    <w:rsid w:val="00FC2B75"/>
    <w:rsid w:val="00FC2EB3"/>
    <w:rsid w:val="00FC39AF"/>
    <w:rsid w:val="00FC5C98"/>
    <w:rsid w:val="00FC7A2C"/>
    <w:rsid w:val="00FD572E"/>
    <w:rsid w:val="00FD5E1B"/>
    <w:rsid w:val="00FD69AA"/>
    <w:rsid w:val="00FE3538"/>
    <w:rsid w:val="00FE60BE"/>
    <w:rsid w:val="00FF06AF"/>
    <w:rsid w:val="00FF50AA"/>
    <w:rsid w:val="00FF55E1"/>
    <w:rsid w:val="0111379A"/>
    <w:rsid w:val="018F7EAE"/>
    <w:rsid w:val="020F5EE1"/>
    <w:rsid w:val="022258D3"/>
    <w:rsid w:val="02DA3A5C"/>
    <w:rsid w:val="032777AF"/>
    <w:rsid w:val="036F568F"/>
    <w:rsid w:val="03816B03"/>
    <w:rsid w:val="038E4BB3"/>
    <w:rsid w:val="041148BA"/>
    <w:rsid w:val="045208D3"/>
    <w:rsid w:val="0476278D"/>
    <w:rsid w:val="04B21E72"/>
    <w:rsid w:val="04E55027"/>
    <w:rsid w:val="050B2FAB"/>
    <w:rsid w:val="05110DBD"/>
    <w:rsid w:val="05DE30A2"/>
    <w:rsid w:val="05EB7777"/>
    <w:rsid w:val="05F71707"/>
    <w:rsid w:val="061B6328"/>
    <w:rsid w:val="06CC186E"/>
    <w:rsid w:val="07CF448E"/>
    <w:rsid w:val="07E82222"/>
    <w:rsid w:val="07E94887"/>
    <w:rsid w:val="082E3184"/>
    <w:rsid w:val="084F032F"/>
    <w:rsid w:val="08616DEA"/>
    <w:rsid w:val="086B1594"/>
    <w:rsid w:val="08913B88"/>
    <w:rsid w:val="08C908DB"/>
    <w:rsid w:val="0A766BA0"/>
    <w:rsid w:val="0ACE68EC"/>
    <w:rsid w:val="0ADD7D14"/>
    <w:rsid w:val="0AE45C39"/>
    <w:rsid w:val="0AF461AB"/>
    <w:rsid w:val="0B306278"/>
    <w:rsid w:val="0B875CE9"/>
    <w:rsid w:val="0BAB2E51"/>
    <w:rsid w:val="0C297C89"/>
    <w:rsid w:val="0C7E2503"/>
    <w:rsid w:val="0CBED5FD"/>
    <w:rsid w:val="0CC407EB"/>
    <w:rsid w:val="0CF20B86"/>
    <w:rsid w:val="0D2263FF"/>
    <w:rsid w:val="0D40472F"/>
    <w:rsid w:val="0DF42A14"/>
    <w:rsid w:val="0E502911"/>
    <w:rsid w:val="0E984C2E"/>
    <w:rsid w:val="0EDF5A4C"/>
    <w:rsid w:val="0F233F2E"/>
    <w:rsid w:val="0F405EEA"/>
    <w:rsid w:val="0F4679B2"/>
    <w:rsid w:val="0F5B6C88"/>
    <w:rsid w:val="0F8A0973"/>
    <w:rsid w:val="0FA506BE"/>
    <w:rsid w:val="100C7344"/>
    <w:rsid w:val="10553A63"/>
    <w:rsid w:val="107A6BF8"/>
    <w:rsid w:val="1089288D"/>
    <w:rsid w:val="10A877D0"/>
    <w:rsid w:val="10C45BC1"/>
    <w:rsid w:val="10E83D4E"/>
    <w:rsid w:val="11496178"/>
    <w:rsid w:val="114C1441"/>
    <w:rsid w:val="114F1D45"/>
    <w:rsid w:val="11F711A5"/>
    <w:rsid w:val="12135C55"/>
    <w:rsid w:val="12363ED6"/>
    <w:rsid w:val="12E80A52"/>
    <w:rsid w:val="133D7534"/>
    <w:rsid w:val="13F75A0A"/>
    <w:rsid w:val="14075223"/>
    <w:rsid w:val="145A723A"/>
    <w:rsid w:val="1505746F"/>
    <w:rsid w:val="156A20C2"/>
    <w:rsid w:val="15825A66"/>
    <w:rsid w:val="15833BA2"/>
    <w:rsid w:val="15864EE3"/>
    <w:rsid w:val="159012D7"/>
    <w:rsid w:val="159C0294"/>
    <w:rsid w:val="161968DD"/>
    <w:rsid w:val="16354CDF"/>
    <w:rsid w:val="164F706F"/>
    <w:rsid w:val="16BE47DF"/>
    <w:rsid w:val="16EA715A"/>
    <w:rsid w:val="16F03CFE"/>
    <w:rsid w:val="17905F1C"/>
    <w:rsid w:val="17BE3E98"/>
    <w:rsid w:val="17BE4DE9"/>
    <w:rsid w:val="17CE5AF5"/>
    <w:rsid w:val="180F6BFA"/>
    <w:rsid w:val="18BB6878"/>
    <w:rsid w:val="19054013"/>
    <w:rsid w:val="191877EB"/>
    <w:rsid w:val="19F057BA"/>
    <w:rsid w:val="1AD37A84"/>
    <w:rsid w:val="1AEE3B5E"/>
    <w:rsid w:val="1B055D5C"/>
    <w:rsid w:val="1B3105FA"/>
    <w:rsid w:val="1B33219C"/>
    <w:rsid w:val="1B533C7A"/>
    <w:rsid w:val="1B5927CB"/>
    <w:rsid w:val="1BC36800"/>
    <w:rsid w:val="1BF459E8"/>
    <w:rsid w:val="1DB26B9B"/>
    <w:rsid w:val="1DE5302D"/>
    <w:rsid w:val="1DE8518B"/>
    <w:rsid w:val="1E162B71"/>
    <w:rsid w:val="1E8C275B"/>
    <w:rsid w:val="1E927DBF"/>
    <w:rsid w:val="1ED72A17"/>
    <w:rsid w:val="1EF318E6"/>
    <w:rsid w:val="1F2C2101"/>
    <w:rsid w:val="1F380E8F"/>
    <w:rsid w:val="1F672A0B"/>
    <w:rsid w:val="1F723063"/>
    <w:rsid w:val="1FA6733B"/>
    <w:rsid w:val="1FC615BF"/>
    <w:rsid w:val="1FD34574"/>
    <w:rsid w:val="1FE7C276"/>
    <w:rsid w:val="1FE93C32"/>
    <w:rsid w:val="1FEC5DDE"/>
    <w:rsid w:val="1FFD1C3F"/>
    <w:rsid w:val="204E7D4F"/>
    <w:rsid w:val="20965D39"/>
    <w:rsid w:val="211A50BD"/>
    <w:rsid w:val="21253B43"/>
    <w:rsid w:val="21553485"/>
    <w:rsid w:val="215D04AF"/>
    <w:rsid w:val="21707A98"/>
    <w:rsid w:val="218A2D4B"/>
    <w:rsid w:val="21916A86"/>
    <w:rsid w:val="21A42C3D"/>
    <w:rsid w:val="21A9476C"/>
    <w:rsid w:val="21B03A4E"/>
    <w:rsid w:val="21CC06DF"/>
    <w:rsid w:val="220877F8"/>
    <w:rsid w:val="2274001F"/>
    <w:rsid w:val="229851D2"/>
    <w:rsid w:val="22A22DB6"/>
    <w:rsid w:val="232667D9"/>
    <w:rsid w:val="235D1D02"/>
    <w:rsid w:val="23A26DD8"/>
    <w:rsid w:val="23A66F4B"/>
    <w:rsid w:val="24126A14"/>
    <w:rsid w:val="241A5D60"/>
    <w:rsid w:val="242A2C3A"/>
    <w:rsid w:val="245A58F2"/>
    <w:rsid w:val="247B4DCF"/>
    <w:rsid w:val="24877272"/>
    <w:rsid w:val="249979D4"/>
    <w:rsid w:val="24C24984"/>
    <w:rsid w:val="252D49C9"/>
    <w:rsid w:val="255B6C1E"/>
    <w:rsid w:val="259C3E0A"/>
    <w:rsid w:val="25B14C60"/>
    <w:rsid w:val="26B50518"/>
    <w:rsid w:val="26CA0D62"/>
    <w:rsid w:val="26EE3CC3"/>
    <w:rsid w:val="278D0AC7"/>
    <w:rsid w:val="27935C7C"/>
    <w:rsid w:val="27CE336F"/>
    <w:rsid w:val="27E666A5"/>
    <w:rsid w:val="28B62E0E"/>
    <w:rsid w:val="28DC008E"/>
    <w:rsid w:val="28F923C9"/>
    <w:rsid w:val="2907435C"/>
    <w:rsid w:val="29775925"/>
    <w:rsid w:val="29FD37D1"/>
    <w:rsid w:val="2A4C710C"/>
    <w:rsid w:val="2A703332"/>
    <w:rsid w:val="2B7F3EEB"/>
    <w:rsid w:val="2B7F946D"/>
    <w:rsid w:val="2BAE4618"/>
    <w:rsid w:val="2BBFA21A"/>
    <w:rsid w:val="2BC669AF"/>
    <w:rsid w:val="2C41214B"/>
    <w:rsid w:val="2C43148C"/>
    <w:rsid w:val="2C441EC4"/>
    <w:rsid w:val="2CB541C7"/>
    <w:rsid w:val="2D141552"/>
    <w:rsid w:val="2D211292"/>
    <w:rsid w:val="2D703EEF"/>
    <w:rsid w:val="2D7B013E"/>
    <w:rsid w:val="2DEF5E7C"/>
    <w:rsid w:val="2EEE72DA"/>
    <w:rsid w:val="2F0B6031"/>
    <w:rsid w:val="2F261D94"/>
    <w:rsid w:val="2F6A3D7E"/>
    <w:rsid w:val="2FCB40AF"/>
    <w:rsid w:val="302C1613"/>
    <w:rsid w:val="30A843BD"/>
    <w:rsid w:val="30E361FE"/>
    <w:rsid w:val="30FB4065"/>
    <w:rsid w:val="31413611"/>
    <w:rsid w:val="315F781A"/>
    <w:rsid w:val="3169374D"/>
    <w:rsid w:val="31BF3696"/>
    <w:rsid w:val="31C11C8B"/>
    <w:rsid w:val="31DC6E87"/>
    <w:rsid w:val="31FFE629"/>
    <w:rsid w:val="33B20795"/>
    <w:rsid w:val="341A604F"/>
    <w:rsid w:val="34690AA3"/>
    <w:rsid w:val="347B6718"/>
    <w:rsid w:val="348348FC"/>
    <w:rsid w:val="34BE6DE0"/>
    <w:rsid w:val="34E40E70"/>
    <w:rsid w:val="34FB21D4"/>
    <w:rsid w:val="357C0C8D"/>
    <w:rsid w:val="357C0DBC"/>
    <w:rsid w:val="35B8481B"/>
    <w:rsid w:val="36011578"/>
    <w:rsid w:val="361F2CF7"/>
    <w:rsid w:val="36204F8D"/>
    <w:rsid w:val="36B72FFD"/>
    <w:rsid w:val="36DC396F"/>
    <w:rsid w:val="36E16A22"/>
    <w:rsid w:val="375F7810"/>
    <w:rsid w:val="37B04389"/>
    <w:rsid w:val="37D715BB"/>
    <w:rsid w:val="37E93490"/>
    <w:rsid w:val="383912A6"/>
    <w:rsid w:val="38D82173"/>
    <w:rsid w:val="3919663E"/>
    <w:rsid w:val="39503276"/>
    <w:rsid w:val="39B04007"/>
    <w:rsid w:val="39B85085"/>
    <w:rsid w:val="3A1E7031"/>
    <w:rsid w:val="3A53726F"/>
    <w:rsid w:val="3AE81E32"/>
    <w:rsid w:val="3B430C3D"/>
    <w:rsid w:val="3BAF3C90"/>
    <w:rsid w:val="3BFD50FB"/>
    <w:rsid w:val="3C300BEF"/>
    <w:rsid w:val="3C325A7E"/>
    <w:rsid w:val="3C70766F"/>
    <w:rsid w:val="3C866543"/>
    <w:rsid w:val="3C936D10"/>
    <w:rsid w:val="3D0F20AD"/>
    <w:rsid w:val="3D470B09"/>
    <w:rsid w:val="3D4E6213"/>
    <w:rsid w:val="3D94059D"/>
    <w:rsid w:val="3E0C0402"/>
    <w:rsid w:val="3E0F0AF8"/>
    <w:rsid w:val="3E513AA4"/>
    <w:rsid w:val="3EA85F18"/>
    <w:rsid w:val="3F1371FE"/>
    <w:rsid w:val="3F3678B0"/>
    <w:rsid w:val="3FCB2835"/>
    <w:rsid w:val="3FD414E4"/>
    <w:rsid w:val="40150B0C"/>
    <w:rsid w:val="402C0F06"/>
    <w:rsid w:val="40353312"/>
    <w:rsid w:val="40AD6F1A"/>
    <w:rsid w:val="40C134EA"/>
    <w:rsid w:val="41231AB1"/>
    <w:rsid w:val="4144679C"/>
    <w:rsid w:val="41793239"/>
    <w:rsid w:val="4180497B"/>
    <w:rsid w:val="41DD41D4"/>
    <w:rsid w:val="42E741F9"/>
    <w:rsid w:val="44327956"/>
    <w:rsid w:val="449D0744"/>
    <w:rsid w:val="44D73BEB"/>
    <w:rsid w:val="450C1A47"/>
    <w:rsid w:val="457A5D11"/>
    <w:rsid w:val="457E78CB"/>
    <w:rsid w:val="469E39C7"/>
    <w:rsid w:val="46CF3DCF"/>
    <w:rsid w:val="46D32FF4"/>
    <w:rsid w:val="4721381D"/>
    <w:rsid w:val="4742219C"/>
    <w:rsid w:val="48530586"/>
    <w:rsid w:val="48614BD0"/>
    <w:rsid w:val="487910D9"/>
    <w:rsid w:val="48943DFC"/>
    <w:rsid w:val="48CA6402"/>
    <w:rsid w:val="48ED608B"/>
    <w:rsid w:val="491D6FAE"/>
    <w:rsid w:val="493C47D7"/>
    <w:rsid w:val="497A44CB"/>
    <w:rsid w:val="4AFC5932"/>
    <w:rsid w:val="4B0A0C94"/>
    <w:rsid w:val="4B102704"/>
    <w:rsid w:val="4B147CE3"/>
    <w:rsid w:val="4BE56960"/>
    <w:rsid w:val="4BE96F0E"/>
    <w:rsid w:val="4C5E3D85"/>
    <w:rsid w:val="4C6470F0"/>
    <w:rsid w:val="4C781A3D"/>
    <w:rsid w:val="4CC50B32"/>
    <w:rsid w:val="4D181210"/>
    <w:rsid w:val="4DEE60AE"/>
    <w:rsid w:val="4EC1152B"/>
    <w:rsid w:val="4EF6024B"/>
    <w:rsid w:val="4EF665EB"/>
    <w:rsid w:val="4EFDAB7C"/>
    <w:rsid w:val="4F2D6420"/>
    <w:rsid w:val="4F373BC8"/>
    <w:rsid w:val="4F582C52"/>
    <w:rsid w:val="4F664849"/>
    <w:rsid w:val="4FF72059"/>
    <w:rsid w:val="500D7EFB"/>
    <w:rsid w:val="50420E13"/>
    <w:rsid w:val="507D668B"/>
    <w:rsid w:val="51254042"/>
    <w:rsid w:val="5133278A"/>
    <w:rsid w:val="525264C0"/>
    <w:rsid w:val="52E457B4"/>
    <w:rsid w:val="52F86307"/>
    <w:rsid w:val="52FA6B64"/>
    <w:rsid w:val="53895A7E"/>
    <w:rsid w:val="53CB301E"/>
    <w:rsid w:val="54014FD2"/>
    <w:rsid w:val="548E1194"/>
    <w:rsid w:val="54A26B0A"/>
    <w:rsid w:val="558C038C"/>
    <w:rsid w:val="55CB775E"/>
    <w:rsid w:val="55FC67E2"/>
    <w:rsid w:val="562A2C5B"/>
    <w:rsid w:val="565C06F9"/>
    <w:rsid w:val="56CF4828"/>
    <w:rsid w:val="56DC54CB"/>
    <w:rsid w:val="57432AAE"/>
    <w:rsid w:val="57F26D3E"/>
    <w:rsid w:val="58B17E43"/>
    <w:rsid w:val="58B75FB0"/>
    <w:rsid w:val="59116F45"/>
    <w:rsid w:val="59892100"/>
    <w:rsid w:val="5A056DF0"/>
    <w:rsid w:val="5A4420A1"/>
    <w:rsid w:val="5AEC756F"/>
    <w:rsid w:val="5B1E5C9D"/>
    <w:rsid w:val="5B3C22A8"/>
    <w:rsid w:val="5BB93651"/>
    <w:rsid w:val="5BD717C9"/>
    <w:rsid w:val="5BE55A8F"/>
    <w:rsid w:val="5C576BEC"/>
    <w:rsid w:val="5C9A3B2E"/>
    <w:rsid w:val="5CAD73A8"/>
    <w:rsid w:val="5CB539E2"/>
    <w:rsid w:val="5CDC13F0"/>
    <w:rsid w:val="5CFBBCD4"/>
    <w:rsid w:val="5D98121E"/>
    <w:rsid w:val="5DAB2196"/>
    <w:rsid w:val="5DC90A29"/>
    <w:rsid w:val="5DF368D5"/>
    <w:rsid w:val="5EA50D78"/>
    <w:rsid w:val="5EDC081B"/>
    <w:rsid w:val="5EDE5A9D"/>
    <w:rsid w:val="5EE93AC4"/>
    <w:rsid w:val="5EF8500F"/>
    <w:rsid w:val="5F551EAC"/>
    <w:rsid w:val="5F91F603"/>
    <w:rsid w:val="5FA31D15"/>
    <w:rsid w:val="5FBC9463"/>
    <w:rsid w:val="5FF908FA"/>
    <w:rsid w:val="600D0C32"/>
    <w:rsid w:val="60DC2DA3"/>
    <w:rsid w:val="6100497B"/>
    <w:rsid w:val="6120086F"/>
    <w:rsid w:val="612B4238"/>
    <w:rsid w:val="61861CC1"/>
    <w:rsid w:val="61B54F04"/>
    <w:rsid w:val="61C552DF"/>
    <w:rsid w:val="61C60F2B"/>
    <w:rsid w:val="61CA5619"/>
    <w:rsid w:val="61CE2304"/>
    <w:rsid w:val="61F81D7C"/>
    <w:rsid w:val="62565B6F"/>
    <w:rsid w:val="62AD22D2"/>
    <w:rsid w:val="6331291B"/>
    <w:rsid w:val="635B3F5E"/>
    <w:rsid w:val="63751674"/>
    <w:rsid w:val="64A013CD"/>
    <w:rsid w:val="64EF2759"/>
    <w:rsid w:val="650658D2"/>
    <w:rsid w:val="65242C6A"/>
    <w:rsid w:val="65576277"/>
    <w:rsid w:val="655938D9"/>
    <w:rsid w:val="661A5413"/>
    <w:rsid w:val="664A2134"/>
    <w:rsid w:val="669733C7"/>
    <w:rsid w:val="669C425A"/>
    <w:rsid w:val="66B14C03"/>
    <w:rsid w:val="66B358E3"/>
    <w:rsid w:val="66C2663B"/>
    <w:rsid w:val="670C415A"/>
    <w:rsid w:val="671D3C98"/>
    <w:rsid w:val="67453D58"/>
    <w:rsid w:val="67CC1A4C"/>
    <w:rsid w:val="68B968D7"/>
    <w:rsid w:val="68D36D46"/>
    <w:rsid w:val="691E3412"/>
    <w:rsid w:val="693B3379"/>
    <w:rsid w:val="69F74F0D"/>
    <w:rsid w:val="6A257B8E"/>
    <w:rsid w:val="6A384DCC"/>
    <w:rsid w:val="6A397E1D"/>
    <w:rsid w:val="6A3E2DFA"/>
    <w:rsid w:val="6A560128"/>
    <w:rsid w:val="6AA60AB6"/>
    <w:rsid w:val="6AAE6959"/>
    <w:rsid w:val="6B224140"/>
    <w:rsid w:val="6B6103DB"/>
    <w:rsid w:val="6B6B1D73"/>
    <w:rsid w:val="6B7B5F0C"/>
    <w:rsid w:val="6B9F5143"/>
    <w:rsid w:val="6BA42CAB"/>
    <w:rsid w:val="6BDD1CB3"/>
    <w:rsid w:val="6BDF6A07"/>
    <w:rsid w:val="6BF736F5"/>
    <w:rsid w:val="6BF95CAB"/>
    <w:rsid w:val="6BF9EFC1"/>
    <w:rsid w:val="6BFD7D54"/>
    <w:rsid w:val="6C59098B"/>
    <w:rsid w:val="6C6917E7"/>
    <w:rsid w:val="6CC35EF8"/>
    <w:rsid w:val="6D573B51"/>
    <w:rsid w:val="6DBDAA3A"/>
    <w:rsid w:val="6EA30C11"/>
    <w:rsid w:val="6EB568AF"/>
    <w:rsid w:val="6F2F6000"/>
    <w:rsid w:val="6F443052"/>
    <w:rsid w:val="6F940769"/>
    <w:rsid w:val="6FEB6318"/>
    <w:rsid w:val="6FFE5A72"/>
    <w:rsid w:val="6FFF0B5D"/>
    <w:rsid w:val="70504D07"/>
    <w:rsid w:val="70B52787"/>
    <w:rsid w:val="7115529F"/>
    <w:rsid w:val="713F6AC9"/>
    <w:rsid w:val="71DB7CE4"/>
    <w:rsid w:val="72000705"/>
    <w:rsid w:val="720D4EE3"/>
    <w:rsid w:val="72277D0F"/>
    <w:rsid w:val="7268277C"/>
    <w:rsid w:val="72A022E1"/>
    <w:rsid w:val="72A63C32"/>
    <w:rsid w:val="72B25FCA"/>
    <w:rsid w:val="72C015E2"/>
    <w:rsid w:val="72E45195"/>
    <w:rsid w:val="72E7B918"/>
    <w:rsid w:val="737FF7D0"/>
    <w:rsid w:val="73BE6EC8"/>
    <w:rsid w:val="74034D5F"/>
    <w:rsid w:val="74714CEE"/>
    <w:rsid w:val="748572D5"/>
    <w:rsid w:val="74A11015"/>
    <w:rsid w:val="74FE4568"/>
    <w:rsid w:val="751363EE"/>
    <w:rsid w:val="752F6563"/>
    <w:rsid w:val="76402E8B"/>
    <w:rsid w:val="768D01CF"/>
    <w:rsid w:val="769E1FA6"/>
    <w:rsid w:val="76C472CA"/>
    <w:rsid w:val="76EC158E"/>
    <w:rsid w:val="770D5796"/>
    <w:rsid w:val="77552578"/>
    <w:rsid w:val="775F5187"/>
    <w:rsid w:val="77B13EE1"/>
    <w:rsid w:val="77B4479D"/>
    <w:rsid w:val="78696663"/>
    <w:rsid w:val="78BD1A8A"/>
    <w:rsid w:val="78D4612C"/>
    <w:rsid w:val="792F6AAC"/>
    <w:rsid w:val="794B0753"/>
    <w:rsid w:val="799F3BDE"/>
    <w:rsid w:val="79AFAB36"/>
    <w:rsid w:val="7B30636F"/>
    <w:rsid w:val="7B725600"/>
    <w:rsid w:val="7BB62B5F"/>
    <w:rsid w:val="7BBD1ABB"/>
    <w:rsid w:val="7BD10353"/>
    <w:rsid w:val="7BFA872F"/>
    <w:rsid w:val="7C2E6488"/>
    <w:rsid w:val="7C5F18B1"/>
    <w:rsid w:val="7CE338D3"/>
    <w:rsid w:val="7DBB37FA"/>
    <w:rsid w:val="7DDD4FBC"/>
    <w:rsid w:val="7E466181"/>
    <w:rsid w:val="7E4E7C59"/>
    <w:rsid w:val="7E602F5F"/>
    <w:rsid w:val="7E65772F"/>
    <w:rsid w:val="7E68390E"/>
    <w:rsid w:val="7E9E75A5"/>
    <w:rsid w:val="7EB0329C"/>
    <w:rsid w:val="7EE0338C"/>
    <w:rsid w:val="7EFFE63D"/>
    <w:rsid w:val="7F197D97"/>
    <w:rsid w:val="7F216F5E"/>
    <w:rsid w:val="7F7BE308"/>
    <w:rsid w:val="7F93448F"/>
    <w:rsid w:val="7FA225FE"/>
    <w:rsid w:val="8F5A2E8E"/>
    <w:rsid w:val="8F9B1A9C"/>
    <w:rsid w:val="9E7FF6DD"/>
    <w:rsid w:val="AA37E1EE"/>
    <w:rsid w:val="AB7E9B53"/>
    <w:rsid w:val="B6DEEFF3"/>
    <w:rsid w:val="B9A7312B"/>
    <w:rsid w:val="BCE7CD44"/>
    <w:rsid w:val="BDBF1A93"/>
    <w:rsid w:val="BDF4921D"/>
    <w:rsid w:val="BDF55E76"/>
    <w:rsid w:val="D2FD448D"/>
    <w:rsid w:val="D5698E09"/>
    <w:rsid w:val="D7FF8C91"/>
    <w:rsid w:val="D9FA1AC5"/>
    <w:rsid w:val="DBFFDB44"/>
    <w:rsid w:val="DDFE0F13"/>
    <w:rsid w:val="DF5E7966"/>
    <w:rsid w:val="DFDF14B4"/>
    <w:rsid w:val="DFEF2260"/>
    <w:rsid w:val="DFFEC252"/>
    <w:rsid w:val="EBC993F2"/>
    <w:rsid w:val="EDBFC0A8"/>
    <w:rsid w:val="EFEE347C"/>
    <w:rsid w:val="F177B359"/>
    <w:rsid w:val="F7F7A27B"/>
    <w:rsid w:val="F9B6F270"/>
    <w:rsid w:val="FBB657E3"/>
    <w:rsid w:val="FCFF9E78"/>
    <w:rsid w:val="FDFBF0F3"/>
    <w:rsid w:val="FEEFEF66"/>
    <w:rsid w:val="FEFEDB87"/>
    <w:rsid w:val="FF6FAC87"/>
    <w:rsid w:val="FF9D84A1"/>
    <w:rsid w:val="FFD63C60"/>
    <w:rsid w:val="FFDFBB1E"/>
    <w:rsid w:val="FFEBBF94"/>
    <w:rsid w:val="FFF1D7B9"/>
    <w:rsid w:val="FFFDAF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iPriority="99"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qFormat="1" w:uiPriority="99"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200" w:firstLineChars="200"/>
      <w:jc w:val="both"/>
    </w:pPr>
    <w:rPr>
      <w:rFonts w:ascii="Calibri" w:hAnsi="Calibri" w:eastAsia="仿宋_GB2312" w:cs="Times New Roman"/>
      <w:kern w:val="2"/>
      <w:sz w:val="32"/>
      <w:szCs w:val="24"/>
      <w:lang w:val="en-US" w:eastAsia="zh-CN" w:bidi="ar-SA"/>
    </w:rPr>
  </w:style>
  <w:style w:type="paragraph" w:styleId="3">
    <w:name w:val="heading 1"/>
    <w:basedOn w:val="1"/>
    <w:next w:val="1"/>
    <w:link w:val="24"/>
    <w:qFormat/>
    <w:uiPriority w:val="99"/>
    <w:pPr>
      <w:ind w:firstLine="640"/>
      <w:outlineLvl w:val="0"/>
    </w:pPr>
    <w:rPr>
      <w:rFonts w:ascii="黑体" w:hAnsi="黑体" w:eastAsia="黑体"/>
      <w:szCs w:val="32"/>
    </w:rPr>
  </w:style>
  <w:style w:type="paragraph" w:styleId="4">
    <w:name w:val="heading 2"/>
    <w:basedOn w:val="5"/>
    <w:next w:val="1"/>
    <w:autoRedefine/>
    <w:qFormat/>
    <w:uiPriority w:val="9"/>
    <w:pPr>
      <w:ind w:left="480" w:leftChars="200"/>
      <w:outlineLvl w:val="1"/>
    </w:pPr>
    <w:rPr>
      <w:rFonts w:ascii="楷体_GB2312" w:hAnsi="黑体" w:eastAsia="楷体_GB2312"/>
      <w:szCs w:val="32"/>
    </w:rPr>
  </w:style>
  <w:style w:type="paragraph" w:styleId="6">
    <w:name w:val="heading 3"/>
    <w:basedOn w:val="1"/>
    <w:next w:val="1"/>
    <w:autoRedefine/>
    <w:qFormat/>
    <w:uiPriority w:val="9"/>
    <w:pPr>
      <w:ind w:firstLine="640"/>
      <w:outlineLvl w:val="2"/>
    </w:pPr>
    <w:rPr>
      <w:rFonts w:ascii="仿宋_GB2312"/>
      <w:szCs w:val="32"/>
    </w:rPr>
  </w:style>
  <w:style w:type="character" w:default="1" w:styleId="20">
    <w:name w:val="Default Paragraph Font"/>
    <w:semiHidden/>
    <w:unhideWhenUsed/>
    <w:qFormat/>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0"/>
    <w:pPr>
      <w:spacing w:after="120"/>
    </w:pPr>
  </w:style>
  <w:style w:type="paragraph" w:styleId="5">
    <w:name w:val="List Paragraph"/>
    <w:basedOn w:val="1"/>
    <w:qFormat/>
    <w:uiPriority w:val="34"/>
    <w:pPr>
      <w:ind w:firstLine="420"/>
    </w:pPr>
  </w:style>
  <w:style w:type="paragraph" w:styleId="7">
    <w:name w:val="annotation text"/>
    <w:basedOn w:val="1"/>
    <w:link w:val="31"/>
    <w:qFormat/>
    <w:uiPriority w:val="0"/>
    <w:pPr>
      <w:jc w:val="left"/>
    </w:pPr>
  </w:style>
  <w:style w:type="paragraph" w:styleId="8">
    <w:name w:val="Date"/>
    <w:basedOn w:val="1"/>
    <w:next w:val="1"/>
    <w:link w:val="25"/>
    <w:qFormat/>
    <w:uiPriority w:val="0"/>
    <w:pPr>
      <w:ind w:left="100" w:leftChars="2500"/>
    </w:pPr>
  </w:style>
  <w:style w:type="paragraph" w:styleId="9">
    <w:name w:val="Balloon Text"/>
    <w:basedOn w:val="1"/>
    <w:link w:val="26"/>
    <w:autoRedefine/>
    <w:qFormat/>
    <w:uiPriority w:val="0"/>
    <w:rPr>
      <w:sz w:val="18"/>
      <w:szCs w:val="18"/>
    </w:rPr>
  </w:style>
  <w:style w:type="paragraph" w:styleId="10">
    <w:name w:val="footer"/>
    <w:basedOn w:val="1"/>
    <w:link w:val="27"/>
    <w:qFormat/>
    <w:uiPriority w:val="99"/>
    <w:pPr>
      <w:tabs>
        <w:tab w:val="center" w:pos="4153"/>
        <w:tab w:val="right" w:pos="8306"/>
      </w:tabs>
      <w:snapToGrid w:val="0"/>
      <w:jc w:val="left"/>
    </w:pPr>
    <w:rPr>
      <w:sz w:val="18"/>
    </w:rPr>
  </w:style>
  <w:style w:type="paragraph" w:styleId="11">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2">
    <w:name w:val="index heading"/>
    <w:basedOn w:val="1"/>
    <w:next w:val="13"/>
    <w:autoRedefine/>
    <w:unhideWhenUsed/>
    <w:qFormat/>
    <w:uiPriority w:val="99"/>
    <w:rPr>
      <w:rFonts w:ascii="等线 Light" w:hAnsi="等线 Light" w:eastAsia="等线 Light"/>
      <w:b/>
      <w:bCs/>
    </w:rPr>
  </w:style>
  <w:style w:type="paragraph" w:styleId="13">
    <w:name w:val="index 1"/>
    <w:basedOn w:val="1"/>
    <w:next w:val="1"/>
    <w:unhideWhenUsed/>
    <w:qFormat/>
    <w:uiPriority w:val="99"/>
    <w:pPr>
      <w:ind w:firstLine="640"/>
    </w:pPr>
    <w:rPr>
      <w:rFonts w:ascii="黑体" w:hAnsi="黑体" w:eastAsia="黑体" w:cs="仿宋_GB2312"/>
      <w:color w:val="000000"/>
      <w:szCs w:val="32"/>
    </w:rPr>
  </w:style>
  <w:style w:type="paragraph" w:styleId="14">
    <w:name w:val="toc 2"/>
    <w:basedOn w:val="1"/>
    <w:next w:val="1"/>
    <w:autoRedefine/>
    <w:unhideWhenUsed/>
    <w:qFormat/>
    <w:uiPriority w:val="39"/>
    <w:pPr>
      <w:spacing w:line="600" w:lineRule="exact"/>
      <w:ind w:firstLine="880"/>
    </w:pPr>
  </w:style>
  <w:style w:type="paragraph" w:styleId="1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kern w:val="0"/>
      <w:sz w:val="24"/>
    </w:rPr>
  </w:style>
  <w:style w:type="paragraph" w:styleId="16">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17">
    <w:name w:val="annotation subject"/>
    <w:basedOn w:val="7"/>
    <w:next w:val="7"/>
    <w:link w:val="32"/>
    <w:qFormat/>
    <w:uiPriority w:val="0"/>
    <w:rPr>
      <w:b/>
      <w:bCs/>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qFormat/>
    <w:uiPriority w:val="0"/>
    <w:rPr>
      <w:b/>
    </w:rPr>
  </w:style>
  <w:style w:type="character" w:styleId="22">
    <w:name w:val="Emphasis"/>
    <w:autoRedefine/>
    <w:qFormat/>
    <w:uiPriority w:val="0"/>
    <w:rPr>
      <w:i/>
    </w:rPr>
  </w:style>
  <w:style w:type="character" w:styleId="23">
    <w:name w:val="annotation reference"/>
    <w:basedOn w:val="20"/>
    <w:qFormat/>
    <w:uiPriority w:val="0"/>
    <w:rPr>
      <w:sz w:val="21"/>
      <w:szCs w:val="21"/>
    </w:rPr>
  </w:style>
  <w:style w:type="character" w:customStyle="1" w:styleId="24">
    <w:name w:val="标题 1 字符"/>
    <w:link w:val="3"/>
    <w:qFormat/>
    <w:uiPriority w:val="99"/>
    <w:rPr>
      <w:rFonts w:ascii="黑体" w:hAnsi="黑体" w:eastAsia="黑体"/>
      <w:kern w:val="2"/>
      <w:sz w:val="32"/>
      <w:szCs w:val="32"/>
    </w:rPr>
  </w:style>
  <w:style w:type="character" w:customStyle="1" w:styleId="25">
    <w:name w:val="日期 字符"/>
    <w:link w:val="8"/>
    <w:autoRedefine/>
    <w:qFormat/>
    <w:uiPriority w:val="0"/>
    <w:rPr>
      <w:rFonts w:ascii="Calibri" w:hAnsi="Calibri" w:eastAsia="仿宋_GB2312"/>
      <w:kern w:val="2"/>
      <w:sz w:val="32"/>
      <w:szCs w:val="24"/>
    </w:rPr>
  </w:style>
  <w:style w:type="character" w:customStyle="1" w:styleId="26">
    <w:name w:val="批注框文本 字符"/>
    <w:link w:val="9"/>
    <w:autoRedefine/>
    <w:qFormat/>
    <w:uiPriority w:val="0"/>
    <w:rPr>
      <w:rFonts w:ascii="Calibri" w:hAnsi="Calibri"/>
      <w:kern w:val="2"/>
      <w:sz w:val="18"/>
      <w:szCs w:val="18"/>
    </w:rPr>
  </w:style>
  <w:style w:type="character" w:customStyle="1" w:styleId="27">
    <w:name w:val="页脚 字符"/>
    <w:link w:val="10"/>
    <w:qFormat/>
    <w:uiPriority w:val="99"/>
    <w:rPr>
      <w:rFonts w:ascii="Calibri" w:hAnsi="Calibri" w:eastAsia="仿宋_GB2312"/>
      <w:kern w:val="2"/>
      <w:sz w:val="18"/>
      <w:szCs w:val="24"/>
    </w:rPr>
  </w:style>
  <w:style w:type="paragraph" w:customStyle="1" w:styleId="28">
    <w:name w:val="列出段落1"/>
    <w:basedOn w:val="1"/>
    <w:autoRedefine/>
    <w:qFormat/>
    <w:uiPriority w:val="0"/>
    <w:pPr>
      <w:ind w:firstLine="420"/>
    </w:pPr>
    <w:rPr>
      <w:szCs w:val="22"/>
    </w:rPr>
  </w:style>
  <w:style w:type="paragraph" w:customStyle="1" w:styleId="29">
    <w:name w:val="_Style 26"/>
    <w:unhideWhenUsed/>
    <w:qFormat/>
    <w:uiPriority w:val="99"/>
    <w:rPr>
      <w:rFonts w:ascii="Calibri" w:hAnsi="Calibri" w:eastAsia="仿宋_GB2312" w:cs="Times New Roman"/>
      <w:kern w:val="2"/>
      <w:sz w:val="32"/>
      <w:szCs w:val="24"/>
      <w:lang w:val="en-US" w:eastAsia="zh-CN" w:bidi="ar-SA"/>
    </w:rPr>
  </w:style>
  <w:style w:type="paragraph" w:customStyle="1" w:styleId="30">
    <w:name w:val="Revision"/>
    <w:hidden/>
    <w:unhideWhenUsed/>
    <w:qFormat/>
    <w:uiPriority w:val="99"/>
    <w:rPr>
      <w:rFonts w:ascii="Calibri" w:hAnsi="Calibri" w:eastAsia="仿宋_GB2312" w:cs="Times New Roman"/>
      <w:kern w:val="2"/>
      <w:sz w:val="32"/>
      <w:szCs w:val="24"/>
      <w:lang w:val="en-US" w:eastAsia="zh-CN" w:bidi="ar-SA"/>
    </w:rPr>
  </w:style>
  <w:style w:type="character" w:customStyle="1" w:styleId="31">
    <w:name w:val="批注文字 字符"/>
    <w:basedOn w:val="20"/>
    <w:link w:val="7"/>
    <w:qFormat/>
    <w:uiPriority w:val="0"/>
    <w:rPr>
      <w:rFonts w:ascii="Calibri" w:hAnsi="Calibri" w:eastAsia="仿宋_GB2312"/>
      <w:kern w:val="2"/>
      <w:sz w:val="32"/>
      <w:szCs w:val="24"/>
    </w:rPr>
  </w:style>
  <w:style w:type="character" w:customStyle="1" w:styleId="32">
    <w:name w:val="批注主题 字符"/>
    <w:basedOn w:val="31"/>
    <w:link w:val="17"/>
    <w:qFormat/>
    <w:uiPriority w:val="0"/>
    <w:rPr>
      <w:rFonts w:ascii="Calibri" w:hAnsi="Calibri" w:eastAsia="仿宋_GB2312"/>
      <w:b/>
      <w:bCs/>
      <w:kern w:val="2"/>
      <w:sz w:val="32"/>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12</Pages>
  <Words>936</Words>
  <Characters>5339</Characters>
  <Lines>44</Lines>
  <Paragraphs>12</Paragraphs>
  <TotalTime>75</TotalTime>
  <ScaleCrop>false</ScaleCrop>
  <LinksUpToDate>false</LinksUpToDate>
  <CharactersWithSpaces>6263</CharactersWithSpaces>
  <Application>WPS Office_6.6.1.8808_F1E327BC-269C-435d-A152-05C5408002CA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2024-04-28T17:57:00Z</dcterms:created>
  <dc:creator>Daxia</dc:creator>
  <cp:lastModifiedBy>喜乐</cp:lastModifiedBy>
  <cp:lastPrinted>2022-11-16T23:19:00Z</cp:lastPrinted>
  <dcterms:modified xsi:type="dcterms:W3CDTF">2024-04-29T16:37:04Z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2052-6.6.1.8808</vt:lpwstr>
  </property>
  <property fmtid="{D5CDD505-2E9C-101B-9397-08002B2CF9AE}" pid="3" name="ICV">
    <vt:lpwstr>642C6520B09C1952305C2F66779639BA_43</vt:lpwstr>
  </property>
</Properties>
</file>