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大中小企业融通创新发展对接会成功举办，发布30多项合作需求</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left"/>
        <w:textAlignment w:val="auto"/>
        <w:rPr>
          <w:rFonts w:ascii="仿宋_GB2312" w:eastAsia="仿宋_GB2312"/>
          <w:sz w:val="32"/>
          <w:szCs w:val="32"/>
          <w:highlight w:val="none"/>
        </w:rPr>
      </w:pPr>
      <w:r>
        <w:rPr>
          <w:rFonts w:hint="eastAsia" w:ascii="仿宋_GB2312" w:eastAsia="仿宋_GB2312"/>
          <w:sz w:val="32"/>
          <w:szCs w:val="32"/>
          <w:highlight w:val="none"/>
        </w:rPr>
        <w:t>4月28日</w:t>
      </w:r>
      <w:r>
        <w:rPr>
          <w:rFonts w:hint="eastAsia" w:ascii="仿宋_GB2312" w:eastAsia="仿宋_GB2312"/>
          <w:sz w:val="32"/>
          <w:szCs w:val="32"/>
          <w:highlight w:val="none"/>
          <w:lang w:val="en-US" w:eastAsia="zh-CN"/>
        </w:rPr>
        <w:t>下午</w:t>
      </w:r>
      <w:r>
        <w:rPr>
          <w:rFonts w:hint="eastAsia" w:ascii="仿宋_GB2312" w:eastAsia="仿宋_GB2312"/>
          <w:sz w:val="32"/>
          <w:szCs w:val="32"/>
          <w:highlight w:val="none"/>
        </w:rPr>
        <w:t>，</w:t>
      </w:r>
      <w:bookmarkStart w:id="0" w:name="_Hlk99651752"/>
      <w:r>
        <w:rPr>
          <w:rFonts w:hint="eastAsia" w:ascii="仿宋_GB2312" w:eastAsia="仿宋_GB2312"/>
          <w:sz w:val="32"/>
          <w:szCs w:val="32"/>
          <w:highlight w:val="none"/>
        </w:rPr>
        <w:t>2024</w:t>
      </w:r>
      <w:bookmarkEnd w:id="0"/>
      <w:r>
        <w:rPr>
          <w:rFonts w:hint="eastAsia" w:ascii="仿宋_GB2312" w:eastAsia="仿宋_GB2312"/>
          <w:sz w:val="32"/>
          <w:szCs w:val="32"/>
          <w:highlight w:val="none"/>
        </w:rPr>
        <w:t>中关村国际技术交易大会大中小企业融通创新发展对接会在京举办。该活动由北京市科学技术委员会、中关村科技园区管理委员会与北京市经济和信息化局联合主办。由北京科技创新促进中心、中关村政府采购促进中心、北京中关村科技服务有限公司、中关村产业研究院共同承办。活动包含经典案例分享、需求发布和项目路演三个环节。市科委、中关村管委会副主任刘晖,市经信局副局长苏国斌,以及150余家科技企业、科技服务机构代表参加了活动。</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作为</w:t>
      </w:r>
      <w:r>
        <w:rPr>
          <w:rFonts w:ascii="仿宋_GB2312" w:eastAsia="仿宋_GB2312"/>
          <w:sz w:val="32"/>
          <w:szCs w:val="32"/>
          <w:highlight w:val="none"/>
        </w:rPr>
        <w:t>202</w:t>
      </w:r>
      <w:r>
        <w:rPr>
          <w:rFonts w:hint="eastAsia" w:ascii="仿宋_GB2312" w:eastAsia="仿宋_GB2312"/>
          <w:sz w:val="32"/>
          <w:szCs w:val="32"/>
          <w:highlight w:val="none"/>
        </w:rPr>
        <w:t>4</w:t>
      </w:r>
      <w:r>
        <w:rPr>
          <w:rFonts w:ascii="仿宋_GB2312" w:eastAsia="仿宋_GB2312"/>
          <w:sz w:val="32"/>
          <w:szCs w:val="32"/>
          <w:highlight w:val="none"/>
        </w:rPr>
        <w:t>中关村</w:t>
      </w:r>
      <w:r>
        <w:rPr>
          <w:rFonts w:hint="eastAsia" w:ascii="仿宋_GB2312" w:eastAsia="仿宋_GB2312"/>
          <w:sz w:val="32"/>
          <w:szCs w:val="32"/>
          <w:highlight w:val="none"/>
        </w:rPr>
        <w:t>国际技术交易大会</w:t>
      </w:r>
      <w:r>
        <w:rPr>
          <w:rFonts w:ascii="仿宋_GB2312" w:eastAsia="仿宋_GB2312"/>
          <w:sz w:val="32"/>
          <w:szCs w:val="32"/>
          <w:highlight w:val="none"/>
        </w:rPr>
        <w:t>的</w:t>
      </w:r>
      <w:r>
        <w:rPr>
          <w:rFonts w:hint="eastAsia" w:ascii="仿宋_GB2312" w:eastAsia="仿宋_GB2312"/>
          <w:sz w:val="32"/>
          <w:szCs w:val="32"/>
          <w:highlight w:val="none"/>
        </w:rPr>
        <w:t>重要组成部分，本次会议以“携手共促创新 培育新质生产力”为主题，分享融通创新经典案例、发布企业技术合作需求、开展项目路演，推动大中小企业间务实合作、产业融通。</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pPr>
      <w:r>
        <w:rPr>
          <w:rFonts w:hint="eastAsia" w:ascii="仿宋_GB2312" w:eastAsia="仿宋_GB2312"/>
          <w:sz w:val="32"/>
          <w:szCs w:val="32"/>
          <w:highlight w:val="none"/>
        </w:rPr>
        <w:t>刘晖在致辞中介绍了市科委、中关村管委会牵头出台系列政策促进龙头企业技术创新，推动中小企业成长，激发创新活力，营造创新生态；苏国斌在致辞中介绍了市经信局在推动大中小企业融通</w:t>
      </w:r>
      <w:r>
        <w:rPr>
          <w:rFonts w:hint="eastAsia" w:ascii="仿宋_GB2312" w:eastAsia="仿宋_GB2312"/>
          <w:sz w:val="32"/>
          <w:szCs w:val="32"/>
          <w:highlight w:val="none"/>
          <w:lang w:val="en-US" w:eastAsia="zh-CN"/>
        </w:rPr>
        <w:t>创新</w:t>
      </w:r>
      <w:r>
        <w:rPr>
          <w:rFonts w:hint="eastAsia" w:ascii="仿宋_GB2312" w:eastAsia="仿宋_GB2312"/>
          <w:sz w:val="32"/>
          <w:szCs w:val="32"/>
          <w:highlight w:val="none"/>
        </w:rPr>
        <w:t>方面的措施和做法。</w:t>
      </w:r>
      <w:bookmarkStart w:id="1" w:name="_GoBack"/>
      <w:bookmarkEnd w:id="1"/>
    </w:p>
    <w:p>
      <w:pPr>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_GB2312" w:eastAsia="仿宋_GB2312"/>
          <w:b/>
          <w:bCs/>
          <w:sz w:val="32"/>
          <w:szCs w:val="32"/>
          <w:highlight w:val="none"/>
        </w:rPr>
      </w:pPr>
      <w:r>
        <w:rPr>
          <w:rFonts w:hint="eastAsia" w:ascii="仿宋_GB2312" w:eastAsia="仿宋_GB2312"/>
          <w:b/>
          <w:bCs/>
          <w:sz w:val="32"/>
          <w:szCs w:val="32"/>
          <w:highlight w:val="none"/>
        </w:rPr>
        <w:t>龙头企业分享</w:t>
      </w:r>
      <w:r>
        <w:rPr>
          <w:rFonts w:ascii="仿宋_GB2312" w:eastAsia="仿宋_GB2312"/>
          <w:b/>
          <w:bCs/>
          <w:sz w:val="32"/>
          <w:szCs w:val="32"/>
          <w:highlight w:val="none"/>
        </w:rPr>
        <w:t>大中小融通</w:t>
      </w:r>
      <w:r>
        <w:rPr>
          <w:rFonts w:hint="eastAsia" w:ascii="仿宋_GB2312" w:eastAsia="仿宋_GB2312"/>
          <w:b/>
          <w:bCs/>
          <w:sz w:val="32"/>
          <w:szCs w:val="32"/>
          <w:highlight w:val="none"/>
        </w:rPr>
        <w:t>的成功经验</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小米、京东方、中冶京诚等分享了在创新联合体、AI赋能智能制造、助力传统产业转型升级等方面带动中小企业研发及技术创新的新做法，带来最新的行业前瞻与</w:t>
      </w:r>
      <w:r>
        <w:rPr>
          <w:rFonts w:hint="eastAsia" w:ascii="仿宋_GB2312" w:eastAsia="仿宋_GB2312"/>
          <w:sz w:val="32"/>
          <w:szCs w:val="32"/>
          <w:highlight w:val="none"/>
          <w:lang w:val="en-US" w:eastAsia="zh-CN"/>
        </w:rPr>
        <w:t>判断</w:t>
      </w:r>
      <w:r>
        <w:rPr>
          <w:rFonts w:hint="eastAsia" w:ascii="仿宋_GB2312" w:eastAsia="仿宋_GB2312"/>
          <w:sz w:val="32"/>
          <w:szCs w:val="32"/>
          <w:highlight w:val="none"/>
        </w:rPr>
        <w:t>。</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C智能制造创新联合体是经市科委、中关村管委会论证推荐，科技部支持的首家国家级创新联合体，于2022年7月正式启动，由小米联合相关领域高校院所、产业链上下游企业等40余家创新主体共同组建。在本次会上，小米集团副总裁、智能制造部总经理颜克胜分享了3C智能制造创新联合体从创新链到产业链的实践案例。颜克胜展示了</w:t>
      </w:r>
      <w:r>
        <w:rPr>
          <w:rFonts w:hint="eastAsia" w:ascii="仿宋_GB2312" w:eastAsia="仿宋_GB2312"/>
          <w:sz w:val="32"/>
          <w:szCs w:val="32"/>
          <w:highlight w:val="none"/>
          <w:lang w:val="en-US" w:eastAsia="zh-CN"/>
        </w:rPr>
        <w:t>小米集团作为关键技术攻关的组织者、产业应用生态的推动者，通过高效灵活的运行机制与需求牵引机制，在制造工艺、高端装备、工业数智平台的方面取得的重大进展与</w:t>
      </w:r>
      <w:r>
        <w:rPr>
          <w:rFonts w:hint="eastAsia" w:ascii="仿宋_GB2312" w:eastAsia="仿宋_GB2312"/>
          <w:sz w:val="32"/>
          <w:szCs w:val="32"/>
          <w:highlight w:val="none"/>
        </w:rPr>
        <w:t>创新成果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及构建政产学研一体化的协同创新生态的举措</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kern w:val="0"/>
          <w:sz w:val="32"/>
          <w:szCs w:val="32"/>
          <w:highlight w:val="none"/>
        </w:rPr>
      </w:pPr>
      <w:r>
        <w:rPr>
          <w:rFonts w:hint="eastAsia" w:ascii="仿宋_GB2312" w:eastAsia="仿宋_GB2312"/>
          <w:kern w:val="0"/>
          <w:sz w:val="32"/>
          <w:szCs w:val="32"/>
          <w:highlight w:val="none"/>
        </w:rPr>
        <w:t>京东方AIoT技术体系是由智能硬件、智能软件、工业设计、人工智能、物联网、大数据、行业云、边缘计算8个核心技术平台共同组成的整体、有机的物联网总控平台。在AIoT技术领域除自身投入和探索，京东方还始终坚持推动技术外溢，将自己在领域积累的技术能力开放给更多的合作伙伴，本次大会京东方科技集团科学家冷长林先生详细阐述了京东方AIoT技术赋能之路，为产业链上下游合作伙伴，特别是中小企业伙伴的场景赋能提供了无限可能。</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kern w:val="0"/>
          <w:sz w:val="32"/>
          <w:szCs w:val="32"/>
          <w:highlight w:val="none"/>
        </w:rPr>
      </w:pPr>
      <w:r>
        <w:rPr>
          <w:rFonts w:hint="eastAsia" w:ascii="仿宋_GB2312" w:eastAsia="仿宋_GB2312"/>
          <w:kern w:val="0"/>
          <w:sz w:val="32"/>
          <w:szCs w:val="32"/>
          <w:highlight w:val="none"/>
        </w:rPr>
        <w:t>中冶京诚总工程师常海带来了AI技术赋能钢铁行业应用及数字化生态圈构建的精彩分享，</w:t>
      </w:r>
      <w:r>
        <w:rPr>
          <w:rFonts w:ascii="仿宋_GB2312" w:eastAsia="仿宋_GB2312"/>
          <w:kern w:val="0"/>
          <w:sz w:val="32"/>
          <w:szCs w:val="32"/>
          <w:highlight w:val="none"/>
        </w:rPr>
        <w:t>中冶京诚</w:t>
      </w:r>
      <w:r>
        <w:rPr>
          <w:rFonts w:hint="eastAsia" w:ascii="仿宋_GB2312" w:eastAsia="仿宋_GB2312"/>
          <w:kern w:val="0"/>
          <w:sz w:val="32"/>
          <w:szCs w:val="32"/>
          <w:highlight w:val="none"/>
          <w:lang w:val="en-US" w:eastAsia="zh-CN"/>
        </w:rPr>
        <w:t>充分发挥冶金工业产业链长地位，以设计为源头联合产业优势资源，秉承“数字化是智能化的基础和先决条件，没有数字化就没有智能化”的理念，从工程建设方、设备方到生产制造方，打通数据链，打造钢铁行业数字化生态圈。</w:t>
      </w:r>
      <w:r>
        <w:rPr>
          <w:rFonts w:hint="eastAsia" w:ascii="仿宋_GB2312" w:eastAsia="仿宋_GB2312"/>
          <w:kern w:val="0"/>
          <w:sz w:val="32"/>
          <w:szCs w:val="32"/>
          <w:highlight w:val="none"/>
        </w:rPr>
        <w:t>中冶京诚在</w:t>
      </w:r>
      <w:r>
        <w:rPr>
          <w:rFonts w:ascii="仿宋_GB2312" w:eastAsia="仿宋_GB2312"/>
          <w:kern w:val="0"/>
          <w:sz w:val="32"/>
          <w:szCs w:val="32"/>
          <w:highlight w:val="none"/>
        </w:rPr>
        <w:t>河钢唐钢</w:t>
      </w:r>
      <w:r>
        <w:rPr>
          <w:rFonts w:hint="eastAsia" w:ascii="仿宋_GB2312" w:eastAsia="仿宋_GB2312"/>
          <w:kern w:val="0"/>
          <w:sz w:val="32"/>
          <w:szCs w:val="32"/>
          <w:highlight w:val="none"/>
          <w:lang w:val="en-US" w:eastAsia="zh-CN"/>
        </w:rPr>
        <w:t>新区</w:t>
      </w:r>
      <w:r>
        <w:rPr>
          <w:rFonts w:ascii="仿宋_GB2312" w:eastAsia="仿宋_GB2312"/>
          <w:kern w:val="0"/>
          <w:sz w:val="32"/>
          <w:szCs w:val="32"/>
          <w:highlight w:val="none"/>
        </w:rPr>
        <w:t>建成钢铁行业首个</w:t>
      </w:r>
      <w:r>
        <w:rPr>
          <w:rFonts w:hint="eastAsia" w:ascii="仿宋_GB2312" w:eastAsia="仿宋_GB2312"/>
          <w:kern w:val="0"/>
          <w:sz w:val="32"/>
          <w:szCs w:val="32"/>
          <w:highlight w:val="none"/>
          <w:lang w:eastAsia="zh-CN"/>
        </w:rPr>
        <w:t>“</w:t>
      </w:r>
      <w:r>
        <w:rPr>
          <w:rFonts w:hint="eastAsia" w:ascii="仿宋_GB2312" w:eastAsia="仿宋_GB2312"/>
          <w:kern w:val="0"/>
          <w:sz w:val="32"/>
          <w:szCs w:val="32"/>
          <w:highlight w:val="none"/>
          <w:lang w:val="en-US" w:eastAsia="zh-CN"/>
        </w:rPr>
        <w:t>工厂级、工序级、设备级</w:t>
      </w:r>
      <w:r>
        <w:rPr>
          <w:rFonts w:hint="eastAsia" w:ascii="仿宋_GB2312" w:eastAsia="仿宋_GB2312"/>
          <w:kern w:val="0"/>
          <w:sz w:val="32"/>
          <w:szCs w:val="32"/>
          <w:highlight w:val="none"/>
          <w:lang w:eastAsia="zh-CN"/>
        </w:rPr>
        <w:t>”</w:t>
      </w:r>
      <w:r>
        <w:rPr>
          <w:rFonts w:ascii="仿宋_GB2312" w:eastAsia="仿宋_GB2312"/>
          <w:kern w:val="0"/>
          <w:sz w:val="32"/>
          <w:szCs w:val="32"/>
          <w:highlight w:val="none"/>
        </w:rPr>
        <w:t>全流程数字化工厂</w:t>
      </w:r>
      <w:r>
        <w:rPr>
          <w:rFonts w:hint="eastAsia" w:ascii="仿宋_GB2312" w:eastAsia="仿宋_GB2312"/>
          <w:kern w:val="0"/>
          <w:sz w:val="32"/>
          <w:szCs w:val="32"/>
          <w:highlight w:val="none"/>
          <w:lang w:val="en-US" w:eastAsia="zh-CN"/>
        </w:rPr>
        <w:t>平台</w:t>
      </w:r>
      <w:r>
        <w:rPr>
          <w:rFonts w:ascii="仿宋_GB2312" w:eastAsia="仿宋_GB2312"/>
          <w:kern w:val="0"/>
          <w:sz w:val="32"/>
          <w:szCs w:val="32"/>
          <w:highlight w:val="none"/>
        </w:rPr>
        <w:t>，</w:t>
      </w:r>
      <w:r>
        <w:rPr>
          <w:rFonts w:hint="eastAsia" w:ascii="仿宋_GB2312" w:eastAsia="仿宋_GB2312"/>
          <w:kern w:val="0"/>
          <w:sz w:val="32"/>
          <w:szCs w:val="32"/>
          <w:highlight w:val="none"/>
          <w:lang w:val="en-US" w:eastAsia="zh-CN"/>
        </w:rPr>
        <w:t>助力中信泰富特钢兴澄特钢，打造全球钢铁领域首个“灯塔工厂”</w:t>
      </w:r>
      <w:r>
        <w:rPr>
          <w:rFonts w:ascii="仿宋_GB2312" w:eastAsia="仿宋_GB2312"/>
          <w:kern w:val="0"/>
          <w:sz w:val="32"/>
          <w:szCs w:val="32"/>
          <w:highlight w:val="none"/>
        </w:rPr>
        <w:t>。</w:t>
      </w:r>
    </w:p>
    <w:p>
      <w:pPr>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_GB2312" w:eastAsia="仿宋_GB2312"/>
          <w:b/>
          <w:bCs/>
          <w:sz w:val="32"/>
          <w:szCs w:val="32"/>
          <w:highlight w:val="none"/>
        </w:rPr>
      </w:pPr>
      <w:r>
        <w:rPr>
          <w:rFonts w:hint="eastAsia" w:ascii="仿宋_GB2312" w:eastAsia="仿宋_GB2312"/>
          <w:b/>
          <w:bCs/>
          <w:sz w:val="32"/>
          <w:szCs w:val="32"/>
          <w:highlight w:val="none"/>
        </w:rPr>
        <w:t>链主单位发布多项技术需求</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本次大中小企业融通发展对接会上，多家领军企业在活动现场围绕智能制造、人工智能、绿色能源和节能环保等领域共发布</w:t>
      </w:r>
      <w:r>
        <w:rPr>
          <w:rFonts w:ascii="仿宋_GB2312" w:eastAsia="仿宋_GB2312"/>
          <w:sz w:val="32"/>
          <w:szCs w:val="32"/>
          <w:highlight w:val="none"/>
        </w:rPr>
        <w:t>30</w:t>
      </w:r>
      <w:r>
        <w:rPr>
          <w:rFonts w:hint="eastAsia" w:ascii="仿宋_GB2312" w:eastAsia="仿宋_GB2312"/>
          <w:sz w:val="32"/>
          <w:szCs w:val="32"/>
          <w:highlight w:val="none"/>
        </w:rPr>
        <w:t>多项需求。</w:t>
      </w:r>
    </w:p>
    <w:p>
      <w:pPr>
        <w:pStyle w:val="3"/>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Ansi="Calibri"/>
          <w:sz w:val="32"/>
          <w:szCs w:val="32"/>
          <w:highlight w:val="none"/>
          <w:lang w:bidi="ar"/>
        </w:rPr>
      </w:pPr>
      <w:r>
        <w:rPr>
          <w:rFonts w:hint="eastAsia" w:hAnsi="等线" w:cs="宋体"/>
          <w:sz w:val="32"/>
          <w:szCs w:val="32"/>
          <w:highlight w:val="none"/>
        </w:rPr>
        <w:t>中国电子工程设计院拟在先进电子制造领域进一步拓翼延链，围绕智能工厂解决方案、半导体生产制造系统、半导体质量检测等方面发布多项需求。</w:t>
      </w:r>
      <w:r>
        <w:rPr>
          <w:rFonts w:hint="eastAsia" w:hAnsi="等线" w:cs="宋体"/>
          <w:sz w:val="32"/>
          <w:szCs w:val="32"/>
          <w:highlight w:val="none"/>
        </w:rPr>
        <w:t>中移数智科技有限公司是中国移动通信集团数智化转型咨询相关能力建设与市场拓展的核心力量，</w:t>
      </w:r>
      <w:r>
        <w:rPr>
          <w:rFonts w:hint="eastAsia" w:hAnsi="等线" w:cs="宋体"/>
          <w:sz w:val="32"/>
          <w:szCs w:val="32"/>
          <w:highlight w:val="none"/>
        </w:rPr>
        <w:t>正积极构建新型数字化服务供给体系，在现场展示真需求——公司技术合作的招募公告。石头世纪作为扫地机器人行业中的翘楚企业，目前正在进军智能家电行业，在本次对接会上围绕扫地机器人等家电领域新技术、新材料、人工</w:t>
      </w:r>
      <w:r>
        <w:rPr>
          <w:rFonts w:hint="eastAsia"/>
          <w:sz w:val="32"/>
          <w:szCs w:val="32"/>
          <w:highlight w:val="none"/>
        </w:rPr>
        <w:t>智能、节能领域技术共发布</w:t>
      </w:r>
      <w:r>
        <w:rPr>
          <w:sz w:val="32"/>
          <w:szCs w:val="32"/>
          <w:highlight w:val="none"/>
        </w:rPr>
        <w:t>十余</w:t>
      </w:r>
      <w:r>
        <w:rPr>
          <w:rFonts w:hint="eastAsia"/>
          <w:sz w:val="32"/>
          <w:szCs w:val="32"/>
          <w:highlight w:val="none"/>
        </w:rPr>
        <w:t>项技术需求，邀请企业、高校院所共商合作。江河幕墙发布面向建筑幕墙的智慧光伏系统合作需求，邀请产业链上中小企业、行业协会等合作，共同打造智慧光伏系统，推广绿色能源和可持续发展的理念。</w:t>
      </w:r>
      <w:r>
        <w:rPr>
          <w:rFonts w:hint="eastAsia" w:hAnsi="Calibri"/>
          <w:sz w:val="32"/>
          <w:szCs w:val="32"/>
          <w:highlight w:val="none"/>
          <w:lang w:bidi="ar"/>
        </w:rPr>
        <w:t>京城机电围绕高端机床、气体储运及氢能、环保设备、机器人等</w:t>
      </w:r>
      <w:r>
        <w:rPr>
          <w:rFonts w:hint="eastAsia"/>
          <w:sz w:val="32"/>
          <w:szCs w:val="32"/>
          <w:highlight w:val="none"/>
        </w:rPr>
        <w:t>八个</w:t>
      </w:r>
      <w:r>
        <w:rPr>
          <w:rFonts w:hint="eastAsia" w:hAnsi="Calibri"/>
          <w:sz w:val="32"/>
          <w:szCs w:val="32"/>
          <w:highlight w:val="none"/>
          <w:lang w:bidi="ar"/>
        </w:rPr>
        <w:t>领域发布多项需求清单，更是给出了</w:t>
      </w:r>
      <w:r>
        <w:rPr>
          <w:rFonts w:hint="eastAsia"/>
          <w:sz w:val="32"/>
          <w:szCs w:val="32"/>
          <w:highlight w:val="none"/>
        </w:rPr>
        <w:t>下一步具体的合作模式和路径，</w:t>
      </w:r>
      <w:r>
        <w:rPr>
          <w:rFonts w:hint="eastAsia" w:hAnsi="等线" w:cs="宋体"/>
          <w:sz w:val="32"/>
          <w:szCs w:val="32"/>
          <w:highlight w:val="none"/>
        </w:rPr>
        <w:t>诚意满满</w:t>
      </w:r>
      <w:r>
        <w:rPr>
          <w:rFonts w:hint="eastAsia"/>
          <w:sz w:val="32"/>
          <w:szCs w:val="32"/>
          <w:highlight w:val="none"/>
        </w:rPr>
        <w:t>。</w:t>
      </w:r>
    </w:p>
    <w:p>
      <w:pPr>
        <w:keepNext w:val="0"/>
        <w:keepLines w:val="0"/>
        <w:pageBreakBefore w:val="0"/>
        <w:kinsoku/>
        <w:wordWrap/>
        <w:overflowPunct/>
        <w:topLinePunct w:val="0"/>
        <w:autoSpaceDE/>
        <w:autoSpaceDN/>
        <w:bidi w:val="0"/>
        <w:adjustRightInd/>
        <w:spacing w:beforeAutospacing="0" w:afterAutospacing="0" w:line="560" w:lineRule="exact"/>
        <w:textAlignment w:val="auto"/>
        <w:rPr>
          <w:rFonts w:ascii="仿宋_GB2312" w:eastAsia="仿宋_GB2312"/>
          <w:b/>
          <w:bCs/>
          <w:sz w:val="32"/>
          <w:szCs w:val="32"/>
          <w:highlight w:val="none"/>
        </w:rPr>
      </w:pPr>
      <w:r>
        <w:rPr>
          <w:rFonts w:hint="eastAsia" w:ascii="仿宋_GB2312" w:eastAsia="仿宋_GB2312"/>
          <w:b/>
          <w:bCs/>
          <w:sz w:val="32"/>
          <w:szCs w:val="32"/>
          <w:highlight w:val="none"/>
        </w:rPr>
        <w:t>科技创新企业路演亮相</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来自人工智能、智能制造、节能环保等</w:t>
      </w:r>
      <w:r>
        <w:rPr>
          <w:rFonts w:hint="eastAsia" w:ascii="仿宋_GB2312" w:eastAsia="仿宋_GB2312"/>
          <w:sz w:val="32"/>
          <w:szCs w:val="32"/>
          <w:highlight w:val="none"/>
          <w:lang w:val="en-US" w:eastAsia="zh-CN"/>
        </w:rPr>
        <w:t>领域</w:t>
      </w:r>
      <w:r>
        <w:rPr>
          <w:rFonts w:hint="eastAsia" w:ascii="仿宋_GB2312" w:eastAsia="仿宋_GB2312"/>
          <w:sz w:val="32"/>
          <w:szCs w:val="32"/>
          <w:highlight w:val="none"/>
        </w:rPr>
        <w:t>的湖南亚信安慧科技有限公司、卡奥斯工业智能研究院（青岛）有限公司</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北京优锘科技股份有限公司、北京坤煜量子科技有限责任公司、昱能科技股份有限公司、北京面壁智能科技有限责任公司、北京绿安创华环保科技有限公司、等</w:t>
      </w:r>
      <w:r>
        <w:rPr>
          <w:rFonts w:hint="eastAsia" w:ascii="仿宋_GB2312" w:eastAsia="仿宋_GB2312"/>
          <w:sz w:val="32"/>
          <w:szCs w:val="32"/>
          <w:highlight w:val="none"/>
          <w:lang w:val="en-US" w:eastAsia="zh-CN"/>
        </w:rPr>
        <w:t>来自京内外</w:t>
      </w:r>
      <w:r>
        <w:rPr>
          <w:rFonts w:hint="eastAsia" w:ascii="仿宋_GB2312" w:eastAsia="仿宋_GB2312"/>
          <w:sz w:val="32"/>
          <w:szCs w:val="32"/>
          <w:highlight w:val="none"/>
        </w:rPr>
        <w:t>7家科技企业纷纷亮相，分享了各自的新技术、新产品和新业态。</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北京坤煜量子科技有限责任公司成立于2022年，是一家清华大学以知识产权入股，推动量子成像雷达科技成果项目转化的企业。公司聚焦量子成像的技术创新与产品研发，推出无人机预警、周界防范、水下视频监测、无感安检等系列产品。研发芯片级量子成像雷达，以全新3D视觉感知技术赋能特种机器人、工程机械、三维测绘等领域。其中，公司车规级量子成像雷达研发可为自动驾驶迈向L4提供关键技术支撑与颠覆性创新产品。公司路演结束后，引起了小米、京东方等多家企业兴趣，并与北京京城机电控股有限责任公司在全新3D视觉感知技术赋能机器人方面达成初步合作意向。</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eastAsia="仿宋_GB2312"/>
          <w:sz w:val="32"/>
          <w:szCs w:val="32"/>
          <w:highlight w:val="none"/>
          <w:shd w:val="clear" w:color="auto" w:fill="FFFFFF"/>
        </w:rPr>
      </w:pPr>
      <w:r>
        <w:rPr>
          <w:rFonts w:hint="eastAsia" w:ascii="仿宋_GB2312" w:eastAsia="仿宋_GB2312"/>
          <w:sz w:val="32"/>
          <w:szCs w:val="32"/>
          <w:highlight w:val="none"/>
          <w:shd w:val="clear" w:color="auto" w:fill="FFFFFF"/>
        </w:rPr>
        <w:t>湖南亚信安慧科技有限公司成立于2019年，聚焦基础软件领域的数据库和中间件产品的研发和服务的相关业务。公司核心产品AtDB数据库在通信行业已有广泛应用，并且在交通、金融、能源、邮政等多个行业规模化落地。</w:t>
      </w:r>
    </w:p>
    <w:p>
      <w:pPr>
        <w:pStyle w:val="2"/>
        <w:keepNext w:val="0"/>
        <w:keepLines w:val="0"/>
        <w:pageBreakBefore w:val="0"/>
        <w:kinsoku/>
        <w:wordWrap/>
        <w:overflowPunct/>
        <w:topLinePunct w:val="0"/>
        <w:autoSpaceDE/>
        <w:autoSpaceDN/>
        <w:bidi w:val="0"/>
        <w:adjustRightInd/>
        <w:spacing w:beforeAutospacing="0" w:afterAutospacing="0" w:line="560" w:lineRule="exact"/>
        <w:textAlignment w:val="auto"/>
        <w:rPr>
          <w:rFonts w:hint="eastAsia" w:ascii="仿宋_GB2312" w:eastAsia="仿宋_GB2312"/>
          <w:sz w:val="32"/>
          <w:szCs w:val="32"/>
          <w:highlight w:val="none"/>
          <w:shd w:val="clear" w:color="auto" w:fill="FFFFFF"/>
          <w:lang w:val="en-US" w:eastAsia="zh-CN"/>
        </w:rPr>
      </w:pPr>
      <w:r>
        <w:rPr>
          <w:rFonts w:hint="eastAsia" w:ascii="仿宋_GB2312" w:eastAsia="仿宋_GB2312"/>
          <w:sz w:val="32"/>
          <w:szCs w:val="32"/>
          <w:highlight w:val="none"/>
          <w:shd w:val="clear" w:color="auto" w:fill="FFFFFF"/>
          <w:lang w:val="en-US" w:eastAsia="zh-CN"/>
        </w:rPr>
        <w:t xml:space="preserve">   卡奥斯工业智能研究院（青岛）有限公司成立于2016年，隶属于海尔集团，是国内第一家互联网型工业智能研究院，建有卡臭斯COSMOPlat国家级工业互联网平台，输出智能制造落地技术，为大中小企业产业转型升级提供整体解决方案。</w:t>
      </w:r>
    </w:p>
    <w:p>
      <w:pPr>
        <w:pStyle w:val="2"/>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eastAsia="仿宋_GB2312"/>
          <w:sz w:val="32"/>
          <w:szCs w:val="32"/>
          <w:highlight w:val="none"/>
          <w:shd w:val="clear" w:color="auto" w:fill="FFFFFF"/>
          <w:lang w:val="en-US" w:eastAsia="zh-CN"/>
        </w:rPr>
      </w:pPr>
      <w:r>
        <w:rPr>
          <w:rFonts w:hint="eastAsia" w:ascii="仿宋_GB2312" w:eastAsia="仿宋_GB2312"/>
          <w:sz w:val="32"/>
          <w:szCs w:val="32"/>
          <w:highlight w:val="none"/>
          <w:shd w:val="clear" w:color="auto" w:fill="FFFFFF"/>
          <w:lang w:val="en-US" w:eastAsia="zh-CN"/>
        </w:rPr>
        <w:t>北京优锘科技有限公司成立于2012年，以自主知识产权的数字孪生图形渲染引擎为基础，提供数字孪生解决方案和开发工具平台，截至目前开发者社区注册用户达107</w:t>
      </w:r>
    </w:p>
    <w:p>
      <w:pPr>
        <w:pStyle w:val="2"/>
        <w:keepNext w:val="0"/>
        <w:keepLines w:val="0"/>
        <w:pageBreakBefore w:val="0"/>
        <w:kinsoku/>
        <w:wordWrap/>
        <w:overflowPunct/>
        <w:topLinePunct w:val="0"/>
        <w:autoSpaceDE/>
        <w:autoSpaceDN/>
        <w:bidi w:val="0"/>
        <w:adjustRightInd/>
        <w:spacing w:beforeAutospacing="0" w:afterAutospacing="0" w:line="560" w:lineRule="exact"/>
        <w:textAlignment w:val="auto"/>
        <w:rPr>
          <w:rFonts w:hint="eastAsia" w:ascii="仿宋_GB2312" w:eastAsia="仿宋_GB2312"/>
          <w:sz w:val="32"/>
          <w:szCs w:val="32"/>
          <w:highlight w:val="none"/>
          <w:shd w:val="clear" w:color="auto" w:fill="FFFFFF"/>
          <w:lang w:val="en-US" w:eastAsia="zh-CN"/>
        </w:rPr>
      </w:pPr>
      <w:r>
        <w:rPr>
          <w:rFonts w:hint="eastAsia" w:ascii="仿宋_GB2312" w:eastAsia="仿宋_GB2312"/>
          <w:sz w:val="32"/>
          <w:szCs w:val="32"/>
          <w:highlight w:val="none"/>
          <w:shd w:val="clear" w:color="auto" w:fill="FFFFFF"/>
          <w:lang w:val="en-US" w:eastAsia="zh-CN"/>
        </w:rPr>
        <w:t>万人，注册企业数达31万家。</w:t>
      </w:r>
    </w:p>
    <w:p>
      <w:pPr>
        <w:pStyle w:val="2"/>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eastAsia" w:ascii="仿宋_GB2312" w:eastAsia="仿宋_GB2312"/>
          <w:sz w:val="32"/>
          <w:szCs w:val="32"/>
          <w:highlight w:val="none"/>
          <w:shd w:val="clear" w:color="auto" w:fill="FFFFFF"/>
          <w:lang w:val="en-US" w:eastAsia="zh-CN"/>
        </w:rPr>
      </w:pPr>
      <w:r>
        <w:rPr>
          <w:rFonts w:hint="eastAsia" w:ascii="仿宋_GB2312" w:eastAsia="仿宋_GB2312"/>
          <w:sz w:val="32"/>
          <w:szCs w:val="32"/>
          <w:highlight w:val="none"/>
          <w:shd w:val="clear" w:color="auto" w:fill="FFFFFF"/>
          <w:lang w:val="en-US" w:eastAsia="zh-CN"/>
        </w:rPr>
        <w:t>昱能科技股份有限公司成立于2010年，公司专注于MLPE组件级电力电子的研发及产业化，已推出或正在研发一系列极具市场竞争力的MLPE产品，形成微型逆变器、组件级关断器、储能、能量通信器及监控分析云平台的核心产品布局。截至目前，全球已有超过360,000套昱能料技微型逆变器光伏发电系统在澳洲、北美、南美、欧洲等130多个国家及地区并网并平稳运行。</w:t>
      </w:r>
    </w:p>
    <w:p>
      <w:pPr>
        <w:pStyle w:val="2"/>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仿宋_GB2312" w:eastAsia="仿宋_GB2312"/>
          <w:sz w:val="32"/>
          <w:szCs w:val="32"/>
          <w:highlight w:val="none"/>
          <w:shd w:val="clear" w:color="auto" w:fill="FFFFFF"/>
          <w:lang w:val="en-US" w:eastAsia="zh-CN"/>
        </w:rPr>
      </w:pPr>
      <w:r>
        <w:rPr>
          <w:rFonts w:hint="eastAsia" w:ascii="仿宋_GB2312" w:eastAsia="仿宋_GB2312"/>
          <w:sz w:val="32"/>
          <w:szCs w:val="32"/>
          <w:highlight w:val="none"/>
          <w:shd w:val="clear" w:color="auto" w:fill="FFFFFF"/>
          <w:lang w:val="en-US" w:eastAsia="zh-CN"/>
        </w:rPr>
        <w:t>北京面壁智能料技有限责任公司成立于2022年，是一家总部位于北京的人工智能科技公司，公司研发创始团队来自于清华大学，依托在自然语言处理方面的多项前沿技术，正在构建大规模预训练模型库及记套工具，探索高效大模型的无限可能。</w:t>
      </w:r>
    </w:p>
    <w:p>
      <w:pPr>
        <w:pStyle w:val="2"/>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default" w:eastAsia="仿宋_GB2312"/>
          <w:highlight w:val="none"/>
          <w:lang w:val="en-US" w:eastAsia="zh-CN"/>
        </w:rPr>
      </w:pPr>
      <w:r>
        <w:rPr>
          <w:rFonts w:hint="eastAsia" w:ascii="仿宋_GB2312" w:eastAsia="仿宋_GB2312"/>
          <w:sz w:val="32"/>
          <w:szCs w:val="32"/>
          <w:highlight w:val="none"/>
          <w:shd w:val="clear" w:color="auto" w:fill="FFFFFF"/>
          <w:lang w:val="en-US" w:eastAsia="zh-CN"/>
        </w:rPr>
        <w:t>北京绿安创华环保科技有限公司成立于2016年。公司致力于研究能源环境一体化的前沿科技，在吸收消化欧洲先进技术的同时，依托清华大学，通过整合环境学、化学、物理学、材料学等多领域专家团队，为能源环境治理提供解决方案。</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shd w:val="clear" w:color="auto" w:fill="FFFFFF"/>
        </w:rPr>
        <w:t>参会企业纷纷表示，此次活动既有经典案例分享，也有实实在在的需求发布，为中小企业与龙头企业实现“零距离”交流搭建了平台，激发了行业间、企业间的交流合作。</w:t>
      </w:r>
      <w:r>
        <w:rPr>
          <w:rFonts w:hint="eastAsia" w:ascii="仿宋_GB2312" w:eastAsia="仿宋_GB2312"/>
          <w:sz w:val="32"/>
          <w:szCs w:val="32"/>
          <w:highlight w:val="none"/>
          <w:shd w:val="clear" w:color="auto" w:fill="FFFFFF"/>
        </w:rPr>
        <w:t>希望</w:t>
      </w:r>
      <w:r>
        <w:rPr>
          <w:rFonts w:hint="eastAsia" w:ascii="仿宋_GB2312" w:eastAsia="仿宋_GB2312"/>
          <w:sz w:val="32"/>
          <w:szCs w:val="32"/>
          <w:highlight w:val="none"/>
          <w:shd w:val="clear" w:color="auto" w:fill="FFFFFF"/>
          <w:lang w:val="en-US" w:eastAsia="zh-CN"/>
        </w:rPr>
        <w:t>活动成为永不落幕的品牌活动，</w:t>
      </w:r>
      <w:r>
        <w:rPr>
          <w:rFonts w:hint="eastAsia" w:ascii="仿宋_GB2312" w:eastAsia="仿宋_GB2312"/>
          <w:sz w:val="32"/>
          <w:szCs w:val="32"/>
          <w:highlight w:val="none"/>
          <w:shd w:val="clear" w:color="auto" w:fill="FFFFFF"/>
        </w:rPr>
        <w:t>通过这样的活动更多了解科技政策、开展更多项目路演及推介服务，促进更多企业间合作，助力提升企业自身的创新发展。</w:t>
      </w:r>
    </w:p>
    <w:p>
      <w:pPr>
        <w:keepNext w:val="0"/>
        <w:keepLines w:val="0"/>
        <w:pageBreakBefore w:val="0"/>
        <w:kinsoku/>
        <w:wordWrap/>
        <w:overflowPunct/>
        <w:topLinePunct w:val="0"/>
        <w:autoSpaceDE/>
        <w:autoSpaceDN/>
        <w:bidi w:val="0"/>
        <w:adjustRightInd/>
        <w:spacing w:beforeAutospacing="0" w:afterAutospacing="0" w:line="560" w:lineRule="exact"/>
        <w:jc w:val="right"/>
        <w:textAlignment w:val="auto"/>
        <w:rPr>
          <w:rFonts w:ascii="仿宋_GB2312" w:eastAsia="仿宋_GB2312"/>
          <w:sz w:val="28"/>
          <w:szCs w:val="28"/>
          <w:highlight w:val="none"/>
        </w:rPr>
      </w:pPr>
    </w:p>
    <w:p>
      <w:pPr>
        <w:keepNext w:val="0"/>
        <w:keepLines w:val="0"/>
        <w:pageBreakBefore w:val="0"/>
        <w:kinsoku/>
        <w:wordWrap/>
        <w:overflowPunct/>
        <w:topLinePunct w:val="0"/>
        <w:autoSpaceDE/>
        <w:autoSpaceDN/>
        <w:bidi w:val="0"/>
        <w:adjustRightInd/>
        <w:spacing w:beforeAutospacing="0" w:afterAutospacing="0" w:line="560" w:lineRule="exact"/>
        <w:jc w:val="right"/>
        <w:textAlignment w:val="auto"/>
        <w:rPr>
          <w:rFonts w:ascii="仿宋_GB2312" w:eastAsia="仿宋_GB2312"/>
          <w:sz w:val="28"/>
          <w:szCs w:val="2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90C2A6E-328B-4C61-8E01-17CD5D99575C}"/>
  </w:font>
  <w:font w:name="等线">
    <w:panose1 w:val="02010600030101010101"/>
    <w:charset w:val="86"/>
    <w:family w:val="auto"/>
    <w:pitch w:val="default"/>
    <w:sig w:usb0="A00002BF" w:usb1="38CF7CFA" w:usb2="00000016" w:usb3="00000000" w:csb0="0004000F" w:csb1="00000000"/>
    <w:embedRegular r:id="rId2" w:fontKey="{20F5B3DA-B698-4223-920D-2C0FD4132DD0}"/>
  </w:font>
  <w:font w:name="仿宋_GB2312">
    <w:panose1 w:val="02010609030101010101"/>
    <w:charset w:val="86"/>
    <w:family w:val="modern"/>
    <w:pitch w:val="default"/>
    <w:sig w:usb0="00000001" w:usb1="080E0000" w:usb2="00000000" w:usb3="00000000" w:csb0="00040000" w:csb1="00000000"/>
    <w:embedRegular r:id="rId3" w:fontKey="{7372EBD9-53F2-4853-A8B8-D0429D33FD8E}"/>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4" w:fontKey="{28470B14-D284-42EE-BDAD-7EAE4581E61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955093"/>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NDYyNzRjYzgwNWUwNTIzYjIzNWY1ZDc1YTMwMDMifQ=="/>
  </w:docVars>
  <w:rsids>
    <w:rsidRoot w:val="00A5406C"/>
    <w:rsid w:val="000760D7"/>
    <w:rsid w:val="000E3B92"/>
    <w:rsid w:val="001400E5"/>
    <w:rsid w:val="001B425E"/>
    <w:rsid w:val="001C43CE"/>
    <w:rsid w:val="002A3E09"/>
    <w:rsid w:val="00311BE4"/>
    <w:rsid w:val="003A110A"/>
    <w:rsid w:val="00426263"/>
    <w:rsid w:val="00541C6E"/>
    <w:rsid w:val="00622F3B"/>
    <w:rsid w:val="006A71D3"/>
    <w:rsid w:val="007A0074"/>
    <w:rsid w:val="008F0EDD"/>
    <w:rsid w:val="00A5406C"/>
    <w:rsid w:val="00AE329A"/>
    <w:rsid w:val="00BE4B6C"/>
    <w:rsid w:val="00BF220A"/>
    <w:rsid w:val="00C52516"/>
    <w:rsid w:val="00CA5576"/>
    <w:rsid w:val="00CE06BE"/>
    <w:rsid w:val="00D85197"/>
    <w:rsid w:val="00E070E1"/>
    <w:rsid w:val="00EA191B"/>
    <w:rsid w:val="00F1059D"/>
    <w:rsid w:val="00F20A4D"/>
    <w:rsid w:val="00F858D1"/>
    <w:rsid w:val="0968167E"/>
    <w:rsid w:val="101D2B70"/>
    <w:rsid w:val="22737AA6"/>
    <w:rsid w:val="2C427F0C"/>
    <w:rsid w:val="354324BB"/>
    <w:rsid w:val="37BE3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宋体"/>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8"/>
    <w:autoRedefine/>
    <w:qFormat/>
    <w:uiPriority w:val="0"/>
    <w:pPr>
      <w:spacing w:line="360" w:lineRule="auto"/>
    </w:pPr>
    <w:rPr>
      <w:rFonts w:ascii="Times New Roman" w:hAnsi="Times New Roman" w:eastAsia="宋体" w:cs="Times New Roman"/>
      <w:sz w:val="24"/>
    </w:rPr>
  </w:style>
  <w:style w:type="paragraph" w:styleId="3">
    <w:name w:val="Normal Indent"/>
    <w:basedOn w:val="1"/>
    <w:autoRedefine/>
    <w:qFormat/>
    <w:uiPriority w:val="0"/>
    <w:pPr>
      <w:snapToGrid w:val="0"/>
      <w:spacing w:line="300" w:lineRule="auto"/>
      <w:ind w:firstLine="556"/>
    </w:pPr>
    <w:rPr>
      <w:rFonts w:ascii="仿宋_GB2312" w:hAnsi="Times New Roman" w:eastAsia="仿宋_GB2312" w:cs="Times New Roman"/>
      <w:kern w:val="0"/>
      <w:szCs w:val="20"/>
    </w:rPr>
  </w:style>
  <w:style w:type="paragraph" w:styleId="4">
    <w:name w:val="Salutation"/>
    <w:basedOn w:val="1"/>
    <w:next w:val="1"/>
    <w:link w:val="17"/>
    <w:autoRedefine/>
    <w:qFormat/>
    <w:uiPriority w:val="0"/>
    <w:rPr>
      <w:rFonts w:ascii="仿宋_GB2312" w:hAnsi="仿宋" w:eastAsia="仿宋_GB2312" w:cs="Times New Roman"/>
      <w:bCs/>
      <w:sz w:val="32"/>
      <w:szCs w:val="32"/>
    </w:rPr>
  </w:style>
  <w:style w:type="paragraph" w:styleId="5">
    <w:name w:val="Balloon Text"/>
    <w:basedOn w:val="1"/>
    <w:link w:val="15"/>
    <w:autoRedefine/>
    <w:qFormat/>
    <w:uiPriority w:val="0"/>
    <w:rPr>
      <w:sz w:val="18"/>
      <w:szCs w:val="18"/>
    </w:r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autoRedefine/>
    <w:qFormat/>
    <w:uiPriority w:val="0"/>
    <w:rPr>
      <w:rFonts w:ascii="Arial" w:hAnsi="Arial" w:eastAsia="方正小标宋_GBK"/>
      <w:b/>
      <w:bCs/>
      <w:szCs w:val="24"/>
    </w:rPr>
  </w:style>
  <w:style w:type="paragraph" w:styleId="9">
    <w:name w:val="index 1"/>
    <w:basedOn w:val="1"/>
    <w:next w:val="1"/>
    <w:autoRedefine/>
    <w:qFormat/>
    <w:uiPriority w:val="0"/>
    <w:rPr>
      <w:rFonts w:ascii="Times New Roman" w:hAnsi="Times New Roman" w:eastAsia="方正小标宋_GBK"/>
    </w:rPr>
  </w:style>
  <w:style w:type="paragraph" w:styleId="10">
    <w:name w:val="Normal (Web)"/>
    <w:basedOn w:val="1"/>
    <w:autoRedefine/>
    <w:qFormat/>
    <w:uiPriority w:val="99"/>
    <w:pPr>
      <w:spacing w:beforeAutospacing="1" w:afterAutospacing="1"/>
      <w:jc w:val="left"/>
    </w:pPr>
    <w:rPr>
      <w:kern w:val="0"/>
      <w:sz w:val="24"/>
    </w:rPr>
  </w:style>
  <w:style w:type="character" w:customStyle="1" w:styleId="13">
    <w:name w:val="页眉 字符"/>
    <w:basedOn w:val="12"/>
    <w:link w:val="7"/>
    <w:autoRedefine/>
    <w:qFormat/>
    <w:uiPriority w:val="0"/>
    <w:rPr>
      <w:rFonts w:ascii="等线" w:hAnsi="等线" w:eastAsia="等线" w:cs="宋体"/>
      <w:kern w:val="2"/>
      <w:sz w:val="18"/>
      <w:szCs w:val="18"/>
    </w:rPr>
  </w:style>
  <w:style w:type="character" w:customStyle="1" w:styleId="14">
    <w:name w:val="页脚 字符"/>
    <w:basedOn w:val="12"/>
    <w:link w:val="6"/>
    <w:autoRedefine/>
    <w:qFormat/>
    <w:uiPriority w:val="99"/>
    <w:rPr>
      <w:rFonts w:ascii="等线" w:hAnsi="等线" w:eastAsia="等线" w:cs="宋体"/>
      <w:kern w:val="2"/>
      <w:sz w:val="18"/>
      <w:szCs w:val="18"/>
    </w:rPr>
  </w:style>
  <w:style w:type="character" w:customStyle="1" w:styleId="15">
    <w:name w:val="批注框文本 字符"/>
    <w:basedOn w:val="12"/>
    <w:link w:val="5"/>
    <w:autoRedefine/>
    <w:qFormat/>
    <w:uiPriority w:val="0"/>
    <w:rPr>
      <w:rFonts w:ascii="等线" w:hAnsi="等线" w:eastAsia="等线" w:cs="宋体"/>
      <w:kern w:val="2"/>
      <w:sz w:val="18"/>
      <w:szCs w:val="18"/>
    </w:rPr>
  </w:style>
  <w:style w:type="paragraph" w:customStyle="1" w:styleId="16">
    <w:name w:val="Revision"/>
    <w:autoRedefine/>
    <w:hidden/>
    <w:unhideWhenUsed/>
    <w:qFormat/>
    <w:uiPriority w:val="99"/>
    <w:rPr>
      <w:rFonts w:ascii="等线" w:hAnsi="等线" w:eastAsia="等线" w:cs="宋体"/>
      <w:kern w:val="2"/>
      <w:sz w:val="21"/>
      <w:szCs w:val="22"/>
      <w:lang w:val="en-US" w:eastAsia="zh-CN" w:bidi="ar-SA"/>
    </w:rPr>
  </w:style>
  <w:style w:type="character" w:customStyle="1" w:styleId="17">
    <w:name w:val="称呼 字符"/>
    <w:basedOn w:val="12"/>
    <w:link w:val="4"/>
    <w:autoRedefine/>
    <w:qFormat/>
    <w:uiPriority w:val="0"/>
    <w:rPr>
      <w:rFonts w:ascii="仿宋_GB2312" w:hAnsi="仿宋" w:eastAsia="仿宋_GB2312"/>
      <w:bCs/>
      <w:kern w:val="2"/>
      <w:sz w:val="32"/>
      <w:szCs w:val="32"/>
    </w:rPr>
  </w:style>
  <w:style w:type="character" w:customStyle="1" w:styleId="18">
    <w:name w:val="正文文本 字符"/>
    <w:basedOn w:val="12"/>
    <w:link w:val="2"/>
    <w:autoRedefine/>
    <w:qFormat/>
    <w:uiPriority w:val="0"/>
    <w:rPr>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CA718-3935-4557-8A78-AB4E1415CCE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6</Pages>
  <Words>328</Words>
  <Characters>1876</Characters>
  <Lines>15</Lines>
  <Paragraphs>4</Paragraphs>
  <TotalTime>36</TotalTime>
  <ScaleCrop>false</ScaleCrop>
  <LinksUpToDate>false</LinksUpToDate>
  <CharactersWithSpaces>2200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2024-03-28T14:48:00Z</dcterms:created>
  <dc:creator>a43694@of365.ru</dc:creator>
  <cp:lastModifiedBy>左倩</cp:lastModifiedBy>
  <cp:lastPrinted>2024-04-25T08:39:00Z</cp:lastPrinted>
  <dcterms:modified xsi:type="dcterms:W3CDTF">2024-04-27T00:59:53Z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B6F1F44E05E94F5EAC6048456BE731A3_13</vt:lpwstr>
  </property>
</Properties>
</file>