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88" w:rsidRPr="00C228BF" w:rsidRDefault="00D25C88">
      <w:pPr>
        <w:ind w:firstLineChars="0" w:firstLine="0"/>
        <w:jc w:val="center"/>
        <w:rPr>
          <w:rFonts w:eastAsia="方正小标宋_GBK"/>
          <w:snapToGrid w:val="0"/>
          <w:sz w:val="36"/>
          <w:szCs w:val="36"/>
        </w:rPr>
      </w:pPr>
    </w:p>
    <w:p w:rsidR="00C3092B" w:rsidRDefault="00E45754">
      <w:pPr>
        <w:ind w:firstLineChars="0" w:firstLine="0"/>
        <w:jc w:val="center"/>
        <w:rPr>
          <w:rFonts w:eastAsia="方正小标宋_GBK"/>
          <w:snapToGrid w:val="0"/>
          <w:sz w:val="36"/>
          <w:szCs w:val="36"/>
        </w:rPr>
      </w:pPr>
      <w:r>
        <w:rPr>
          <w:rFonts w:eastAsia="方正小标宋_GBK"/>
          <w:snapToGrid w:val="0"/>
          <w:sz w:val="36"/>
          <w:szCs w:val="36"/>
        </w:rPr>
        <w:t>2024</w:t>
      </w:r>
      <w:r>
        <w:rPr>
          <w:rFonts w:eastAsia="方正小标宋_GBK"/>
          <w:snapToGrid w:val="0"/>
          <w:sz w:val="36"/>
          <w:szCs w:val="36"/>
        </w:rPr>
        <w:t>中关村</w:t>
      </w:r>
      <w:r>
        <w:rPr>
          <w:rFonts w:eastAsia="方正小标宋_GBK" w:hint="eastAsia"/>
          <w:snapToGrid w:val="0"/>
          <w:sz w:val="36"/>
          <w:szCs w:val="36"/>
        </w:rPr>
        <w:t>论坛中关村</w:t>
      </w:r>
      <w:r>
        <w:rPr>
          <w:rFonts w:eastAsia="方正小标宋_GBK"/>
          <w:snapToGrid w:val="0"/>
          <w:sz w:val="36"/>
          <w:szCs w:val="36"/>
        </w:rPr>
        <w:t>国际技术交易大会</w:t>
      </w:r>
    </w:p>
    <w:p w:rsidR="00C3092B" w:rsidRDefault="00E45754">
      <w:pPr>
        <w:ind w:firstLineChars="0" w:firstLine="0"/>
        <w:jc w:val="center"/>
        <w:rPr>
          <w:rFonts w:eastAsia="方正小标宋_GBK"/>
          <w:snapToGrid w:val="0"/>
          <w:sz w:val="36"/>
          <w:szCs w:val="36"/>
        </w:rPr>
      </w:pPr>
      <w:r>
        <w:rPr>
          <w:rFonts w:eastAsia="方正小标宋_GBK"/>
          <w:snapToGrid w:val="0"/>
          <w:sz w:val="36"/>
          <w:szCs w:val="36"/>
        </w:rPr>
        <w:t>高校科技成果转化促进大会</w:t>
      </w:r>
      <w:proofErr w:type="gramStart"/>
      <w:r>
        <w:rPr>
          <w:rFonts w:eastAsia="方正小标宋_GBK"/>
          <w:snapToGrid w:val="0"/>
          <w:sz w:val="36"/>
          <w:szCs w:val="36"/>
        </w:rPr>
        <w:t>会</w:t>
      </w:r>
      <w:proofErr w:type="gramEnd"/>
      <w:r>
        <w:rPr>
          <w:rFonts w:eastAsia="方正小标宋_GBK"/>
          <w:snapToGrid w:val="0"/>
          <w:sz w:val="36"/>
          <w:szCs w:val="36"/>
        </w:rPr>
        <w:t>中宣传方案</w:t>
      </w:r>
    </w:p>
    <w:p w:rsidR="00C3092B" w:rsidRDefault="00E45754">
      <w:pPr>
        <w:ind w:firstLineChars="0" w:firstLine="0"/>
        <w:jc w:val="center"/>
        <w:rPr>
          <w:rFonts w:ascii="楷体" w:eastAsia="楷体" w:hAnsi="楷体"/>
        </w:rPr>
      </w:pPr>
      <w:r>
        <w:rPr>
          <w:rFonts w:ascii="楷体" w:eastAsia="楷体" w:hAnsi="楷体" w:hint="eastAsia"/>
        </w:rPr>
        <w:t>（大会简介、新闻通稿、新闻亮点）</w:t>
      </w:r>
    </w:p>
    <w:p w:rsidR="00C3092B" w:rsidRDefault="00C3092B">
      <w:pPr>
        <w:rPr>
          <w:rFonts w:eastAsia="黑体"/>
        </w:rPr>
      </w:pPr>
    </w:p>
    <w:p w:rsidR="00C3092B" w:rsidRDefault="00E45754">
      <w:pPr>
        <w:rPr>
          <w:rFonts w:eastAsia="黑体"/>
        </w:rPr>
      </w:pPr>
      <w:r>
        <w:rPr>
          <w:rFonts w:eastAsia="黑体"/>
        </w:rPr>
        <w:t>一、</w:t>
      </w:r>
      <w:r>
        <w:rPr>
          <w:rFonts w:eastAsia="黑体" w:hint="eastAsia"/>
        </w:rPr>
        <w:t>大会简介</w:t>
      </w:r>
    </w:p>
    <w:p w:rsidR="00C3092B" w:rsidRDefault="00E45754">
      <w:r>
        <w:t xml:space="preserve"> “</w:t>
      </w:r>
      <w:r>
        <w:t>高校科技成果转化促进大会</w:t>
      </w:r>
      <w:r>
        <w:t>”</w:t>
      </w:r>
      <w:r>
        <w:t>于</w:t>
      </w:r>
      <w:r>
        <w:t>4</w:t>
      </w:r>
      <w:r>
        <w:t>月</w:t>
      </w:r>
      <w:r>
        <w:t>27</w:t>
      </w:r>
      <w:r>
        <w:t>日至</w:t>
      </w:r>
      <w:r>
        <w:t>29</w:t>
      </w:r>
      <w:r>
        <w:t>日在北京工业大学举办。</w:t>
      </w:r>
    </w:p>
    <w:p w:rsidR="00C3092B" w:rsidRDefault="00E45754">
      <w:r>
        <w:rPr>
          <w:rFonts w:hint="eastAsia"/>
        </w:rPr>
        <w:t>大会</w:t>
      </w:r>
      <w:r>
        <w:t>以</w:t>
      </w:r>
      <w:r>
        <w:t>“</w:t>
      </w:r>
      <w:r>
        <w:t>教育科技人才</w:t>
      </w:r>
      <w:r>
        <w:rPr>
          <w:rFonts w:hint="eastAsia"/>
        </w:rPr>
        <w:t>‘</w:t>
      </w:r>
      <w:r>
        <w:t>三位一体</w:t>
      </w:r>
      <w:r>
        <w:rPr>
          <w:rFonts w:hint="eastAsia"/>
        </w:rPr>
        <w:t>’</w:t>
      </w:r>
      <w:r>
        <w:t>催生新质生产力</w:t>
      </w:r>
      <w:r>
        <w:t>”</w:t>
      </w:r>
      <w:r>
        <w:t>为主题，以</w:t>
      </w:r>
      <w:r>
        <w:t>“</w:t>
      </w:r>
      <w:r>
        <w:t>高校在新质生产力发展中的角色与挑战</w:t>
      </w:r>
      <w:r>
        <w:t>”</w:t>
      </w:r>
      <w:r>
        <w:t>为主线，汇聚</w:t>
      </w:r>
      <w:r>
        <w:t>100+</w:t>
      </w:r>
      <w:r>
        <w:t>高校、</w:t>
      </w:r>
      <w:r>
        <w:t>100+</w:t>
      </w:r>
      <w:r>
        <w:t>企业，</w:t>
      </w:r>
      <w:r>
        <w:t>100+</w:t>
      </w:r>
      <w:r>
        <w:t>创新生态伙伴，通过展实力、搭平台、汇资源，</w:t>
      </w:r>
      <w:r>
        <w:rPr>
          <w:rFonts w:hint="eastAsia"/>
        </w:rPr>
        <w:t>促进企业需求牵引创新科技，促进政府导向汇聚创新人才，促进</w:t>
      </w:r>
      <w:proofErr w:type="gramStart"/>
      <w:r>
        <w:rPr>
          <w:rFonts w:hint="eastAsia"/>
        </w:rPr>
        <w:t>高校策源赋能</w:t>
      </w:r>
      <w:proofErr w:type="gramEnd"/>
      <w:r>
        <w:rPr>
          <w:rFonts w:hint="eastAsia"/>
        </w:rPr>
        <w:t>创新教育。</w:t>
      </w:r>
      <w:r>
        <w:t>本次大会有主旨报告、创新路演、展示交流、合作签约等活动，</w:t>
      </w:r>
      <w:r>
        <w:rPr>
          <w:rFonts w:hint="eastAsia"/>
        </w:rPr>
        <w:t>呈现“三大成果”，发布《高校科技成果转化创新机制》、《高校科技成果转化优秀案例》和《百所高校科研成果荟萃》</w:t>
      </w:r>
      <w:r>
        <w:t>。大会围绕未来信息、未来健康、未来制造、未来能源、未来材料、未来空间等六大产业，</w:t>
      </w:r>
      <w:proofErr w:type="gramStart"/>
      <w:r>
        <w:t>突出校</w:t>
      </w:r>
      <w:proofErr w:type="gramEnd"/>
      <w:r>
        <w:t>地企深度融合和创新人才贯通培养</w:t>
      </w:r>
      <w:r>
        <w:rPr>
          <w:rFonts w:hint="eastAsia"/>
        </w:rPr>
        <w:t>，打造新机制、探索新模式、展示新效能</w:t>
      </w:r>
      <w:r>
        <w:t>。</w:t>
      </w:r>
    </w:p>
    <w:p w:rsidR="00C3092B" w:rsidRDefault="00E45754">
      <w:r>
        <w:t xml:space="preserve"> </w:t>
      </w:r>
      <w:r>
        <w:t>以</w:t>
      </w:r>
      <w:r>
        <w:t>“</w:t>
      </w:r>
      <w:r>
        <w:t>会</w:t>
      </w:r>
      <w:r>
        <w:t>”</w:t>
      </w:r>
      <w:r>
        <w:t>凝聚校地企协同创新之力，以</w:t>
      </w:r>
      <w:r>
        <w:t>“</w:t>
      </w:r>
      <w:r>
        <w:t>会</w:t>
      </w:r>
      <w:r>
        <w:t>”</w:t>
      </w:r>
      <w:r>
        <w:t>点燃创新与转化双轮驱动之火，发挥高校推动新质生产力发展的新动能和新优势。携手同行，以创新建设更加美好的世界。</w:t>
      </w:r>
    </w:p>
    <w:p w:rsidR="00C3092B" w:rsidRDefault="00C3092B"/>
    <w:p w:rsidR="00C3092B" w:rsidRDefault="00E45754">
      <w:pPr>
        <w:rPr>
          <w:rFonts w:eastAsia="黑体"/>
        </w:rPr>
      </w:pPr>
      <w:r>
        <w:rPr>
          <w:rFonts w:eastAsia="黑体"/>
        </w:rPr>
        <w:t>二、新闻通稿</w:t>
      </w:r>
    </w:p>
    <w:p w:rsidR="00C3092B" w:rsidRDefault="00E45754">
      <w:pPr>
        <w:ind w:firstLineChars="0" w:firstLine="0"/>
        <w:jc w:val="center"/>
        <w:rPr>
          <w:b/>
        </w:rPr>
      </w:pPr>
      <w:r>
        <w:rPr>
          <w:b/>
        </w:rPr>
        <w:t>北京工业大学举办</w:t>
      </w:r>
      <w:r>
        <w:rPr>
          <w:rFonts w:hint="eastAsia"/>
          <w:b/>
        </w:rPr>
        <w:t>首次</w:t>
      </w:r>
      <w:r>
        <w:rPr>
          <w:b/>
        </w:rPr>
        <w:t>中关村论坛</w:t>
      </w:r>
      <w:r>
        <w:rPr>
          <w:rFonts w:hint="eastAsia"/>
          <w:b/>
        </w:rPr>
        <w:t>年会中关村</w:t>
      </w:r>
      <w:r>
        <w:rPr>
          <w:b/>
        </w:rPr>
        <w:t>国际技术交易大会</w:t>
      </w:r>
    </w:p>
    <w:p w:rsidR="00C3092B" w:rsidRDefault="00E45754">
      <w:pPr>
        <w:ind w:firstLineChars="0" w:firstLine="0"/>
        <w:jc w:val="center"/>
        <w:rPr>
          <w:b/>
        </w:rPr>
      </w:pPr>
      <w:r>
        <w:rPr>
          <w:b/>
        </w:rPr>
        <w:t>高校科技成果转化促进大会</w:t>
      </w:r>
    </w:p>
    <w:p w:rsidR="00C3092B" w:rsidRDefault="00C3092B"/>
    <w:p w:rsidR="00C3092B" w:rsidRDefault="00E45754">
      <w:r>
        <w:t>4</w:t>
      </w:r>
      <w:r>
        <w:t>月</w:t>
      </w:r>
      <w:r>
        <w:t>27</w:t>
      </w:r>
      <w:r>
        <w:t>日至</w:t>
      </w:r>
      <w:r>
        <w:t>29</w:t>
      </w:r>
      <w:r>
        <w:t>日，</w:t>
      </w:r>
      <w:r>
        <w:t>2024</w:t>
      </w:r>
      <w:r>
        <w:t>中关村论坛</w:t>
      </w:r>
      <w:r>
        <w:rPr>
          <w:rFonts w:hint="eastAsia"/>
        </w:rPr>
        <w:t>年会中关村</w:t>
      </w:r>
      <w:r>
        <w:t>国际技术交易大会高校科技成果转化促进大会（</w:t>
      </w:r>
      <w:proofErr w:type="gramStart"/>
      <w:r>
        <w:t>简称高促会</w:t>
      </w:r>
      <w:proofErr w:type="gramEnd"/>
      <w:r>
        <w:t>）在北京工业大学隆重召开。作为中关村论坛的重要组成部分，</w:t>
      </w:r>
      <w:proofErr w:type="gramStart"/>
      <w:r>
        <w:rPr>
          <w:rFonts w:hint="eastAsia"/>
        </w:rPr>
        <w:t>首次</w:t>
      </w:r>
      <w:r>
        <w:t>高促会</w:t>
      </w:r>
      <w:proofErr w:type="gramEnd"/>
      <w:r>
        <w:t>旨在深入贯彻落实党的二十大精神</w:t>
      </w:r>
      <w:r>
        <w:rPr>
          <w:rFonts w:hint="eastAsia"/>
        </w:rPr>
        <w:t>，</w:t>
      </w:r>
      <w:r>
        <w:t>深入学习贯彻习近平总书记关于发展新质生产力的重要论述，强化高校在国家创新驱动发展战略中的创新源头作用，集思广益探索高校科技成果转化创新模式，树立典范引领高校科技成果转化发展方向，推动创新</w:t>
      </w:r>
      <w:proofErr w:type="gramStart"/>
      <w:r>
        <w:t>链产业链资金链人才</w:t>
      </w:r>
      <w:proofErr w:type="gramEnd"/>
      <w:r>
        <w:t>链深度融合，推进教育、科技、人才</w:t>
      </w:r>
      <w:r>
        <w:t>“</w:t>
      </w:r>
      <w:r>
        <w:t>三位一体</w:t>
      </w:r>
      <w:r>
        <w:t>”</w:t>
      </w:r>
      <w:r>
        <w:t>催生新质生产力。</w:t>
      </w:r>
    </w:p>
    <w:p w:rsidR="00C3092B" w:rsidRDefault="00E45754">
      <w:proofErr w:type="gramStart"/>
      <w:r>
        <w:t>高促会</w:t>
      </w:r>
      <w:proofErr w:type="gramEnd"/>
      <w:r>
        <w:t>以</w:t>
      </w:r>
      <w:r>
        <w:t>“</w:t>
      </w:r>
      <w:r>
        <w:t>高校在新质生产力发展中的角色与挑战</w:t>
      </w:r>
      <w:r>
        <w:t>”</w:t>
      </w:r>
      <w:r>
        <w:t>为主线，面向未来信息、未来健康、未来制造、未来能源、未来材料、未来空间六大未来产业，聚焦成果转化、创新孵化、创新服务，打造</w:t>
      </w:r>
      <w:r>
        <w:t>“</w:t>
      </w:r>
      <w:r>
        <w:t>高校担当</w:t>
      </w:r>
      <w:r>
        <w:t>”“</w:t>
      </w:r>
      <w:r>
        <w:t>双向奔赴</w:t>
      </w:r>
      <w:r>
        <w:t>”“</w:t>
      </w:r>
      <w:r>
        <w:t>全链融合</w:t>
      </w:r>
      <w:r>
        <w:t>”</w:t>
      </w:r>
      <w:r>
        <w:t>三大专场，取得一系列重要成果。</w:t>
      </w:r>
    </w:p>
    <w:p w:rsidR="00C3092B" w:rsidRDefault="00E45754">
      <w:r>
        <w:rPr>
          <w:rFonts w:ascii="仿宋_GB2312" w:eastAsia="仿宋_GB2312" w:hint="eastAsia"/>
        </w:rPr>
        <w:t>在凝聚共识方面，全国百余所高校的校领导、科技企业家、政府部门负责人齐聚一堂，以主旨报告、主题论坛等形</w:t>
      </w:r>
      <w:r>
        <w:rPr>
          <w:rFonts w:ascii="仿宋_GB2312" w:eastAsia="仿宋_GB2312" w:hint="eastAsia"/>
        </w:rPr>
        <w:lastRenderedPageBreak/>
        <w:t>式，迭代升级“高校搭台、科技唱戏、企业主体、加速转化”新机制，共</w:t>
      </w:r>
      <w:r>
        <w:t>同交流研讨校地企深度融合促进科技成果转化的新模式。邀请</w:t>
      </w:r>
      <w:r>
        <w:rPr>
          <w:rFonts w:hint="eastAsia"/>
        </w:rPr>
        <w:t>科技成果转化有优势有特色有成效</w:t>
      </w:r>
      <w:r>
        <w:t>的高校代表，携高水平</w:t>
      </w:r>
      <w:proofErr w:type="gramStart"/>
      <w:r>
        <w:t>硬科技</w:t>
      </w:r>
      <w:proofErr w:type="gramEnd"/>
      <w:r>
        <w:t>成果参会，通过主题展览、现场路演等方式进行集中亮相和重点推介，在创新要素大规模高密度高强度聚集的情况下，让技术、资本、市场</w:t>
      </w:r>
      <w:r>
        <w:t>“</w:t>
      </w:r>
      <w:r>
        <w:t>直面对话</w:t>
      </w:r>
      <w:r>
        <w:t>”</w:t>
      </w:r>
      <w:r>
        <w:t>，</w:t>
      </w:r>
      <w:r>
        <w:rPr>
          <w:rFonts w:hint="eastAsia"/>
        </w:rPr>
        <w:t>北京多个</w:t>
      </w:r>
      <w:proofErr w:type="gramStart"/>
      <w:r>
        <w:rPr>
          <w:rFonts w:hint="eastAsia"/>
        </w:rPr>
        <w:t>区发布</w:t>
      </w:r>
      <w:proofErr w:type="gramEnd"/>
      <w:r>
        <w:rPr>
          <w:rFonts w:hint="eastAsia"/>
        </w:rPr>
        <w:t>相关政策，</w:t>
      </w:r>
      <w:r>
        <w:t>促进科技成果实现转化。</w:t>
      </w:r>
    </w:p>
    <w:p w:rsidR="00C3092B" w:rsidRDefault="00E45754">
      <w:r>
        <w:t>在成果共享方面，</w:t>
      </w:r>
      <w:proofErr w:type="gramStart"/>
      <w:r>
        <w:t>高促会</w:t>
      </w:r>
      <w:proofErr w:type="gramEnd"/>
      <w:r>
        <w:t>征集全国百余所高校科技成果</w:t>
      </w:r>
      <w:r>
        <w:t>500</w:t>
      </w:r>
      <w:r>
        <w:t>余项，发布</w:t>
      </w:r>
      <w:r>
        <w:rPr>
          <w:rFonts w:hint="eastAsia"/>
        </w:rPr>
        <w:t>《高校科技成果转化创新机制》《高校科技成果转化优秀案例》</w:t>
      </w:r>
      <w:bookmarkStart w:id="0" w:name="_GoBack"/>
      <w:bookmarkEnd w:id="0"/>
      <w:r>
        <w:rPr>
          <w:rFonts w:hint="eastAsia"/>
        </w:rPr>
        <w:t>《百所高校科研成果荟萃》</w:t>
      </w:r>
      <w:r>
        <w:t>等成果集，打造可共享可借鉴可操作的高校科技成果转化经典教案</w:t>
      </w:r>
      <w:r>
        <w:rPr>
          <w:rFonts w:hint="eastAsia"/>
        </w:rPr>
        <w:t>。</w:t>
      </w:r>
      <w:r>
        <w:t>发挥高端</w:t>
      </w:r>
      <w:proofErr w:type="gramStart"/>
      <w:r>
        <w:t>智库优势</w:t>
      </w:r>
      <w:proofErr w:type="gramEnd"/>
      <w:r>
        <w:t>力量，形成</w:t>
      </w:r>
      <w:proofErr w:type="gramStart"/>
      <w:r>
        <w:rPr>
          <w:rFonts w:hint="eastAsia"/>
        </w:rPr>
        <w:t>科转研究</w:t>
      </w:r>
      <w:proofErr w:type="gramEnd"/>
      <w:r>
        <w:rPr>
          <w:rFonts w:hint="eastAsia"/>
        </w:rPr>
        <w:t>系列</w:t>
      </w:r>
      <w:r>
        <w:t>报告，为推动高校科技成果转化工作高质量发展提供坚实基础支撑。</w:t>
      </w:r>
    </w:p>
    <w:p w:rsidR="00C3092B" w:rsidRDefault="00E45754">
      <w:r>
        <w:t>在人才培养方面，</w:t>
      </w:r>
      <w:proofErr w:type="gramStart"/>
      <w:r>
        <w:t>高促会</w:t>
      </w:r>
      <w:proofErr w:type="gramEnd"/>
      <w:r>
        <w:t>积极探索</w:t>
      </w:r>
      <w:r>
        <w:t>“</w:t>
      </w:r>
      <w:r>
        <w:t>校地企深度融合催生新质生产力</w:t>
      </w:r>
      <w:r>
        <w:t>”</w:t>
      </w:r>
      <w:r>
        <w:t>的科技成果转化新模式，深入推进北工大山河湾</w:t>
      </w:r>
      <w:proofErr w:type="gramStart"/>
      <w:r>
        <w:t>谷创新区</w:t>
      </w:r>
      <w:proofErr w:type="gramEnd"/>
      <w:r>
        <w:t>建设，揭牌成立北京山河湾</w:t>
      </w:r>
      <w:proofErr w:type="gramStart"/>
      <w:r>
        <w:t>谷创新</w:t>
      </w:r>
      <w:proofErr w:type="gramEnd"/>
      <w:r>
        <w:t>学院</w:t>
      </w:r>
      <w:r>
        <w:rPr>
          <w:rFonts w:hint="eastAsia"/>
        </w:rPr>
        <w:t>。</w:t>
      </w:r>
      <w:r>
        <w:t>汇聚</w:t>
      </w:r>
      <w:proofErr w:type="gramStart"/>
      <w:r>
        <w:t>全球智库力量</w:t>
      </w:r>
      <w:proofErr w:type="gramEnd"/>
      <w:r>
        <w:t>，培养高端领军人才，推动全链融合形成创新生态，深度融入和服务北京高精尖产业发展和国际科技创新中心建设。</w:t>
      </w:r>
      <w:r>
        <w:t>“</w:t>
      </w:r>
      <w:r>
        <w:t>学生科技，敢闯会创，青春梦想，能飞善扬</w:t>
      </w:r>
      <w:r>
        <w:t>”</w:t>
      </w:r>
      <w:r>
        <w:t>，</w:t>
      </w:r>
      <w:proofErr w:type="gramStart"/>
      <w:r>
        <w:t>高促会</w:t>
      </w:r>
      <w:proofErr w:type="gramEnd"/>
      <w:r>
        <w:t>面向全国高校，开创学生科创</w:t>
      </w:r>
      <w:proofErr w:type="gramStart"/>
      <w:r>
        <w:t>版块</w:t>
      </w:r>
      <w:proofErr w:type="gramEnd"/>
      <w:r>
        <w:t>，集中展现高校为发展新质生产力大力培养拔尖创新人才的生动实践。</w:t>
      </w:r>
    </w:p>
    <w:p w:rsidR="00C3092B" w:rsidRDefault="00E45754">
      <w:r>
        <w:t>面对推动科技成果加快转化为新质生产力的新要</w:t>
      </w:r>
      <w:proofErr w:type="gramStart"/>
      <w:r>
        <w:t>求新</w:t>
      </w:r>
      <w:r>
        <w:lastRenderedPageBreak/>
        <w:t>挑战</w:t>
      </w:r>
      <w:proofErr w:type="gramEnd"/>
      <w:r>
        <w:t>新机遇，</w:t>
      </w:r>
      <w:proofErr w:type="gramStart"/>
      <w:r>
        <w:t>高促会</w:t>
      </w:r>
      <w:proofErr w:type="gramEnd"/>
      <w:r>
        <w:t>是全国高校牢记时代责任、强化使命担当，集众智、汇众力，强势发起的一次有力的集体冲锋。面向未来，北京工业大学将继续在推动高校科技成果加速转化为新质生产力的创新之路上，继续走在前、作表率，展现出应有担当和更大作为，为加快建设科技强国，实现高水平科技自立自强</w:t>
      </w:r>
      <w:proofErr w:type="gramStart"/>
      <w:r>
        <w:t>作出</w:t>
      </w:r>
      <w:proofErr w:type="gramEnd"/>
      <w:r>
        <w:t>新的更大贡献。</w:t>
      </w:r>
    </w:p>
    <w:p w:rsidR="00C3092B" w:rsidRDefault="00C3092B"/>
    <w:p w:rsidR="00C3092B" w:rsidRDefault="00E45754">
      <w:pPr>
        <w:rPr>
          <w:rFonts w:eastAsia="黑体"/>
        </w:rPr>
      </w:pPr>
      <w:r>
        <w:rPr>
          <w:rFonts w:eastAsia="黑体"/>
        </w:rPr>
        <w:t>三、新闻亮点</w:t>
      </w:r>
    </w:p>
    <w:p w:rsidR="00C3092B" w:rsidRDefault="00E45754">
      <w:pPr>
        <w:ind w:firstLine="643"/>
        <w:rPr>
          <w:b/>
        </w:rPr>
      </w:pPr>
      <w:r>
        <w:rPr>
          <w:b/>
        </w:rPr>
        <w:t>1</w:t>
      </w:r>
      <w:r>
        <w:rPr>
          <w:b/>
        </w:rPr>
        <w:t>、突出高校源头创新</w:t>
      </w:r>
      <w:r>
        <w:rPr>
          <w:rFonts w:hint="eastAsia"/>
          <w:b/>
        </w:rPr>
        <w:t>作用</w:t>
      </w:r>
      <w:r>
        <w:rPr>
          <w:b/>
        </w:rPr>
        <w:t>，聚焦</w:t>
      </w:r>
      <w:r>
        <w:rPr>
          <w:b/>
        </w:rPr>
        <w:t>“</w:t>
      </w:r>
      <w:r>
        <w:rPr>
          <w:b/>
          <w:kern w:val="0"/>
        </w:rPr>
        <w:t>高校搭台、科技唱戏、企业主体、加速转化</w:t>
      </w:r>
      <w:r>
        <w:rPr>
          <w:b/>
        </w:rPr>
        <w:t>”</w:t>
      </w:r>
      <w:r>
        <w:rPr>
          <w:b/>
        </w:rPr>
        <w:t>，</w:t>
      </w:r>
      <w:r>
        <w:rPr>
          <w:rFonts w:hint="eastAsia"/>
          <w:b/>
        </w:rPr>
        <w:t>打造</w:t>
      </w:r>
      <w:r>
        <w:rPr>
          <w:b/>
        </w:rPr>
        <w:t>新机制。</w:t>
      </w:r>
    </w:p>
    <w:p w:rsidR="00C3092B" w:rsidRDefault="00E45754">
      <w:r>
        <w:t>以</w:t>
      </w:r>
      <w:r>
        <w:t>“</w:t>
      </w:r>
      <w:r>
        <w:t>高校</w:t>
      </w:r>
      <w:r>
        <w:t>”</w:t>
      </w:r>
      <w:r>
        <w:t>为载体举办国家级科技大会。作为</w:t>
      </w:r>
      <w:r>
        <w:t>2024</w:t>
      </w:r>
      <w:r>
        <w:t>年中关村论坛的重要组成部分，高校科技成果转化促进大会聚焦国家重大战略需要和首都发展重大需求，围绕六大未来产业，邀请</w:t>
      </w:r>
      <w:r>
        <w:rPr>
          <w:rFonts w:hint="eastAsia"/>
        </w:rPr>
        <w:t>科技成果转化有优势有特色有成效</w:t>
      </w:r>
      <w:r>
        <w:t>的高校代表，携高水平</w:t>
      </w:r>
      <w:proofErr w:type="gramStart"/>
      <w:r>
        <w:t>硬科技</w:t>
      </w:r>
      <w:proofErr w:type="gramEnd"/>
      <w:r>
        <w:t>成果前来参会，通过主题展览、现场路演等方式进行集中亮相和重点推介，主动连通前端创新科技研发和后端成果产业化路径，推动新兴产业和未来产业发展。</w:t>
      </w:r>
    </w:p>
    <w:p w:rsidR="00C3092B" w:rsidRDefault="00E45754">
      <w:pPr>
        <w:rPr>
          <w:b/>
        </w:rPr>
      </w:pPr>
      <w:r>
        <w:t>以</w:t>
      </w:r>
      <w:r>
        <w:t>“</w:t>
      </w:r>
      <w:r>
        <w:t>促进</w:t>
      </w:r>
      <w:r>
        <w:t>”</w:t>
      </w:r>
      <w:r>
        <w:t>为核心推进高校科技成果转化。在创新要素大规模高密度高强度聚集的情况下，让技术、资本、市场</w:t>
      </w:r>
      <w:r>
        <w:t>“</w:t>
      </w:r>
      <w:r>
        <w:t>直面对话</w:t>
      </w:r>
      <w:r>
        <w:t>”</w:t>
      </w:r>
      <w:r>
        <w:t>，促进高校科技成果实现就地转化，迭代升级</w:t>
      </w:r>
      <w:r>
        <w:rPr>
          <w:kern w:val="0"/>
        </w:rPr>
        <w:t>“</w:t>
      </w:r>
      <w:r>
        <w:rPr>
          <w:kern w:val="0"/>
        </w:rPr>
        <w:t>高校搭台、科技唱戏、企业主体、加速转化</w:t>
      </w:r>
      <w:r>
        <w:rPr>
          <w:kern w:val="0"/>
        </w:rPr>
        <w:t>”</w:t>
      </w:r>
      <w:r>
        <w:rPr>
          <w:kern w:val="0"/>
        </w:rPr>
        <w:t>的机制，统筹推进教育、科技、人才</w:t>
      </w:r>
      <w:r>
        <w:rPr>
          <w:kern w:val="0"/>
        </w:rPr>
        <w:t>“</w:t>
      </w:r>
      <w:r>
        <w:rPr>
          <w:kern w:val="0"/>
        </w:rPr>
        <w:t>三位一体</w:t>
      </w:r>
      <w:r>
        <w:rPr>
          <w:kern w:val="0"/>
        </w:rPr>
        <w:t>”</w:t>
      </w:r>
      <w:r>
        <w:rPr>
          <w:kern w:val="0"/>
        </w:rPr>
        <w:t>催生新质生产力，大力</w:t>
      </w:r>
      <w:r>
        <w:t>推动创新</w:t>
      </w:r>
      <w:proofErr w:type="gramStart"/>
      <w:r>
        <w:t>链产</w:t>
      </w:r>
      <w:r>
        <w:lastRenderedPageBreak/>
        <w:t>业链资金链人才</w:t>
      </w:r>
      <w:proofErr w:type="gramEnd"/>
      <w:r>
        <w:t>链深度融合，打造</w:t>
      </w:r>
      <w:r>
        <w:t>“</w:t>
      </w:r>
      <w:r>
        <w:t>永不落幕</w:t>
      </w:r>
      <w:r>
        <w:t>”</w:t>
      </w:r>
      <w:r>
        <w:t>的高校科促会。</w:t>
      </w:r>
    </w:p>
    <w:p w:rsidR="00C3092B" w:rsidRDefault="00E45754">
      <w:pPr>
        <w:ind w:firstLine="643"/>
        <w:rPr>
          <w:b/>
        </w:rPr>
      </w:pPr>
      <w:r>
        <w:rPr>
          <w:b/>
        </w:rPr>
        <w:t>2</w:t>
      </w:r>
      <w:r>
        <w:rPr>
          <w:b/>
        </w:rPr>
        <w:t>、</w:t>
      </w:r>
      <w:proofErr w:type="gramStart"/>
      <w:r>
        <w:rPr>
          <w:b/>
        </w:rPr>
        <w:t>突出校地企深</w:t>
      </w:r>
      <w:proofErr w:type="gramEnd"/>
      <w:r>
        <w:rPr>
          <w:b/>
        </w:rPr>
        <w:t>融合，推广</w:t>
      </w:r>
      <w:r>
        <w:rPr>
          <w:b/>
        </w:rPr>
        <w:t>“</w:t>
      </w:r>
      <w:r>
        <w:rPr>
          <w:b/>
        </w:rPr>
        <w:t>新、全、实</w:t>
      </w:r>
      <w:r>
        <w:rPr>
          <w:b/>
        </w:rPr>
        <w:t>”</w:t>
      </w:r>
      <w:r>
        <w:rPr>
          <w:b/>
        </w:rPr>
        <w:t>的高校科技成果转化生动案例，探索新模式。</w:t>
      </w:r>
    </w:p>
    <w:p w:rsidR="00C3092B" w:rsidRDefault="00E45754">
      <w:pPr>
        <w:rPr>
          <w:color w:val="333333"/>
        </w:rPr>
      </w:pPr>
      <w:r>
        <w:rPr>
          <w:color w:val="333333"/>
        </w:rPr>
        <w:t>聚焦前沿探索。</w:t>
      </w:r>
      <w:r>
        <w:t>集聚高校在未来信息、未来健康、未来制造、未来能源、未来材料、未来空间等六大领域科技成果进行学习、交流、展示。</w:t>
      </w:r>
    </w:p>
    <w:p w:rsidR="00C3092B" w:rsidRDefault="00E45754">
      <w:r>
        <w:t>聚焦开放合作。全国百余所高校、领军企业、政府部门代表齐聚一堂，共同交流研讨</w:t>
      </w:r>
      <w:r>
        <w:t>“</w:t>
      </w:r>
      <w:r>
        <w:t>政产学研用</w:t>
      </w:r>
      <w:r>
        <w:t>”</w:t>
      </w:r>
      <w:r>
        <w:t>深度融合促进科技成果转化的新模式；北京多个区释放政策利好消息，推动科技成果加速转化为新质生产力；京津冀协同发展十周年，推进网络安全产业知识产权运营中心与京津冀高校知识产权运用联盟的战略合作，发布网络安全产业创新与知识产权促进计划；</w:t>
      </w:r>
      <w:r>
        <w:t>“</w:t>
      </w:r>
      <w:r>
        <w:t>多企</w:t>
      </w:r>
      <w:r>
        <w:t>-</w:t>
      </w:r>
      <w:r>
        <w:t>多校</w:t>
      </w:r>
      <w:r>
        <w:t>”</w:t>
      </w:r>
      <w:r>
        <w:t>携手共同打造平台，促进高校高质量高价值专利在垂直产业领域的保护和运用；</w:t>
      </w:r>
      <w:proofErr w:type="gramStart"/>
      <w:r>
        <w:t>发挥智库力量</w:t>
      </w:r>
      <w:proofErr w:type="gramEnd"/>
      <w:r>
        <w:t>，分析国内外高校科技成果转化情况，形成分析报告和解决方案。</w:t>
      </w:r>
    </w:p>
    <w:p w:rsidR="00C3092B" w:rsidRDefault="00E45754">
      <w:pPr>
        <w:rPr>
          <w:b/>
        </w:rPr>
      </w:pPr>
      <w:r>
        <w:t>聚焦成果共享。大会打造</w:t>
      </w:r>
      <w:r>
        <w:t>3</w:t>
      </w:r>
      <w:r>
        <w:t>大主题专场，即聚焦成果转化打造</w:t>
      </w:r>
      <w:r>
        <w:t>“</w:t>
      </w:r>
      <w:r>
        <w:t>高校担当</w:t>
      </w:r>
      <w:r>
        <w:t>”</w:t>
      </w:r>
      <w:r>
        <w:t>专场、聚焦创新孵化打造</w:t>
      </w:r>
      <w:r>
        <w:t>“</w:t>
      </w:r>
      <w:r>
        <w:t>双向奔赴</w:t>
      </w:r>
      <w:r>
        <w:t>”</w:t>
      </w:r>
      <w:r>
        <w:t>专场、聚焦创新服务打造</w:t>
      </w:r>
      <w:r>
        <w:t>“</w:t>
      </w:r>
      <w:r>
        <w:t>全链融合</w:t>
      </w:r>
      <w:r>
        <w:t>”</w:t>
      </w:r>
      <w:r>
        <w:t>专场，校</w:t>
      </w:r>
      <w:r>
        <w:rPr>
          <w:rFonts w:hint="eastAsia"/>
        </w:rPr>
        <w:t>地</w:t>
      </w:r>
      <w:r>
        <w:t>企联动全方位分享</w:t>
      </w:r>
      <w:proofErr w:type="gramStart"/>
      <w:r>
        <w:t>构建全</w:t>
      </w:r>
      <w:proofErr w:type="gramEnd"/>
      <w:r>
        <w:t>链条贯通的转化模式和产业培育体系的新思想、新经验。征集全国百余所高校科技成果转化案例</w:t>
      </w:r>
      <w:r>
        <w:t>500</w:t>
      </w:r>
      <w:r>
        <w:t>余项，精选成册，发布</w:t>
      </w:r>
      <w:r>
        <w:t>2024</w:t>
      </w:r>
      <w:r>
        <w:t>高校科技成果转化创新机制</w:t>
      </w:r>
      <w:r>
        <w:rPr>
          <w:rFonts w:hint="eastAsia"/>
        </w:rPr>
        <w:t>、</w:t>
      </w:r>
      <w:r>
        <w:t>优秀案例等大</w:t>
      </w:r>
      <w:r>
        <w:lastRenderedPageBreak/>
        <w:t>会成果集，打造可共享可借鉴可操作的高校科技成果转化经典教案，充分展示高校科技创新的强大活力。</w:t>
      </w:r>
      <w:r>
        <w:rPr>
          <w:b/>
        </w:rPr>
        <w:t xml:space="preserve"> </w:t>
      </w:r>
    </w:p>
    <w:p w:rsidR="00C3092B" w:rsidRDefault="00E45754">
      <w:pPr>
        <w:ind w:firstLine="643"/>
        <w:rPr>
          <w:b/>
        </w:rPr>
      </w:pPr>
      <w:r>
        <w:rPr>
          <w:b/>
        </w:rPr>
        <w:t>3</w:t>
      </w:r>
      <w:r>
        <w:rPr>
          <w:b/>
        </w:rPr>
        <w:t>、突出人才培养实效，成立北京山河湾</w:t>
      </w:r>
      <w:proofErr w:type="gramStart"/>
      <w:r>
        <w:rPr>
          <w:b/>
        </w:rPr>
        <w:t>谷创新</w:t>
      </w:r>
      <w:proofErr w:type="gramEnd"/>
      <w:r>
        <w:rPr>
          <w:b/>
        </w:rPr>
        <w:t>学院，全链融合推动技术转移创新人才培养，展现</w:t>
      </w:r>
      <w:r>
        <w:rPr>
          <w:rFonts w:hint="eastAsia"/>
          <w:b/>
        </w:rPr>
        <w:t>新</w:t>
      </w:r>
      <w:r>
        <w:rPr>
          <w:b/>
        </w:rPr>
        <w:t>效能。</w:t>
      </w:r>
    </w:p>
    <w:p w:rsidR="00C3092B" w:rsidRDefault="00E45754">
      <w:pPr>
        <w:rPr>
          <w:b/>
        </w:rPr>
      </w:pPr>
      <w:r>
        <w:t>成立北京山河湾</w:t>
      </w:r>
      <w:proofErr w:type="gramStart"/>
      <w:r>
        <w:t>谷创新</w:t>
      </w:r>
      <w:proofErr w:type="gramEnd"/>
      <w:r>
        <w:t>学院。积极探索</w:t>
      </w:r>
      <w:r>
        <w:t>“</w:t>
      </w:r>
      <w:r>
        <w:t>校地企深度融合催生新质生产力</w:t>
      </w:r>
      <w:r>
        <w:t>”</w:t>
      </w:r>
      <w:r>
        <w:t>的科技成果转化新模式，深入推进北工大山河湾</w:t>
      </w:r>
      <w:proofErr w:type="gramStart"/>
      <w:r>
        <w:t>谷创新区</w:t>
      </w:r>
      <w:proofErr w:type="gramEnd"/>
      <w:r>
        <w:t>建设，揭牌成立北京山河湾</w:t>
      </w:r>
      <w:proofErr w:type="gramStart"/>
      <w:r>
        <w:t>谷创新</w:t>
      </w:r>
      <w:proofErr w:type="gramEnd"/>
      <w:r>
        <w:t>学院，汇聚</w:t>
      </w:r>
      <w:proofErr w:type="gramStart"/>
      <w:r>
        <w:t>全球智库力量</w:t>
      </w:r>
      <w:proofErr w:type="gramEnd"/>
      <w:r>
        <w:t>，培养科技创新领域具有产业技术创新、技术战略规划、技术转移转化能力的高端领军人才，以及产业行业领域具有资本运作和科技应用能力的高端领军人才，服务北京高精尖产业发展和国际科技创新中心建设。</w:t>
      </w:r>
    </w:p>
    <w:p w:rsidR="00C3092B" w:rsidRDefault="00E45754">
      <w:r>
        <w:rPr>
          <w:color w:val="333333"/>
        </w:rPr>
        <w:t>注重</w:t>
      </w:r>
      <w:proofErr w:type="gramStart"/>
      <w:r>
        <w:t>学生科创精品</w:t>
      </w:r>
      <w:proofErr w:type="gramEnd"/>
      <w:r>
        <w:t>项目展示。面向全国高校，聚焦获得中国国际大学生创新大赛全国总决赛金奖（包括往届</w:t>
      </w:r>
      <w:r>
        <w:t>“</w:t>
      </w:r>
      <w:r>
        <w:t>互联网</w:t>
      </w:r>
      <w:r>
        <w:t>+</w:t>
      </w:r>
      <w:r>
        <w:rPr>
          <w:rFonts w:hint="eastAsia"/>
        </w:rPr>
        <w:t>”</w:t>
      </w:r>
      <w:r>
        <w:t>大赛金奖）且已落地转化成立公司的科技创新型项目，集中展现高校为发展新质生产力提供拔尖创新人才支撑的生动实践。其中，既有学生作为创始人推动学校科技成果转化的项目，如同济大学同驭汽车、</w:t>
      </w:r>
      <w:proofErr w:type="gramStart"/>
      <w:r>
        <w:t>西安交大云涂科技</w:t>
      </w:r>
      <w:proofErr w:type="gramEnd"/>
      <w:r>
        <w:t>、北工大智慧焊接；也有学生自主创新为主体的项目，</w:t>
      </w:r>
      <w:proofErr w:type="gramStart"/>
      <w:r>
        <w:t>如北邮</w:t>
      </w:r>
      <w:proofErr w:type="gramEnd"/>
      <w:r>
        <w:t>NOLO</w:t>
      </w:r>
      <w:r>
        <w:t>、西工大第六镜科技、</w:t>
      </w:r>
      <w:proofErr w:type="gramStart"/>
      <w:r>
        <w:t>北航深光科技</w:t>
      </w:r>
      <w:proofErr w:type="gramEnd"/>
      <w:r>
        <w:t>、北工大格</w:t>
      </w:r>
      <w:proofErr w:type="gramStart"/>
      <w:r>
        <w:t>镭智图</w:t>
      </w:r>
      <w:proofErr w:type="gramEnd"/>
      <w:r>
        <w:t>，他们已成长为隐形独角兽、小巨人企业、瞪</w:t>
      </w:r>
      <w:proofErr w:type="gramStart"/>
      <w:r>
        <w:t>羚</w:t>
      </w:r>
      <w:proofErr w:type="gramEnd"/>
      <w:r>
        <w:t>企业、国家高新技术企业、中关村高新技术企业；还有</w:t>
      </w:r>
      <w:r>
        <w:t>2023</w:t>
      </w:r>
      <w:r>
        <w:t>年大赛总决赛冠军北大进化医疗</w:t>
      </w:r>
      <w:r>
        <w:rPr>
          <w:rFonts w:hint="eastAsia"/>
        </w:rPr>
        <w:t>、</w:t>
      </w:r>
      <w:r>
        <w:t>北科大百磨成钢等兄弟高校的优秀创新创业</w:t>
      </w:r>
      <w:r>
        <w:lastRenderedPageBreak/>
        <w:t>项目。</w:t>
      </w:r>
    </w:p>
    <w:p w:rsidR="00C3092B" w:rsidRDefault="00E45754">
      <w:r>
        <w:t>将科技强国融入大</w:t>
      </w:r>
      <w:proofErr w:type="gramStart"/>
      <w:r>
        <w:t>思政课</w:t>
      </w:r>
      <w:proofErr w:type="gramEnd"/>
      <w:r>
        <w:t>。邀请大中学的师生走进高校科技成果转化促进大会，预计千余名师生将近距离学习、观摩、交流，深刻认识新时代科技强国的重大意义。</w:t>
      </w:r>
    </w:p>
    <w:p w:rsidR="00C3092B" w:rsidRDefault="00C3092B">
      <w:pPr>
        <w:rPr>
          <w:rFonts w:eastAsia="黑体"/>
        </w:rPr>
      </w:pPr>
    </w:p>
    <w:sectPr w:rsidR="00C3092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294" w:rsidRDefault="00F04294">
      <w:pPr>
        <w:spacing w:line="240" w:lineRule="auto"/>
      </w:pPr>
      <w:r>
        <w:separator/>
      </w:r>
    </w:p>
  </w:endnote>
  <w:endnote w:type="continuationSeparator" w:id="0">
    <w:p w:rsidR="00F04294" w:rsidRDefault="00F04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1BBB6395-F681-4AED-8C81-50595AB6D0FE}"/>
    <w:embedBold r:id="rId2" w:subsetted="1" w:fontKey="{5DBA1030-A873-48FB-AC68-9F602D3ACA71}"/>
  </w:font>
  <w:font w:name="方正小标宋_GBK">
    <w:panose1 w:val="03000509000000000000"/>
    <w:charset w:val="86"/>
    <w:family w:val="script"/>
    <w:pitch w:val="fixed"/>
    <w:sig w:usb0="00000001" w:usb1="080E0000" w:usb2="00000010" w:usb3="00000000" w:csb0="00040000" w:csb1="00000000"/>
    <w:embedRegular r:id="rId3" w:subsetted="1" w:fontKey="{3E13D46D-71B2-4F75-BE3F-A49B16360502}"/>
  </w:font>
  <w:font w:name="楷体">
    <w:panose1 w:val="02010609060101010101"/>
    <w:charset w:val="86"/>
    <w:family w:val="modern"/>
    <w:pitch w:val="fixed"/>
    <w:sig w:usb0="800002BF" w:usb1="38CF7CFA" w:usb2="00000016" w:usb3="00000000" w:csb0="00040001" w:csb1="00000000"/>
    <w:embedRegular r:id="rId4" w:subsetted="1" w:fontKey="{442E1C19-6CFD-43A6-B8C2-3529FA5C563B}"/>
  </w:font>
  <w:font w:name="黑体">
    <w:altName w:val="SimHei"/>
    <w:panose1 w:val="02010609060101010101"/>
    <w:charset w:val="86"/>
    <w:family w:val="modern"/>
    <w:pitch w:val="fixed"/>
    <w:sig w:usb0="800002BF" w:usb1="38CF7CFA" w:usb2="00000016" w:usb3="00000000" w:csb0="00040001" w:csb1="00000000"/>
    <w:embedRegular r:id="rId5" w:subsetted="1" w:fontKey="{69B4731C-A1EB-4C1F-A2DF-2506551348FC}"/>
  </w:font>
  <w:font w:name="仿宋_GB2312">
    <w:panose1 w:val="02010609030101010101"/>
    <w:charset w:val="86"/>
    <w:family w:val="modern"/>
    <w:pitch w:val="fixed"/>
    <w:sig w:usb0="00000001" w:usb1="080E0000" w:usb2="00000010" w:usb3="00000000" w:csb0="00040000" w:csb1="00000000"/>
    <w:embedRegular r:id="rId6" w:subsetted="1" w:fontKey="{2A17E084-5962-41E3-8D98-FB1590DE2058}"/>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2B" w:rsidRDefault="00C3092B">
    <w:pPr>
      <w:pStyle w:val="a5"/>
      <w:ind w:firstLine="360"/>
    </w:pPr>
  </w:p>
  <w:p w:rsidR="00C3092B" w:rsidRDefault="00C3092B"/>
  <w:p w:rsidR="00C3092B" w:rsidRDefault="00C3092B"/>
  <w:p w:rsidR="00C3092B" w:rsidRDefault="00C3092B"/>
  <w:p w:rsidR="00C3092B" w:rsidRDefault="00C3092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544382"/>
    </w:sdtPr>
    <w:sdtEndPr/>
    <w:sdtContent>
      <w:p w:rsidR="00C3092B" w:rsidRDefault="00E45754">
        <w:pPr>
          <w:pStyle w:val="a5"/>
          <w:ind w:firstLine="360"/>
        </w:pPr>
        <w:r>
          <w:fldChar w:fldCharType="begin"/>
        </w:r>
        <w:r>
          <w:instrText>PAGE   \* MERGEFORMAT</w:instrText>
        </w:r>
        <w:r>
          <w:fldChar w:fldCharType="separate"/>
        </w:r>
        <w:r w:rsidR="00E128EA" w:rsidRPr="00E128EA">
          <w:rPr>
            <w:noProof/>
            <w:lang w:val="zh-CN"/>
          </w:rPr>
          <w:t>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2B" w:rsidRDefault="00C3092B">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294" w:rsidRDefault="00F04294">
      <w:r>
        <w:separator/>
      </w:r>
    </w:p>
  </w:footnote>
  <w:footnote w:type="continuationSeparator" w:id="0">
    <w:p w:rsidR="00F04294" w:rsidRDefault="00F042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2B" w:rsidRDefault="00C3092B">
    <w:pPr>
      <w:pStyle w:val="a7"/>
      <w:ind w:firstLine="360"/>
    </w:pPr>
  </w:p>
  <w:p w:rsidR="00C3092B" w:rsidRDefault="00C3092B"/>
  <w:p w:rsidR="00C3092B" w:rsidRDefault="00C3092B"/>
  <w:p w:rsidR="00C3092B" w:rsidRDefault="00C3092B"/>
  <w:p w:rsidR="00C3092B" w:rsidRDefault="00C3092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2B" w:rsidRDefault="00C3092B">
    <w:pPr>
      <w:pStyle w:val="a7"/>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2B" w:rsidRDefault="00C3092B">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TrueTypeFonts/>
  <w:saveSubsetFont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MmI2NjQ1Zjc2MDgyODNhZjA0YmZmMjFmNmI0OWEifQ=="/>
  </w:docVars>
  <w:rsids>
    <w:rsidRoot w:val="0053138A"/>
    <w:rsid w:val="00007841"/>
    <w:rsid w:val="000121B7"/>
    <w:rsid w:val="0003169A"/>
    <w:rsid w:val="000473D9"/>
    <w:rsid w:val="000613CD"/>
    <w:rsid w:val="00061ED7"/>
    <w:rsid w:val="0008708A"/>
    <w:rsid w:val="00093D00"/>
    <w:rsid w:val="000A6228"/>
    <w:rsid w:val="000B43B3"/>
    <w:rsid w:val="000C3E63"/>
    <w:rsid w:val="000D5425"/>
    <w:rsid w:val="00100822"/>
    <w:rsid w:val="00101AA9"/>
    <w:rsid w:val="00104C9C"/>
    <w:rsid w:val="001050E0"/>
    <w:rsid w:val="00126930"/>
    <w:rsid w:val="00127712"/>
    <w:rsid w:val="00133804"/>
    <w:rsid w:val="001349DA"/>
    <w:rsid w:val="00135D1A"/>
    <w:rsid w:val="001609F1"/>
    <w:rsid w:val="00161224"/>
    <w:rsid w:val="00161476"/>
    <w:rsid w:val="00172487"/>
    <w:rsid w:val="0017736B"/>
    <w:rsid w:val="001810ED"/>
    <w:rsid w:val="0018729C"/>
    <w:rsid w:val="001C6423"/>
    <w:rsid w:val="001E1DE2"/>
    <w:rsid w:val="001F760B"/>
    <w:rsid w:val="00210598"/>
    <w:rsid w:val="00210793"/>
    <w:rsid w:val="0021296F"/>
    <w:rsid w:val="00222CEB"/>
    <w:rsid w:val="0022406B"/>
    <w:rsid w:val="0024502A"/>
    <w:rsid w:val="00254A8E"/>
    <w:rsid w:val="002618C4"/>
    <w:rsid w:val="00272155"/>
    <w:rsid w:val="002C6E1C"/>
    <w:rsid w:val="002D69E0"/>
    <w:rsid w:val="002D724A"/>
    <w:rsid w:val="002E3558"/>
    <w:rsid w:val="002E3606"/>
    <w:rsid w:val="002E7054"/>
    <w:rsid w:val="00307961"/>
    <w:rsid w:val="00312202"/>
    <w:rsid w:val="0031590B"/>
    <w:rsid w:val="00316038"/>
    <w:rsid w:val="00317748"/>
    <w:rsid w:val="003222C3"/>
    <w:rsid w:val="00330A1F"/>
    <w:rsid w:val="0034176D"/>
    <w:rsid w:val="00343149"/>
    <w:rsid w:val="00347E14"/>
    <w:rsid w:val="003505FB"/>
    <w:rsid w:val="0036298F"/>
    <w:rsid w:val="00363FB9"/>
    <w:rsid w:val="00371AF6"/>
    <w:rsid w:val="00376617"/>
    <w:rsid w:val="003800CB"/>
    <w:rsid w:val="00380FCA"/>
    <w:rsid w:val="003833C3"/>
    <w:rsid w:val="00384C8F"/>
    <w:rsid w:val="003C0413"/>
    <w:rsid w:val="003C4902"/>
    <w:rsid w:val="003D18AB"/>
    <w:rsid w:val="003E1E2F"/>
    <w:rsid w:val="003E60A0"/>
    <w:rsid w:val="003E6BC6"/>
    <w:rsid w:val="003F0CFA"/>
    <w:rsid w:val="003F6BF7"/>
    <w:rsid w:val="004002A3"/>
    <w:rsid w:val="00403057"/>
    <w:rsid w:val="004206BD"/>
    <w:rsid w:val="00430DE0"/>
    <w:rsid w:val="004356B7"/>
    <w:rsid w:val="00436A4D"/>
    <w:rsid w:val="00447D9E"/>
    <w:rsid w:val="004500BD"/>
    <w:rsid w:val="00450783"/>
    <w:rsid w:val="00452922"/>
    <w:rsid w:val="00465B39"/>
    <w:rsid w:val="00473800"/>
    <w:rsid w:val="004860C7"/>
    <w:rsid w:val="00487125"/>
    <w:rsid w:val="00490523"/>
    <w:rsid w:val="004905ED"/>
    <w:rsid w:val="00495177"/>
    <w:rsid w:val="004E34E3"/>
    <w:rsid w:val="004E40E1"/>
    <w:rsid w:val="004E7524"/>
    <w:rsid w:val="004F0E12"/>
    <w:rsid w:val="005035A7"/>
    <w:rsid w:val="0050567E"/>
    <w:rsid w:val="0053138A"/>
    <w:rsid w:val="00533EAC"/>
    <w:rsid w:val="00534EAD"/>
    <w:rsid w:val="00537F66"/>
    <w:rsid w:val="0056291E"/>
    <w:rsid w:val="00570939"/>
    <w:rsid w:val="005778BC"/>
    <w:rsid w:val="005856B0"/>
    <w:rsid w:val="005866AE"/>
    <w:rsid w:val="00592AB0"/>
    <w:rsid w:val="00592C82"/>
    <w:rsid w:val="005B470E"/>
    <w:rsid w:val="005E7716"/>
    <w:rsid w:val="006004CA"/>
    <w:rsid w:val="00600F57"/>
    <w:rsid w:val="00624F55"/>
    <w:rsid w:val="0063295A"/>
    <w:rsid w:val="00666AA0"/>
    <w:rsid w:val="00674FA9"/>
    <w:rsid w:val="006860BC"/>
    <w:rsid w:val="00694609"/>
    <w:rsid w:val="00695DA6"/>
    <w:rsid w:val="006C532C"/>
    <w:rsid w:val="006D5538"/>
    <w:rsid w:val="006E1858"/>
    <w:rsid w:val="006E6C20"/>
    <w:rsid w:val="006F1E66"/>
    <w:rsid w:val="00703DA2"/>
    <w:rsid w:val="00737761"/>
    <w:rsid w:val="00743FBC"/>
    <w:rsid w:val="0076311C"/>
    <w:rsid w:val="0076383C"/>
    <w:rsid w:val="0076584E"/>
    <w:rsid w:val="0078048B"/>
    <w:rsid w:val="007853EE"/>
    <w:rsid w:val="00794D34"/>
    <w:rsid w:val="007A062F"/>
    <w:rsid w:val="007A465F"/>
    <w:rsid w:val="007A4A43"/>
    <w:rsid w:val="007A4CAC"/>
    <w:rsid w:val="00804710"/>
    <w:rsid w:val="00816999"/>
    <w:rsid w:val="00831D85"/>
    <w:rsid w:val="00834167"/>
    <w:rsid w:val="008508AA"/>
    <w:rsid w:val="00850AFD"/>
    <w:rsid w:val="0085480B"/>
    <w:rsid w:val="00862EB4"/>
    <w:rsid w:val="00865AA2"/>
    <w:rsid w:val="008721FF"/>
    <w:rsid w:val="00875C30"/>
    <w:rsid w:val="00893611"/>
    <w:rsid w:val="008C3F0C"/>
    <w:rsid w:val="008C741B"/>
    <w:rsid w:val="008E604F"/>
    <w:rsid w:val="008F2616"/>
    <w:rsid w:val="008F315D"/>
    <w:rsid w:val="00910A0C"/>
    <w:rsid w:val="00917E86"/>
    <w:rsid w:val="00923176"/>
    <w:rsid w:val="0093316F"/>
    <w:rsid w:val="009534E0"/>
    <w:rsid w:val="00985B93"/>
    <w:rsid w:val="00986E7E"/>
    <w:rsid w:val="009A08FB"/>
    <w:rsid w:val="009C4459"/>
    <w:rsid w:val="009F04AC"/>
    <w:rsid w:val="009F2119"/>
    <w:rsid w:val="009F2455"/>
    <w:rsid w:val="00A017E0"/>
    <w:rsid w:val="00A17F61"/>
    <w:rsid w:val="00A27D37"/>
    <w:rsid w:val="00A32357"/>
    <w:rsid w:val="00A41B38"/>
    <w:rsid w:val="00A445EB"/>
    <w:rsid w:val="00A45E38"/>
    <w:rsid w:val="00A5242A"/>
    <w:rsid w:val="00A5618C"/>
    <w:rsid w:val="00A5640A"/>
    <w:rsid w:val="00A67395"/>
    <w:rsid w:val="00A67D4D"/>
    <w:rsid w:val="00A72981"/>
    <w:rsid w:val="00A81DE6"/>
    <w:rsid w:val="00A84651"/>
    <w:rsid w:val="00A91690"/>
    <w:rsid w:val="00A91D03"/>
    <w:rsid w:val="00A960D7"/>
    <w:rsid w:val="00AA4B32"/>
    <w:rsid w:val="00AB68D1"/>
    <w:rsid w:val="00AC334B"/>
    <w:rsid w:val="00AC45E4"/>
    <w:rsid w:val="00AD100F"/>
    <w:rsid w:val="00AD105E"/>
    <w:rsid w:val="00AD51F8"/>
    <w:rsid w:val="00AF350A"/>
    <w:rsid w:val="00AF3A52"/>
    <w:rsid w:val="00B05FB8"/>
    <w:rsid w:val="00B14911"/>
    <w:rsid w:val="00B20300"/>
    <w:rsid w:val="00B23FD8"/>
    <w:rsid w:val="00B40761"/>
    <w:rsid w:val="00B56CF1"/>
    <w:rsid w:val="00B92114"/>
    <w:rsid w:val="00BA08C9"/>
    <w:rsid w:val="00BA4556"/>
    <w:rsid w:val="00BB2D5F"/>
    <w:rsid w:val="00BD520E"/>
    <w:rsid w:val="00BE176F"/>
    <w:rsid w:val="00BF5A88"/>
    <w:rsid w:val="00BF5C34"/>
    <w:rsid w:val="00C021B8"/>
    <w:rsid w:val="00C176EB"/>
    <w:rsid w:val="00C228BF"/>
    <w:rsid w:val="00C27141"/>
    <w:rsid w:val="00C3092B"/>
    <w:rsid w:val="00C44B46"/>
    <w:rsid w:val="00C50AD9"/>
    <w:rsid w:val="00C54F26"/>
    <w:rsid w:val="00C57119"/>
    <w:rsid w:val="00C67951"/>
    <w:rsid w:val="00C94663"/>
    <w:rsid w:val="00CA3430"/>
    <w:rsid w:val="00CB1647"/>
    <w:rsid w:val="00CE30EE"/>
    <w:rsid w:val="00CF4B6D"/>
    <w:rsid w:val="00D14A61"/>
    <w:rsid w:val="00D20B6A"/>
    <w:rsid w:val="00D25C88"/>
    <w:rsid w:val="00D26C30"/>
    <w:rsid w:val="00D324E4"/>
    <w:rsid w:val="00D429D8"/>
    <w:rsid w:val="00D46224"/>
    <w:rsid w:val="00D62975"/>
    <w:rsid w:val="00D86E41"/>
    <w:rsid w:val="00D919C7"/>
    <w:rsid w:val="00DA3434"/>
    <w:rsid w:val="00DD2AC8"/>
    <w:rsid w:val="00DE3A85"/>
    <w:rsid w:val="00DE4732"/>
    <w:rsid w:val="00DF7A44"/>
    <w:rsid w:val="00E128EA"/>
    <w:rsid w:val="00E27E86"/>
    <w:rsid w:val="00E3480B"/>
    <w:rsid w:val="00E45754"/>
    <w:rsid w:val="00E5086B"/>
    <w:rsid w:val="00E56BCE"/>
    <w:rsid w:val="00E56D67"/>
    <w:rsid w:val="00E8617A"/>
    <w:rsid w:val="00E94AE7"/>
    <w:rsid w:val="00EA2C62"/>
    <w:rsid w:val="00EB056D"/>
    <w:rsid w:val="00EB1313"/>
    <w:rsid w:val="00EB3850"/>
    <w:rsid w:val="00ED3D1B"/>
    <w:rsid w:val="00ED4438"/>
    <w:rsid w:val="00ED6939"/>
    <w:rsid w:val="00EF3577"/>
    <w:rsid w:val="00EF745A"/>
    <w:rsid w:val="00F014B6"/>
    <w:rsid w:val="00F01B93"/>
    <w:rsid w:val="00F04294"/>
    <w:rsid w:val="00F04B8C"/>
    <w:rsid w:val="00F33427"/>
    <w:rsid w:val="00F4620E"/>
    <w:rsid w:val="00F60E9F"/>
    <w:rsid w:val="00F6412C"/>
    <w:rsid w:val="00F65498"/>
    <w:rsid w:val="00F71B0E"/>
    <w:rsid w:val="00F76BCE"/>
    <w:rsid w:val="00F81A68"/>
    <w:rsid w:val="00FA1307"/>
    <w:rsid w:val="00FA50F1"/>
    <w:rsid w:val="00FB0898"/>
    <w:rsid w:val="00FB1078"/>
    <w:rsid w:val="00FB4FDE"/>
    <w:rsid w:val="00FB7AEE"/>
    <w:rsid w:val="00FC2DDB"/>
    <w:rsid w:val="00FC70F4"/>
    <w:rsid w:val="00FD301B"/>
    <w:rsid w:val="00FD6019"/>
    <w:rsid w:val="00FE0E9B"/>
    <w:rsid w:val="00FE6ECE"/>
    <w:rsid w:val="00FF5D94"/>
    <w:rsid w:val="00FF6A75"/>
    <w:rsid w:val="089E10FD"/>
    <w:rsid w:val="09BA4874"/>
    <w:rsid w:val="0F3E360B"/>
    <w:rsid w:val="10C4140D"/>
    <w:rsid w:val="14795A57"/>
    <w:rsid w:val="17555BDC"/>
    <w:rsid w:val="238E7E2B"/>
    <w:rsid w:val="3A1E15E9"/>
    <w:rsid w:val="3F2C3542"/>
    <w:rsid w:val="4DCA08F7"/>
    <w:rsid w:val="54E43B98"/>
    <w:rsid w:val="5C136F24"/>
    <w:rsid w:val="77F6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DA1AE"/>
  <w15:docId w15:val="{D2FC81BB-45EE-4593-A581-45DDCA73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pacing w:line="360" w:lineRule="auto"/>
      <w:ind w:firstLineChars="200" w:firstLine="640"/>
      <w:jc w:val="both"/>
    </w:pPr>
    <w:rPr>
      <w:rFonts w:ascii="Times New Roman" w:eastAsia="仿宋"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autoRedefine/>
    <w:qFormat/>
    <w:pPr>
      <w:snapToGrid w:val="0"/>
      <w:jc w:val="left"/>
    </w:pPr>
    <w:rPr>
      <w:sz w:val="18"/>
    </w:rPr>
  </w:style>
  <w:style w:type="table" w:styleId="ab">
    <w:name w:val="Table Grid"/>
    <w:basedOn w:val="a1"/>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autoRedefine/>
    <w:uiPriority w:val="20"/>
    <w:qFormat/>
    <w:rPr>
      <w:i/>
      <w:iCs/>
    </w:rPr>
  </w:style>
  <w:style w:type="character" w:styleId="ad">
    <w:name w:val="footnote reference"/>
    <w:basedOn w:val="a0"/>
    <w:autoRedefine/>
    <w:qFormat/>
    <w:rPr>
      <w:vertAlign w:val="superscript"/>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e">
    <w:name w:val="List Paragraph"/>
    <w:basedOn w:val="a"/>
    <w:autoRedefine/>
    <w:uiPriority w:val="34"/>
    <w:qFormat/>
    <w:pPr>
      <w:ind w:firstLine="420"/>
    </w:pPr>
  </w:style>
  <w:style w:type="character" w:customStyle="1" w:styleId="a4">
    <w:name w:val="批注框文本 字符"/>
    <w:basedOn w:val="a0"/>
    <w:link w:val="a3"/>
    <w:autoRedefine/>
    <w:uiPriority w:val="99"/>
    <w:semiHidden/>
    <w:qFormat/>
    <w:rPr>
      <w:kern w:val="2"/>
      <w:sz w:val="18"/>
      <w:szCs w:val="18"/>
    </w:rPr>
  </w:style>
  <w:style w:type="character" w:customStyle="1" w:styleId="aa">
    <w:name w:val="脚注文本 字符"/>
    <w:basedOn w:val="a0"/>
    <w:link w:val="a9"/>
    <w:autoRedefine/>
    <w:qFormat/>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746F-F021-4060-8358-271BD4E3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admin</cp:lastModifiedBy>
  <cp:revision>3</cp:revision>
  <cp:lastPrinted>2024-04-24T07:22:00Z</cp:lastPrinted>
  <dcterms:created xsi:type="dcterms:W3CDTF">2024-04-26T03:33:00Z</dcterms:created>
  <dcterms:modified xsi:type="dcterms:W3CDTF">2024-04-26T03:37:00Z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55C2B72B3CDF4E21A19E92774DD02C45_13</vt:lpwstr>
  </property>
</Properties>
</file>