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2024年北京市中小学生京剧文化小使者活动方案</w:t>
      </w:r>
    </w:p>
    <w:p>
      <w:pPr>
        <w:kinsoku/>
        <w:spacing w:line="4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insoku/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全市各中小学校：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充分发挥首都教育资源优势，引导中小学生深入了解国粹艺术，丰富中小学京剧文化进校园形式，激发学生对中华传统文化的自豪感与自信心，北京市教育学会社会大课堂教育专业委员会将继续举办2024年北京市中小学生京剧文化小使者活动。</w:t>
      </w:r>
    </w:p>
    <w:p>
      <w:pPr>
        <w:kinsoku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活动主题</w:t>
      </w:r>
    </w:p>
    <w:p>
      <w:pPr>
        <w:kinsoku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“京”彩大课堂 快乐成长</w:t>
      </w:r>
    </w:p>
    <w:p>
      <w:pPr>
        <w:kinsoku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二、组织机构</w:t>
      </w:r>
    </w:p>
    <w:p>
      <w:pPr>
        <w:spacing w:line="54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主办：北京市少年宫</w:t>
      </w:r>
    </w:p>
    <w:p>
      <w:pPr>
        <w:spacing w:line="540" w:lineRule="exact"/>
        <w:ind w:left="640"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北京市教育学会社会大课堂专业委员会</w:t>
      </w:r>
    </w:p>
    <w:p>
      <w:pPr>
        <w:spacing w:line="54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千龙网·中国首都网</w:t>
      </w:r>
    </w:p>
    <w:p>
      <w:pPr>
        <w:spacing w:line="54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承办：北京市少年宫社会大课堂管理办公室</w:t>
      </w:r>
    </w:p>
    <w:p>
      <w:pPr>
        <w:spacing w:line="540" w:lineRule="exact"/>
        <w:ind w:left="640"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北京市少年宫艺术活动部</w:t>
      </w:r>
    </w:p>
    <w:p>
      <w:pPr>
        <w:spacing w:line="540" w:lineRule="exact"/>
        <w:ind w:left="640"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北京市少年宫艺术教学部</w:t>
      </w:r>
    </w:p>
    <w:p>
      <w:pPr>
        <w:kinsoku/>
        <w:spacing w:line="56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三、活动内容</w:t>
      </w:r>
    </w:p>
    <w:p>
      <w:pPr>
        <w:kinsoku/>
        <w:spacing w:line="560" w:lineRule="exact"/>
        <w:ind w:firstLine="640" w:firstLineChars="200"/>
        <w:jc w:val="both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（一）京剧文化网络课程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活动平台：千龙网千龙学堂https://class.qianlong.com/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活动时间：2024年1-9月</w:t>
      </w:r>
    </w:p>
    <w:p>
      <w:pPr>
        <w:kinsoku/>
        <w:spacing w:line="560" w:lineRule="exact"/>
        <w:ind w:firstLine="640" w:firstLineChars="200"/>
        <w:jc w:val="both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（二）京剧作品征集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活动时间：2024年9月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1.创作方式：</w:t>
      </w:r>
      <w:r>
        <w:rPr>
          <w:rFonts w:hint="eastAsia" w:ascii="仿宋_GB2312" w:hAnsi="仿宋" w:eastAsia="仿宋_GB2312"/>
          <w:sz w:val="32"/>
          <w:szCs w:val="32"/>
        </w:rPr>
        <w:t>学生通过参观京剧场馆、观摩京剧演出，并辅以电子资料、相关书籍、专家访谈等延伸学习方式，以故事文稿、表演视频等形式完成作品。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2.创作原则：作品要突出政治性、准确性、思想性、实践性和逻辑性，体现学生真情实感，展示学生思维逻辑、表演水平等综合素质。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3.推荐场馆：梅兰芳纪念馆、北京戏曲博物馆、国家大剧院、梅兰芳大剧院、长安大戏院、吉祥大戏院、湖广会馆大戏楼、天乐园大戏楼、天桥艺术中心、繁星戏剧村等场馆。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奖项设置：对参与本次活动的学生颁发证书。</w:t>
      </w:r>
    </w:p>
    <w:p>
      <w:pPr>
        <w:kinsoku/>
        <w:spacing w:line="560" w:lineRule="exact"/>
        <w:ind w:firstLine="640" w:firstLineChars="200"/>
        <w:jc w:val="both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（三）京剧名家面对面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活动地点：梅兰芳纪念馆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活动时间：2024年11-12月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在活动中荣获“京剧文化小使者”称号的学生将有机会参加在梅兰芳纪念馆举办的“我与京剧名家面对面活动”。活动内容包括参观梅兰芳纪念馆、听名家讲京剧故事、与名家交流演出京剧等。</w:t>
      </w:r>
    </w:p>
    <w:p>
      <w:pPr>
        <w:kinsoku/>
        <w:spacing w:line="56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四、成果要求</w:t>
      </w:r>
    </w:p>
    <w:p>
      <w:pPr>
        <w:kinsoku/>
        <w:spacing w:line="560" w:lineRule="exact"/>
        <w:ind w:firstLine="643" w:firstLineChars="200"/>
        <w:jc w:val="both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作品一：京剧故事图文作品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学生撰写京剧故事，主题突出、行文流畅、文字语法准确，小学生字数1000字以内、中学生字数2000字以内。文字稿件可配图1-3张，紧密围绕主题，图片大小不小于1M。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作品限作者1人。可注明1位指导老师。</w:t>
      </w:r>
    </w:p>
    <w:p>
      <w:pPr>
        <w:kinsoku/>
        <w:spacing w:line="560" w:lineRule="exact"/>
        <w:ind w:firstLine="643" w:firstLineChars="200"/>
        <w:jc w:val="both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作品二：京剧表演视频作品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组别：小学组（一至六年级）、中学组（初一至高三年级）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作品限学生1人，每名学生限报1个作品，剧目时长限4分钟以内，限报1名指导教师。表演形式统一为清唱（要求不化妆、不穿戴正式演出服装）；伴奏形式不限；视频资料不可使用曾公开演出及比赛的视频，录制时间为2024年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视频要求拍摄背景为白墙；拍摄环境光线明亮；单机位全景拍摄，全程无剪辑；画面与声音需同期录制，禁止做任何后期包装；视频画质与音质要求清晰稳定、播放流畅；画面内容中不得出现有关学生姓名、剧目名称、参赛单位等身份识别信息；视频为mp4格式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每个表演视频以单独文件制作（文件大小不超过1G，不要多个文件合成），并以“学校名称、学生姓名、参演组别、剧目名称”命名。</w:t>
      </w:r>
    </w:p>
    <w:p>
      <w:pPr>
        <w:kinsoku/>
        <w:spacing w:line="56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五、参与形式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1.作品以学校为单位提交，数量不限</w:t>
      </w:r>
      <w:r>
        <w:rPr>
          <w:rFonts w:hint="eastAsia" w:ascii="仿宋_GB2312" w:hAnsi="仿宋" w:eastAsia="仿宋_GB2312"/>
          <w:sz w:val="32"/>
          <w:szCs w:val="32"/>
        </w:rPr>
        <w:t>。学校需从作品思想、内容、形式等方面进行审核，符合活动要求的作品方可统一上交。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2.提交内容：学生成果、成果原创及使用声明（附件1）、成果登记表（附件2），发送至</w:t>
      </w:r>
      <w:r>
        <w:rPr>
          <w:rFonts w:ascii="仿宋" w:hAnsi="仿宋" w:eastAsia="仿宋"/>
          <w:sz w:val="32"/>
          <w:szCs w:val="32"/>
        </w:rPr>
        <w:t>shdkthd@bjedu.cn</w:t>
      </w:r>
      <w:r>
        <w:rPr>
          <w:rFonts w:hint="eastAsia" w:ascii="仿宋_GB2312" w:hAnsi="仿宋" w:eastAsia="仿宋_GB2312"/>
          <w:sz w:val="32"/>
          <w:szCs w:val="32"/>
        </w:rPr>
        <w:t>，文件及邮件标题注明“xx区xx学校‘京剧文化小使者’推荐作品”。学校集体提交请将材料打包发送。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3.提交截至时间为2024年9月20日17:00前。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注：以文件发送时间为准，逾期将无法参与评审；为确保邮箱超大附件下载链接不过期，可将邮箱附件有效期设置三个月以上或长期有效；或在截止日前 15 天内发送超大附件；截止日前后注意查看邮箱，如存在材料无法下载等情况会通过邮箱反馈；邮件正文请留联系人电话。</w:t>
      </w:r>
    </w:p>
    <w:p>
      <w:pPr>
        <w:kinsoku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          </w:t>
      </w:r>
    </w:p>
    <w:p>
      <w:pPr>
        <w:kinsoku/>
        <w:spacing w:line="560" w:lineRule="exact"/>
        <w:ind w:right="-80" w:rightChars="-38"/>
        <w:jc w:val="both"/>
        <w:rPr>
          <w:rFonts w:ascii="仿宋_GB2312" w:hAnsi="仿宋" w:eastAsia="仿宋_GB2312"/>
          <w:sz w:val="32"/>
          <w:szCs w:val="32"/>
        </w:rPr>
      </w:pPr>
    </w:p>
    <w:p>
      <w:pPr>
        <w:kinsoku/>
        <w:spacing w:line="560" w:lineRule="exact"/>
        <w:ind w:right="-80" w:rightChars="-38"/>
        <w:jc w:val="both"/>
        <w:rPr>
          <w:rFonts w:ascii="仿宋_GB2312" w:hAnsi="仿宋" w:eastAsia="仿宋_GB2312"/>
          <w:sz w:val="32"/>
          <w:szCs w:val="32"/>
        </w:rPr>
      </w:pPr>
    </w:p>
    <w:p>
      <w:pPr>
        <w:kinsoku/>
        <w:spacing w:line="560" w:lineRule="exact"/>
        <w:ind w:right="-80" w:rightChars="-38"/>
        <w:jc w:val="both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30714"/>
    <w:rsid w:val="7C1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2024-04-09T05:31:00Z</dcterms:created>
  <dc:creator>duzheng</dc:creator>
  <cp:lastModifiedBy>duzheng</cp:lastModifiedBy>
  <dcterms:modified xsi:type="dcterms:W3CDTF">2024-04-09T05:31:35Z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