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/>
          <w:sz w:val="22"/>
          <w:highlight w:val="none"/>
          <w:u w:val="single"/>
          <w:lang w:val="en-US"/>
        </w:rPr>
      </w:pPr>
      <w:r>
        <w:rPr>
          <w:rFonts w:hint="eastAsia" w:ascii="Microsoft YaHei Bold" w:hAnsi="Microsoft YaHei Bold" w:eastAsia="Microsoft YaHei Bold" w:cs="Microsoft YaHei Bold"/>
          <w:b/>
          <w:bCs/>
          <w:highlight w:val="none"/>
          <w:lang w:val="en-US" w:eastAsia="zh-Hans"/>
        </w:rPr>
        <w:t>第三集：红孩儿火烧八戒，孙大圣微信求雨</w:t>
      </w:r>
    </w:p>
    <w:p>
      <w:pPr>
        <w:pStyle w:val="5"/>
        <w:spacing w:line="240" w:lineRule="auto"/>
        <w:rPr>
          <w:sz w:val="22"/>
          <w:highlight w:val="none"/>
          <w:u w:val="single"/>
        </w:rPr>
      </w:pPr>
      <w:r>
        <w:rPr>
          <w:sz w:val="22"/>
          <w:highlight w:val="none"/>
          <w:u w:val="single"/>
        </w:rPr>
        <w:t>场景：火云洞，河边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  <w:u w:val="single"/>
        </w:rPr>
        <w:t>人物：孙悟空，猪八戒，红孩儿</w:t>
      </w:r>
    </w:p>
    <w:p>
      <w:pPr>
        <w:pStyle w:val="5"/>
        <w:spacing w:line="240" w:lineRule="auto"/>
        <w:rPr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画面：红孩儿右手拿火尖枪，叉着腰，站在山洞口，面对镜头。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红孩儿：猴头，你又给我送烤猪来了？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画面：距离洞口一段距离，悟空和八戒，八戒听到红孩儿的话后，躲到孙悟空后面。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悟空：妖怪</w:t>
      </w:r>
      <w:r>
        <w:rPr>
          <w:sz w:val="22"/>
          <w:highlight w:val="none"/>
        </w:rPr>
        <w:t>，快把俺师傅交出来！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八戒：……快交出来！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红孩儿：你师傅要做我的下酒菜了！看招！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画面：红孩儿鼓起腮，向悟空、八戒喷火。悟空、八戒翻跟头、打滚，扑灭了身上的火焰。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红孩儿：哈哈哈哈哈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画面：悟空和八戒逃到河边。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悟空：待我给老龙王通个微信，让他来灭了这火。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画面：悟空拿出手机</w:t>
      </w:r>
      <w:r>
        <w:rPr>
          <w:b/>
          <w:sz w:val="22"/>
          <w:highlight w:val="none"/>
        </w:rPr>
        <w:t>，显示4G信号，点击东海龙王微信，请求微信通话，但刚接通，手机上龙王的画面开始卡顿，显示“网络信号差”。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悟空：烦死了！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八戒：猴哥别急，用5G网络速度更快。</w:t>
      </w:r>
      <w:r>
        <w:rPr>
          <w:sz w:val="22"/>
          <w:highlight w:val="none"/>
        </w:rPr>
        <w:t>我们国家已经着手研究6G技术，到时候的通信体验会更好。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画面：八戒拿出手机。显示5G信号。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悟空：你这呆子怎么知道这些了？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八戒：前一段时间，我在网上参与了中国电信科协举办的“中国电信科普月”，涵盖了</w:t>
      </w:r>
      <w:r>
        <w:rPr>
          <w:sz w:val="22"/>
          <w:highlight w:val="none"/>
        </w:rPr>
        <w:t>“电信科技节”“大咖谈科普”“云游博物馆”等，而且一系列活动，还在北京市科协举办的“典赞时刻”中</w:t>
      </w:r>
      <w:r>
        <w:rPr>
          <w:sz w:val="22"/>
          <w:highlight w:val="none"/>
        </w:rPr>
        <w:t>，获得了“科普活动类”奖项。你看，这是获奖名单。</w:t>
      </w:r>
    </w:p>
    <w:p>
      <w:pPr>
        <w:pStyle w:val="5"/>
        <w:spacing w:line="240" w:lineRule="auto"/>
        <w:rPr>
          <w:sz w:val="22"/>
          <w:highlight w:val="none"/>
        </w:rPr>
      </w:pPr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画面：八戒点开手机，出现获奖名单。</w:t>
      </w:r>
    </w:p>
    <w:p>
      <w:pPr>
        <w:pStyle w:val="5"/>
        <w:spacing w:line="240" w:lineRule="auto"/>
        <w:rPr>
          <w:sz w:val="22"/>
          <w:highlight w:val="none"/>
        </w:rPr>
      </w:pPr>
      <w:r>
        <w:rPr>
          <w:sz w:val="22"/>
          <w:highlight w:val="none"/>
        </w:rPr>
        <w:t>悟空：原来你偷懒的时候在看这些，不错不错！快用你的手机给龙王通个话吧。</w:t>
      </w:r>
    </w:p>
    <w:p>
      <w:pPr>
        <w:pStyle w:val="5"/>
        <w:spacing w:line="240" w:lineRule="auto"/>
        <w:rPr>
          <w:sz w:val="22"/>
          <w:highlight w:val="none"/>
        </w:rPr>
      </w:pPr>
      <w:bookmarkStart w:id="0" w:name="_GoBack"/>
      <w:bookmarkEnd w:id="0"/>
    </w:p>
    <w:p>
      <w:pPr>
        <w:pStyle w:val="5"/>
        <w:spacing w:line="240" w:lineRule="auto"/>
        <w:rPr>
          <w:highlight w:val="none"/>
        </w:rPr>
      </w:pPr>
      <w:r>
        <w:rPr>
          <w:b/>
          <w:sz w:val="22"/>
          <w:highlight w:val="none"/>
        </w:rPr>
        <w:t>画面：转场，唐僧被救出，悟空和八戒在唐僧周围。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八戒：师傅，可把你救出来了。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悟空：这呆子背着我们偷偷学习，看北京市科协活动获奖者的科普内容。</w:t>
      </w:r>
    </w:p>
    <w:p>
      <w:pPr>
        <w:pStyle w:val="5"/>
        <w:spacing w:line="240" w:lineRule="auto"/>
        <w:rPr>
          <w:highlight w:val="none"/>
        </w:rPr>
      </w:pPr>
      <w:r>
        <w:rPr>
          <w:sz w:val="22"/>
          <w:highlight w:val="none"/>
        </w:rPr>
        <w:t>唐僧：这次劫难也多亏了八戒。我们师徒在今后取经的路上，</w:t>
      </w:r>
      <w:r>
        <w:rPr>
          <w:sz w:val="22"/>
          <w:highlight w:val="none"/>
        </w:rPr>
        <w:t>都应该多浏览科协活动，多学些科普知识。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YaHei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Bold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5BF937EB"/>
    <w:rsid w:val="5FE19DC1"/>
    <w:rsid w:val="7FFDC448"/>
    <w:rsid w:val="96EF2EE4"/>
    <w:rsid w:val="D7BF0554"/>
    <w:rsid w:val="FF731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MicrosoftYaHei" w:cs="Arial Unicode M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MicrosoftYaHei" w:cs="Arial Unicode MS"/>
      <w:sz w:val="22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石墨文档正文"/>
    <w:qFormat/>
    <w:uiPriority w:val="0"/>
    <w:rPr>
      <w:rFonts w:ascii="Arial Unicode MS" w:hAnsi="Arial Unicode MS" w:eastAsia="MicrosoftYaHei" w:cs="Arial Unicode MS"/>
      <w:sz w:val="22"/>
      <w:szCs w:val="22"/>
    </w:rPr>
  </w:style>
  <w:style w:type="paragraph" w:customStyle="1" w:styleId="6">
    <w:name w:val="石墨文档标题"/>
    <w:next w:val="5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40"/>
      <w:szCs w:val="40"/>
    </w:rPr>
  </w:style>
  <w:style w:type="paragraph" w:customStyle="1" w:styleId="7">
    <w:name w:val="石墨文档副标题"/>
    <w:qFormat/>
    <w:uiPriority w:val="0"/>
    <w:pPr>
      <w:spacing w:before="260" w:after="260"/>
    </w:pPr>
    <w:rPr>
      <w:rFonts w:ascii="Arial Unicode MS" w:hAnsi="Arial Unicode MS" w:eastAsia="MicrosoftYaHei" w:cs="Arial Unicode MS"/>
      <w:color w:val="888888"/>
      <w:sz w:val="36"/>
      <w:szCs w:val="36"/>
    </w:rPr>
  </w:style>
  <w:style w:type="paragraph" w:customStyle="1" w:styleId="8">
    <w:name w:val="石墨文档标题 1"/>
    <w:next w:val="5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32"/>
      <w:szCs w:val="32"/>
    </w:rPr>
  </w:style>
  <w:style w:type="paragraph" w:customStyle="1" w:styleId="9">
    <w:name w:val="石墨文档标题 2"/>
    <w:next w:val="5"/>
    <w:unhideWhenUsed/>
    <w:qFormat/>
    <w:uiPriority w:val="9"/>
    <w:pPr>
      <w:spacing w:before="260" w:after="260"/>
      <w:outlineLvl w:val="1"/>
    </w:pPr>
    <w:rPr>
      <w:rFonts w:ascii="Arial Unicode MS" w:hAnsi="Arial Unicode MS" w:eastAsia="MicrosoftYaHei" w:cs="Arial Unicode MS"/>
      <w:b/>
      <w:bCs/>
      <w:sz w:val="28"/>
      <w:szCs w:val="28"/>
    </w:rPr>
  </w:style>
  <w:style w:type="paragraph" w:customStyle="1" w:styleId="10">
    <w:name w:val="石墨文档标题 3"/>
    <w:next w:val="5"/>
    <w:unhideWhenUsed/>
    <w:qFormat/>
    <w:uiPriority w:val="9"/>
    <w:pPr>
      <w:spacing w:before="260" w:after="260"/>
      <w:outlineLvl w:val="2"/>
    </w:pPr>
    <w:rPr>
      <w:rFonts w:ascii="Arial Unicode MS" w:hAnsi="Arial Unicode MS" w:eastAsia="MicrosoftYaHei" w:cs="Arial Unicode MS"/>
      <w:b/>
      <w:bCs/>
      <w:sz w:val="26"/>
      <w:szCs w:val="26"/>
    </w:rPr>
  </w:style>
  <w:style w:type="paragraph" w:customStyle="1" w:styleId="11">
    <w:name w:val="石墨文档标题 4"/>
    <w:next w:val="5"/>
    <w:unhideWhenUsed/>
    <w:qFormat/>
    <w:uiPriority w:val="9"/>
    <w:pPr>
      <w:spacing w:before="260" w:after="260"/>
      <w:outlineLvl w:val="3"/>
    </w:pPr>
    <w:rPr>
      <w:rFonts w:ascii="Arial Unicode MS" w:hAnsi="Arial Unicode MS" w:eastAsia="MicrosoftYaHei" w:cs="Arial Unicode MS"/>
      <w:b/>
      <w:bCs/>
      <w:sz w:val="24"/>
      <w:szCs w:val="24"/>
    </w:rPr>
  </w:style>
  <w:style w:type="paragraph" w:customStyle="1" w:styleId="12">
    <w:name w:val="石墨文档引用"/>
    <w:qFormat/>
    <w:uiPriority w:val="0"/>
    <w:pPr>
      <w:pBdr>
        <w:left w:val="single" w:color="F0F0F0" w:sz="30" w:space="10"/>
      </w:pBdr>
    </w:pPr>
    <w:rPr>
      <w:rFonts w:ascii="Arial Unicode MS" w:hAnsi="Arial Unicode MS" w:eastAsia="MicrosoftYaHei" w:cs="Arial Unicode MS"/>
      <w:color w:val="ADADAD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Office_6.5.2.8766_F1E327BC-269C-435d-A152-05C5408002CA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2023-02-20T23:30:00Z</dcterms:created>
  <dc:creator> </dc:creator>
  <cp:lastModifiedBy>Ayman</cp:lastModifiedBy>
  <dcterms:modified xsi:type="dcterms:W3CDTF">2024-04-01T13:10:23Z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7CBC0654B551B5ACBB22F363442E1ADA_42</vt:lpwstr>
  </property>
</Properties>
</file>