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思源宋体 CN ExtraLight" w:eastAsia="方正小标宋简体" w:cs="思源宋体 CN ExtraLight"/>
          <w:bCs/>
          <w:sz w:val="32"/>
          <w:szCs w:val="32"/>
          <w14:ligatures w14:val="standardContextual"/>
        </w:rPr>
      </w:pPr>
      <w:r>
        <w:rPr>
          <w:rFonts w:hint="eastAsia" w:ascii="方正小标宋简体" w:hAnsi="思源宋体 CN ExtraLight" w:eastAsia="方正小标宋简体" w:cs="思源宋体 CN ExtraLight"/>
          <w:bCs/>
          <w:sz w:val="32"/>
          <w:szCs w:val="32"/>
          <w14:ligatures w14:val="standardContextual"/>
        </w:rPr>
        <w:t xml:space="preserve">聚天下英才 </w:t>
      </w:r>
      <w:r>
        <w:rPr>
          <w:rFonts w:ascii="方正小标宋简体" w:hAnsi="思源宋体 CN ExtraLight" w:eastAsia="方正小标宋简体" w:cs="思源宋体 CN ExtraLight"/>
          <w:bCs/>
          <w:sz w:val="32"/>
          <w:szCs w:val="32"/>
          <w14:ligatures w14:val="standardContextual"/>
        </w:rPr>
        <w:t xml:space="preserve"> </w:t>
      </w:r>
      <w:r>
        <w:rPr>
          <w:rFonts w:hint="eastAsia" w:ascii="方正小标宋简体" w:hAnsi="思源宋体 CN ExtraLight" w:eastAsia="方正小标宋简体" w:cs="思源宋体 CN ExtraLight"/>
          <w:bCs/>
          <w:sz w:val="32"/>
          <w:szCs w:val="32"/>
          <w14:ligatures w14:val="standardContextual"/>
        </w:rPr>
        <w:t>创人才高地</w:t>
      </w:r>
    </w:p>
    <w:p>
      <w:pPr>
        <w:jc w:val="center"/>
        <w:rPr>
          <w:rFonts w:ascii="方正小标宋简体" w:hAnsi="思源宋体 CN ExtraLight" w:eastAsia="方正小标宋简体" w:cs="思源宋体 CN ExtraLight"/>
          <w:bCs/>
          <w:sz w:val="32"/>
          <w:szCs w:val="32"/>
          <w14:ligatures w14:val="standardContextual"/>
        </w:rPr>
      </w:pPr>
      <w:r>
        <w:rPr>
          <w:rFonts w:hint="eastAsia" w:ascii="方正小标宋简体" w:hAnsi="思源宋体 CN ExtraLight" w:eastAsia="方正小标宋简体" w:cs="思源宋体 CN ExtraLight"/>
          <w:bCs/>
          <w:sz w:val="32"/>
          <w:szCs w:val="32"/>
          <w14:ligatures w14:val="standardContextual"/>
        </w:rPr>
        <w:t>中关村人才高地创新发展论坛暨2023“智汇·海淀”</w:t>
      </w:r>
    </w:p>
    <w:p>
      <w:pPr>
        <w:jc w:val="center"/>
        <w:rPr>
          <w:rFonts w:ascii="方正小标宋简体" w:hAnsi="思源宋体 CN ExtraLight" w:eastAsia="方正小标宋简体" w:cs="思源宋体 CN ExtraLight"/>
          <w:bCs/>
          <w:sz w:val="32"/>
          <w:szCs w:val="32"/>
        </w:rPr>
      </w:pPr>
      <w:r>
        <w:rPr>
          <w:rFonts w:hint="eastAsia" w:ascii="方正小标宋简体" w:hAnsi="思源宋体 CN ExtraLight" w:eastAsia="方正小标宋简体" w:cs="思源宋体 CN ExtraLight"/>
          <w:bCs/>
          <w:sz w:val="32"/>
          <w:szCs w:val="32"/>
          <w14:ligatures w14:val="standardContextual"/>
        </w:rPr>
        <w:t>人才主题周开幕式隆重举办</w:t>
      </w:r>
    </w:p>
    <w:p>
      <w:pPr>
        <w:jc w:val="center"/>
        <w:rPr>
          <w:rFonts w:ascii="思源宋体 CN ExtraLight" w:hAnsi="思源宋体 CN ExtraLight" w:eastAsia="思源宋体 CN ExtraLight" w:cs="思源宋体 CN ExtraLight"/>
          <w:sz w:val="20"/>
          <w:szCs w:val="22"/>
        </w:rPr>
      </w:pPr>
    </w:p>
    <w:p>
      <w:pPr>
        <w:spacing w:line="560" w:lineRule="exact"/>
        <w:ind w:firstLine="640" w:firstLineChars="200"/>
        <w:rPr>
          <w:rFonts w:ascii="仿宋_GB2312" w:hAnsi="思源宋体 CN ExtraLight" w:eastAsia="仿宋_GB2312" w:cs="思源宋体 CN ExtraLight"/>
          <w:sz w:val="32"/>
          <w:szCs w:val="32"/>
          <w14:ligatures w14:val="standardContextual"/>
        </w:rPr>
      </w:pPr>
      <w:r>
        <w:rPr>
          <w:rFonts w:hint="eastAsia" w:ascii="仿宋_GB2312" w:hAnsi="思源宋体 CN ExtraLight" w:eastAsia="仿宋_GB2312" w:cs="思源宋体 CN ExtraLight"/>
          <w:sz w:val="32"/>
          <w:szCs w:val="32"/>
          <w14:ligatures w14:val="standardContextual"/>
        </w:rPr>
        <w:t>5月30日上午，由海淀区委人才工作领导小组主办的中关村人才高地创新发展论坛暨2023“智汇·海淀”人才主题周开幕式，在</w:t>
      </w:r>
      <w:r>
        <w:rPr>
          <w:rFonts w:hint="eastAsia" w:ascii="仿宋_GB2312" w:hAnsi="黑体" w:eastAsia="仿宋_GB2312" w:cs="Times New Roman"/>
          <w:sz w:val="32"/>
          <w:szCs w:val="32"/>
        </w:rPr>
        <w:t>中关村国家</w:t>
      </w:r>
      <w:r>
        <w:rPr>
          <w:rFonts w:ascii="仿宋_GB2312" w:hAnsi="黑体" w:eastAsia="仿宋_GB2312" w:cs="Times New Roman"/>
          <w:sz w:val="32"/>
          <w:szCs w:val="32"/>
        </w:rPr>
        <w:t>自主创新示范区</w:t>
      </w:r>
      <w:r>
        <w:rPr>
          <w:rFonts w:hint="eastAsia" w:ascii="仿宋_GB2312" w:hAnsi="黑体" w:eastAsia="仿宋_GB2312" w:cs="Times New Roman"/>
          <w:sz w:val="32"/>
          <w:szCs w:val="32"/>
        </w:rPr>
        <w:t>展示中心</w:t>
      </w:r>
      <w:r>
        <w:rPr>
          <w:rFonts w:hint="eastAsia" w:ascii="仿宋_GB2312" w:hAnsi="思源宋体 CN ExtraLight" w:eastAsia="仿宋_GB2312" w:cs="思源宋体 CN ExtraLight"/>
          <w:sz w:val="32"/>
          <w:szCs w:val="32"/>
          <w14:ligatures w14:val="standardContextual"/>
        </w:rPr>
        <w:t>成功举办。</w:t>
      </w:r>
    </w:p>
    <w:p>
      <w:pPr>
        <w:spacing w:line="560" w:lineRule="exact"/>
        <w:ind w:firstLine="640" w:firstLineChars="200"/>
        <w:rPr>
          <w:rFonts w:ascii="仿宋_GB2312" w:hAnsi="Times New Roman" w:eastAsia="仿宋_GB2312" w:cs="Times New Roman"/>
          <w:sz w:val="32"/>
          <w:szCs w:val="32"/>
        </w:rPr>
      </w:pPr>
      <w:r>
        <w:rPr>
          <w:rFonts w:hint="eastAsia" w:ascii="仿宋_GB2312" w:hAnsi="思源宋体 CN ExtraLight" w:eastAsia="仿宋_GB2312" w:cs="思源宋体 CN ExtraLight"/>
          <w:sz w:val="32"/>
          <w:szCs w:val="32"/>
          <w14:ligatures w14:val="standardContextual"/>
        </w:rPr>
        <w:t>本次活动首次纳入中关村论坛论坛，以“引领、创新、融合、发展”为主题，</w:t>
      </w:r>
      <w:r>
        <w:rPr>
          <w:rFonts w:ascii="仿宋_GB2312" w:hAnsi="Times New Roman" w:eastAsia="仿宋_GB2312" w:cs="Times New Roman"/>
          <w:sz w:val="32"/>
          <w:szCs w:val="32"/>
        </w:rPr>
        <w:t>共话人才</w:t>
      </w:r>
      <w:r>
        <w:rPr>
          <w:rFonts w:hint="eastAsia" w:ascii="仿宋_GB2312" w:hAnsi="Times New Roman" w:eastAsia="仿宋_GB2312" w:cs="Times New Roman"/>
          <w:sz w:val="32"/>
          <w:szCs w:val="32"/>
        </w:rPr>
        <w:t>创新</w:t>
      </w:r>
      <w:r>
        <w:rPr>
          <w:rFonts w:ascii="仿宋_GB2312" w:hAnsi="Times New Roman" w:eastAsia="仿宋_GB2312" w:cs="Times New Roman"/>
          <w:sz w:val="32"/>
          <w:szCs w:val="32"/>
        </w:rPr>
        <w:t>发展</w:t>
      </w:r>
      <w:r>
        <w:rPr>
          <w:rFonts w:hint="eastAsia" w:ascii="仿宋_GB2312" w:hAnsi="Times New Roman" w:eastAsia="仿宋_GB2312" w:cs="Times New Roman"/>
          <w:sz w:val="32"/>
          <w:szCs w:val="32"/>
        </w:rPr>
        <w:t>，为促进区域创新资源共享形成合力，为支撑区域高质量发展提供人才保障。活动国际化元素尤为凸显，</w:t>
      </w:r>
      <w:r>
        <w:rPr>
          <w:rFonts w:hint="eastAsia" w:ascii="仿宋_GB2312" w:hAnsi="思源宋体 CN ExtraLight" w:eastAsia="仿宋_GB2312" w:cs="思源宋体 CN ExtraLight"/>
          <w:sz w:val="32"/>
          <w:szCs w:val="32"/>
          <w14:ligatures w14:val="standardContextual"/>
        </w:rPr>
        <w:t>围绕人才领域国际对话交流和开放合作，</w:t>
      </w:r>
      <w:r>
        <w:rPr>
          <w:rFonts w:hint="eastAsia" w:ascii="仿宋_GB2312" w:hAnsi="Times New Roman" w:eastAsia="仿宋_GB2312" w:cs="Times New Roman"/>
          <w:sz w:val="32"/>
          <w:szCs w:val="32"/>
        </w:rPr>
        <w:t>邀请了9位国内外院士、专家学者及行业人士参与，其中外籍嘉宾5位，占比超过50%。</w:t>
      </w:r>
    </w:p>
    <w:p>
      <w:pPr>
        <w:spacing w:line="560" w:lineRule="exact"/>
        <w:ind w:firstLine="640" w:firstLineChars="200"/>
      </w:pPr>
      <w:bookmarkStart w:id="0" w:name="_Hlk136166972"/>
      <w:r>
        <w:rPr>
          <w:rFonts w:hint="eastAsia" w:ascii="仿宋_GB2312" w:hAnsi="思源宋体 CN ExtraLight" w:eastAsia="仿宋_GB2312" w:cs="思源宋体 CN ExtraLight"/>
          <w:sz w:val="32"/>
          <w:szCs w:val="32"/>
          <w14:ligatures w14:val="standardContextual"/>
        </w:rPr>
        <w:t>论坛现场，北京人才发展战略研究院发布了</w:t>
      </w:r>
      <w:r>
        <w:rPr>
          <w:rFonts w:hint="eastAsia" w:ascii="仿宋_GB2312" w:hAnsi="Times New Roman" w:eastAsia="仿宋_GB2312" w:cs="Times New Roman"/>
          <w:sz w:val="32"/>
          <w:szCs w:val="32"/>
        </w:rPr>
        <w:t>海淀</w:t>
      </w:r>
      <w:r>
        <w:rPr>
          <w:rFonts w:ascii="仿宋_GB2312" w:hAnsi="Times New Roman" w:eastAsia="仿宋_GB2312" w:cs="Times New Roman"/>
          <w:sz w:val="32"/>
          <w:szCs w:val="32"/>
        </w:rPr>
        <w:t>区</w:t>
      </w:r>
      <w:r>
        <w:rPr>
          <w:rFonts w:hint="eastAsia" w:ascii="仿宋_GB2312" w:hAnsi="Times New Roman" w:eastAsia="仿宋_GB2312" w:cs="Times New Roman"/>
          <w:sz w:val="32"/>
          <w:szCs w:val="32"/>
        </w:rPr>
        <w:t>人才</w:t>
      </w:r>
      <w:r>
        <w:rPr>
          <w:rFonts w:ascii="仿宋_GB2312" w:hAnsi="Times New Roman" w:eastAsia="仿宋_GB2312" w:cs="Times New Roman"/>
          <w:sz w:val="32"/>
          <w:szCs w:val="32"/>
        </w:rPr>
        <w:t>工作年度</w:t>
      </w:r>
      <w:r>
        <w:rPr>
          <w:rFonts w:hint="eastAsia" w:ascii="仿宋_GB2312" w:hAnsi="Times New Roman" w:eastAsia="仿宋_GB2312" w:cs="Times New Roman"/>
          <w:sz w:val="32"/>
          <w:szCs w:val="32"/>
        </w:rPr>
        <w:t>重要成果</w:t>
      </w:r>
      <w:bookmarkEnd w:id="0"/>
      <w:r>
        <w:rPr>
          <w:rFonts w:hint="eastAsia" w:ascii="仿宋_GB2312" w:hAnsi="Times New Roman" w:eastAsia="仿宋_GB2312" w:cs="Times New Roman"/>
          <w:sz w:val="32"/>
          <w:szCs w:val="32"/>
        </w:rPr>
        <w:t>——《海淀区区域人才发展创新指数报告2023》。报告显示，2</w:t>
      </w:r>
      <w:r>
        <w:rPr>
          <w:rFonts w:ascii="仿宋_GB2312" w:hAnsi="Times New Roman" w:eastAsia="仿宋_GB2312" w:cs="Times New Roman"/>
          <w:sz w:val="32"/>
          <w:szCs w:val="32"/>
        </w:rPr>
        <w:t>020</w:t>
      </w:r>
      <w:r>
        <w:rPr>
          <w:rFonts w:hint="eastAsia" w:ascii="仿宋_GB2312" w:hAnsi="Times New Roman" w:eastAsia="仿宋_GB2312" w:cs="Times New Roman"/>
          <w:sz w:val="32"/>
          <w:szCs w:val="32"/>
        </w:rPr>
        <w:t>年-</w:t>
      </w:r>
      <w:r>
        <w:rPr>
          <w:rFonts w:ascii="仿宋_GB2312" w:hAnsi="Times New Roman" w:eastAsia="仿宋_GB2312" w:cs="Times New Roman"/>
          <w:sz w:val="32"/>
          <w:szCs w:val="32"/>
        </w:rPr>
        <w:t>2022</w:t>
      </w:r>
      <w:r>
        <w:rPr>
          <w:rFonts w:hint="eastAsia" w:ascii="仿宋_GB2312" w:hAnsi="Times New Roman" w:eastAsia="仿宋_GB2312" w:cs="Times New Roman"/>
          <w:sz w:val="32"/>
          <w:szCs w:val="32"/>
        </w:rPr>
        <w:t>年，海淀区人才发展创新指数呈增长态势，其中投入产出和发展环境进步尤为明显。同时，在北京、上海、粤港澳大湾区12个重点区域对比中，海淀区位列第1，其中人才队伍、创新平台和投入产出三项优势突出。充分体现了海淀作为首都人才强区，在引进、培养、留住人才方面的突出优势。</w:t>
      </w:r>
    </w:p>
    <w:p>
      <w:pPr>
        <w:spacing w:line="56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color w:val="000000"/>
          <w:sz w:val="32"/>
          <w:szCs w:val="32"/>
        </w:rPr>
        <w:t>为充分发挥科技创新领域院士、专家学者和企业家代表的示范引领作用，活动现场，邀请了</w:t>
      </w:r>
      <w:r>
        <w:rPr>
          <w:rFonts w:hint="eastAsia" w:ascii="仿宋_GB2312" w:hAnsi="Times New Roman" w:eastAsia="仿宋_GB2312" w:cs="Times New Roman"/>
          <w:sz w:val="32"/>
          <w:szCs w:val="32"/>
        </w:rPr>
        <w:t>中国工程院院士郑纬民，中国科学院外籍院士、美国国家科学院院士、北京生命科学研究所所长王晓东（美籍），德国国家科学与工程院院士皮特·萨赫逊（德籍），</w:t>
      </w:r>
      <w:r>
        <w:rPr>
          <w:rFonts w:ascii="仿宋_GB2312" w:hAnsi="Times New Roman" w:eastAsia="仿宋_GB2312" w:cs="Times New Roman"/>
          <w:sz w:val="32"/>
          <w:szCs w:val="32"/>
        </w:rPr>
        <w:t>北京微芯区块链与边缘计算研究院</w:t>
      </w:r>
      <w:r>
        <w:rPr>
          <w:rFonts w:hint="eastAsia" w:ascii="仿宋_GB2312" w:hAnsi="Times New Roman" w:eastAsia="仿宋_GB2312" w:cs="Times New Roman"/>
          <w:sz w:val="32"/>
          <w:szCs w:val="32"/>
        </w:rPr>
        <w:t>院长董进以及</w:t>
      </w:r>
      <w:r>
        <w:rPr>
          <w:rFonts w:hint="eastAsia" w:ascii="仿宋_GB2312" w:hAnsi="仿宋_GB2312" w:eastAsia="仿宋_GB2312" w:cs="仿宋_GB2312"/>
          <w:spacing w:val="8"/>
          <w:sz w:val="32"/>
          <w:szCs w:val="32"/>
        </w:rPr>
        <w:t>俄罗斯自然科学院院士托马斯·葛格里（匈牙利籍）</w:t>
      </w:r>
      <w:r>
        <w:rPr>
          <w:rFonts w:hint="eastAsia" w:ascii="仿宋_GB2312" w:hAnsi="Times New Roman" w:eastAsia="仿宋_GB2312" w:cs="Times New Roman"/>
          <w:sz w:val="32"/>
          <w:szCs w:val="32"/>
        </w:rPr>
        <w:t>，就国际顶尖</w:t>
      </w:r>
      <w:r>
        <w:rPr>
          <w:rFonts w:ascii="仿宋_GB2312" w:hAnsi="Times New Roman" w:eastAsia="仿宋_GB2312" w:cs="Times New Roman"/>
          <w:sz w:val="32"/>
          <w:szCs w:val="32"/>
        </w:rPr>
        <w:t>人才培养</w:t>
      </w:r>
      <w:r>
        <w:rPr>
          <w:rFonts w:hint="eastAsia" w:ascii="仿宋_GB2312" w:hAnsi="Times New Roman" w:eastAsia="仿宋_GB2312" w:cs="Times New Roman"/>
          <w:sz w:val="32"/>
          <w:szCs w:val="32"/>
        </w:rPr>
        <w:t>发表主旨演讲。还邀请Aibee创始人兼CEO林元庆，北京市建筑设计研究院有限公司总建筑师、总规划师，首钢集团总建筑师吴晨，和睦家医疗创始人、新风医疗副董事长李碧菁（美籍）和清华附中稻香湖校区外籍校长何道明(美籍)，以“</w:t>
      </w:r>
      <w:r>
        <w:rPr>
          <w:rFonts w:ascii="仿宋_GB2312" w:hAnsi="Times New Roman" w:eastAsia="仿宋_GB2312" w:cs="Times New Roman"/>
          <w:sz w:val="32"/>
          <w:szCs w:val="32"/>
        </w:rPr>
        <w:t xml:space="preserve">聚天下英才 </w:t>
      </w:r>
      <w:r>
        <w:rPr>
          <w:rFonts w:hint="eastAsia" w:ascii="仿宋_GB2312" w:hAnsi="Times New Roman" w:eastAsia="仿宋_GB2312" w:cs="Times New Roman"/>
          <w:sz w:val="32"/>
          <w:szCs w:val="32"/>
        </w:rPr>
        <w:t>创</w:t>
      </w:r>
      <w:r>
        <w:rPr>
          <w:rFonts w:ascii="仿宋_GB2312" w:hAnsi="Times New Roman" w:eastAsia="仿宋_GB2312" w:cs="Times New Roman"/>
          <w:sz w:val="32"/>
          <w:szCs w:val="32"/>
        </w:rPr>
        <w:t>人才高地</w:t>
      </w:r>
      <w:r>
        <w:rPr>
          <w:rFonts w:hint="eastAsia" w:ascii="仿宋_GB2312" w:hAnsi="Times New Roman" w:eastAsia="仿宋_GB2312" w:cs="Times New Roman"/>
          <w:sz w:val="32"/>
          <w:szCs w:val="32"/>
        </w:rPr>
        <w:t>”为主题，开展高峰对话交流，碰撞人才高地</w:t>
      </w:r>
      <w:r>
        <w:rPr>
          <w:rFonts w:ascii="仿宋_GB2312" w:hAnsi="Times New Roman" w:eastAsia="仿宋_GB2312" w:cs="Times New Roman"/>
          <w:sz w:val="32"/>
          <w:szCs w:val="32"/>
        </w:rPr>
        <w:t>建设</w:t>
      </w:r>
      <w:r>
        <w:rPr>
          <w:rFonts w:hint="eastAsia" w:ascii="仿宋_GB2312" w:hAnsi="Times New Roman" w:eastAsia="仿宋_GB2312" w:cs="Times New Roman"/>
          <w:sz w:val="32"/>
          <w:szCs w:val="32"/>
        </w:rPr>
        <w:t>思想火花。</w:t>
      </w:r>
    </w:p>
    <w:p>
      <w:pPr>
        <w:pStyle w:val="15"/>
        <w:ind w:firstLine="640"/>
        <w:rPr>
          <w:rFonts w:ascii="仿宋_GB2312" w:hAnsi="Verdana" w:cs="宋体"/>
          <w:color w:val="000000" w:themeColor="text1"/>
          <w:kern w:val="0"/>
          <w:szCs w:val="32"/>
          <w14:textFill>
            <w14:solidFill>
              <w14:schemeClr w14:val="tx1"/>
            </w14:solidFill>
          </w14:textFill>
        </w:rPr>
      </w:pPr>
      <w:r>
        <w:rPr>
          <w:rFonts w:hint="eastAsia" w:ascii="仿宋_GB2312" w:hAnsi="仿宋_GB2312" w:cs="仿宋_GB2312"/>
          <w:color w:val="000000"/>
          <w:szCs w:val="32"/>
        </w:rPr>
        <w:t>活动现场，海淀区领导与市人才工作局相关领导以及人才代表等共同为2</w:t>
      </w:r>
      <w:r>
        <w:rPr>
          <w:rFonts w:ascii="仿宋_GB2312" w:hAnsi="仿宋_GB2312" w:cs="仿宋_GB2312"/>
          <w:color w:val="000000"/>
          <w:szCs w:val="32"/>
        </w:rPr>
        <w:t>023</w:t>
      </w:r>
      <w:r>
        <w:rPr>
          <w:rFonts w:hint="eastAsia" w:ascii="仿宋_GB2312" w:hAnsi="仿宋_GB2312" w:cs="仿宋_GB2312"/>
          <w:color w:val="000000"/>
          <w:szCs w:val="32"/>
        </w:rPr>
        <w:t>“智汇·海淀”人才主题周揭幕。在</w:t>
      </w:r>
      <w:r>
        <w:rPr>
          <w:rFonts w:hint="eastAsia" w:ascii="仿宋_GB2312" w:hAnsi="思源宋体 CN ExtraLight" w:cs="思源宋体 CN ExtraLight"/>
          <w:szCs w:val="32"/>
        </w:rPr>
        <w:t>5月30日-6月2日人才主题周期间，海淀区</w:t>
      </w:r>
      <w:r>
        <w:rPr>
          <w:rFonts w:hint="eastAsia" w:ascii="仿宋_GB2312" w:hAnsi="黑体"/>
          <w:szCs w:val="32"/>
        </w:rPr>
        <w:t>将以人才为核心，以活动为载体，以交流合作为媒介，</w:t>
      </w:r>
      <w:r>
        <w:rPr>
          <w:rFonts w:hint="eastAsia" w:ascii="仿宋_GB2312"/>
          <w:szCs w:val="32"/>
        </w:rPr>
        <w:t>举办</w:t>
      </w:r>
      <w:r>
        <w:rPr>
          <w:rFonts w:ascii="仿宋_GB2312"/>
          <w:szCs w:val="32"/>
        </w:rPr>
        <w:t>涵盖</w:t>
      </w:r>
      <w:r>
        <w:rPr>
          <w:rFonts w:hint="eastAsia" w:ascii="仿宋_GB2312"/>
          <w:szCs w:val="32"/>
        </w:rPr>
        <w:t>展览展示、创业大赛、交流研讨、论坛沙龙、专题培训、政策课堂、园区风采等7大板块5</w:t>
      </w:r>
      <w:r>
        <w:rPr>
          <w:rFonts w:ascii="仿宋_GB2312"/>
          <w:szCs w:val="32"/>
        </w:rPr>
        <w:t>6</w:t>
      </w:r>
      <w:r>
        <w:rPr>
          <w:rFonts w:hint="eastAsia" w:ascii="仿宋_GB2312"/>
          <w:szCs w:val="32"/>
        </w:rPr>
        <w:t>场次主题</w:t>
      </w:r>
      <w:r>
        <w:rPr>
          <w:rFonts w:ascii="仿宋_GB2312"/>
          <w:szCs w:val="32"/>
        </w:rPr>
        <w:t>活动</w:t>
      </w:r>
      <w:r>
        <w:rPr>
          <w:rFonts w:hint="eastAsia" w:ascii="仿宋_GB2312"/>
          <w:szCs w:val="32"/>
        </w:rPr>
        <w:t>，</w:t>
      </w:r>
      <w:r>
        <w:t>精彩纷呈、干货满满</w:t>
      </w:r>
      <w:r>
        <w:rPr>
          <w:rFonts w:hint="eastAsia"/>
        </w:rPr>
        <w:t>，在</w:t>
      </w:r>
      <w:r>
        <w:t>全区营造</w:t>
      </w:r>
      <w:r>
        <w:rPr>
          <w:rFonts w:hint="eastAsia" w:ascii="仿宋_GB2312" w:hAnsi="仿宋"/>
          <w:szCs w:val="32"/>
        </w:rPr>
        <w:t>“识才爱才敬才用才”</w:t>
      </w:r>
      <w:r>
        <w:rPr>
          <w:rFonts w:hint="eastAsia" w:ascii="仿宋_GB2312" w:hAnsi="Verdana" w:cs="宋体"/>
          <w:color w:val="000000" w:themeColor="text1"/>
          <w:kern w:val="0"/>
          <w:szCs w:val="32"/>
          <w14:textFill>
            <w14:solidFill>
              <w14:schemeClr w14:val="tx1"/>
            </w14:solidFill>
          </w14:textFill>
        </w:rPr>
        <w:t>的浓厚氛围，把更多海内外优秀人才团结凝聚到海淀创新发展事业中，助力</w:t>
      </w:r>
      <w:r>
        <w:rPr>
          <w:rFonts w:hint="eastAsia" w:ascii="仿宋_GB2312" w:hAnsi="Verdana" w:cs="宋体"/>
          <w:color w:val="000000" w:themeColor="text1"/>
          <w:kern w:val="0"/>
          <w:szCs w:val="32"/>
          <w:lang w:val="en-US" w:eastAsia="zh-Hans"/>
          <w14:textFill>
            <w14:solidFill>
              <w14:schemeClr w14:val="tx1"/>
            </w14:solidFill>
          </w14:textFill>
        </w:rPr>
        <w:t>海淀</w:t>
      </w:r>
      <w:r>
        <w:rPr>
          <w:rFonts w:hint="eastAsia" w:ascii="仿宋_GB2312" w:hAnsi="Verdana" w:cs="宋体"/>
          <w:color w:val="000000" w:themeColor="text1"/>
          <w:kern w:val="0"/>
          <w:szCs w:val="32"/>
          <w14:textFill>
            <w14:solidFill>
              <w14:schemeClr w14:val="tx1"/>
            </w14:solidFill>
          </w14:textFill>
        </w:rPr>
        <w:t>率先建成世界一流科学城。</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方正小标宋简体">
    <w:panose1 w:val="02000000000000000000"/>
    <w:charset w:val="86"/>
    <w:family w:val="script"/>
    <w:pitch w:val="default"/>
    <w:sig w:usb0="00000000" w:usb1="00000000" w:usb2="00000000" w:usb3="00000000" w:csb0="00060000" w:csb1="00000000"/>
  </w:font>
  <w:font w:name="思源宋体 CN ExtraLight">
    <w:altName w:val="汉仪书宋二KW"/>
    <w:panose1 w:val="00000000000000000000"/>
    <w:charset w:val="86"/>
    <w:family w:val="auto"/>
    <w:pitch w:val="default"/>
    <w:sig w:usb0="00000000" w:usb1="00000000" w:usb2="00000016" w:usb3="00000000" w:csb0="60060107" w:csb1="00000000"/>
  </w:font>
  <w:font w:name="汉仪中黑KW">
    <w:panose1 w:val="00020600040101010101"/>
    <w:charset w:val="86"/>
    <w:family w:val="auto"/>
    <w:pitch w:val="default"/>
    <w:sig w:usb0="00000000" w:usb1="00000000" w:usb2="00000000" w:usb3="00000000" w:csb0="00160000" w:csb1="00000000"/>
  </w:font>
  <w:font w:name="Verdana">
    <w:panose1 w:val="020B0604030504040204"/>
    <w:charset w:val="00"/>
    <w:family w:val="swiss"/>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zODgxMDUzZTNlNjhhZThmNjQ1MjgwMzcxMmY0YjAifQ=="/>
  </w:docVars>
  <w:rsids>
    <w:rsidRoot w:val="00E91BB7"/>
    <w:rsid w:val="0000427A"/>
    <w:rsid w:val="0001504B"/>
    <w:rsid w:val="000263FD"/>
    <w:rsid w:val="00027610"/>
    <w:rsid w:val="00043190"/>
    <w:rsid w:val="00065D9D"/>
    <w:rsid w:val="000A2B26"/>
    <w:rsid w:val="000E57EB"/>
    <w:rsid w:val="00103C09"/>
    <w:rsid w:val="00192769"/>
    <w:rsid w:val="001E0A50"/>
    <w:rsid w:val="00205B2B"/>
    <w:rsid w:val="00206F88"/>
    <w:rsid w:val="00246FDC"/>
    <w:rsid w:val="002A6618"/>
    <w:rsid w:val="002B2A8E"/>
    <w:rsid w:val="002D020D"/>
    <w:rsid w:val="002D564D"/>
    <w:rsid w:val="002F02A9"/>
    <w:rsid w:val="003B3432"/>
    <w:rsid w:val="003C3765"/>
    <w:rsid w:val="0040057C"/>
    <w:rsid w:val="00415A9C"/>
    <w:rsid w:val="00431DA7"/>
    <w:rsid w:val="00436F59"/>
    <w:rsid w:val="00493A1A"/>
    <w:rsid w:val="004B34E7"/>
    <w:rsid w:val="005E1ED7"/>
    <w:rsid w:val="00600E27"/>
    <w:rsid w:val="00634885"/>
    <w:rsid w:val="0076465D"/>
    <w:rsid w:val="007724C0"/>
    <w:rsid w:val="007B07CD"/>
    <w:rsid w:val="007E0D65"/>
    <w:rsid w:val="007F6F7C"/>
    <w:rsid w:val="00862E64"/>
    <w:rsid w:val="008A4CB2"/>
    <w:rsid w:val="008C19BA"/>
    <w:rsid w:val="008C4EE7"/>
    <w:rsid w:val="008E2B42"/>
    <w:rsid w:val="008E4E8C"/>
    <w:rsid w:val="00967AEE"/>
    <w:rsid w:val="009E5479"/>
    <w:rsid w:val="009E5683"/>
    <w:rsid w:val="00A928BC"/>
    <w:rsid w:val="00A96D81"/>
    <w:rsid w:val="00AE50B2"/>
    <w:rsid w:val="00B2169A"/>
    <w:rsid w:val="00B30AD3"/>
    <w:rsid w:val="00B62D58"/>
    <w:rsid w:val="00B72FFF"/>
    <w:rsid w:val="00B956BA"/>
    <w:rsid w:val="00BD4034"/>
    <w:rsid w:val="00BF71C6"/>
    <w:rsid w:val="00C11A6C"/>
    <w:rsid w:val="00C30609"/>
    <w:rsid w:val="00C3277B"/>
    <w:rsid w:val="00C60959"/>
    <w:rsid w:val="00C614D2"/>
    <w:rsid w:val="00C90163"/>
    <w:rsid w:val="00C95B97"/>
    <w:rsid w:val="00D53C85"/>
    <w:rsid w:val="00D96AA0"/>
    <w:rsid w:val="00DF2F9E"/>
    <w:rsid w:val="00E265C5"/>
    <w:rsid w:val="00E33927"/>
    <w:rsid w:val="00E54639"/>
    <w:rsid w:val="00E57A70"/>
    <w:rsid w:val="00E91BB7"/>
    <w:rsid w:val="00EF46DD"/>
    <w:rsid w:val="00F17E14"/>
    <w:rsid w:val="00F256A4"/>
    <w:rsid w:val="00F64221"/>
    <w:rsid w:val="00F70DC7"/>
    <w:rsid w:val="00F71FA9"/>
    <w:rsid w:val="00F80A02"/>
    <w:rsid w:val="00FB5C22"/>
    <w:rsid w:val="03773C2D"/>
    <w:rsid w:val="0D9C49BC"/>
    <w:rsid w:val="1031306E"/>
    <w:rsid w:val="107E2A9F"/>
    <w:rsid w:val="13F310AE"/>
    <w:rsid w:val="20815D52"/>
    <w:rsid w:val="277135AC"/>
    <w:rsid w:val="2C7F752B"/>
    <w:rsid w:val="2EEB534C"/>
    <w:rsid w:val="33C61EE3"/>
    <w:rsid w:val="35243365"/>
    <w:rsid w:val="39E86D2A"/>
    <w:rsid w:val="3BED3DC1"/>
    <w:rsid w:val="4B0C4228"/>
    <w:rsid w:val="51935A21"/>
    <w:rsid w:val="54556C40"/>
    <w:rsid w:val="55F840E4"/>
    <w:rsid w:val="56463E1B"/>
    <w:rsid w:val="56A93273"/>
    <w:rsid w:val="5E9D190F"/>
    <w:rsid w:val="6065431D"/>
    <w:rsid w:val="64520AA6"/>
    <w:rsid w:val="6C233473"/>
    <w:rsid w:val="73124222"/>
    <w:rsid w:val="75F16973"/>
    <w:rsid w:val="7C8F243F"/>
    <w:rsid w:val="7DC225BC"/>
    <w:rsid w:val="DFFFD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lock Text"/>
    <w:basedOn w:val="1"/>
    <w:qFormat/>
    <w:uiPriority w:val="0"/>
    <w:pPr>
      <w:widowControl/>
      <w:spacing w:after="120"/>
      <w:ind w:left="700" w:leftChars="700" w:right="700" w:rightChars="700"/>
      <w:jc w:val="left"/>
    </w:pPr>
    <w:rPr>
      <w:rFonts w:ascii="宋体" w:hAnsi="宋体" w:eastAsia="宋体" w:cs="宋体"/>
      <w:kern w:val="0"/>
      <w:sz w:val="24"/>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Emphasis"/>
    <w:basedOn w:val="9"/>
    <w:qFormat/>
    <w:uiPriority w:val="0"/>
    <w:rPr>
      <w:i/>
    </w:rPr>
  </w:style>
  <w:style w:type="paragraph" w:styleId="12">
    <w:name w:val="List Paragraph"/>
    <w:basedOn w:val="1"/>
    <w:qFormat/>
    <w:uiPriority w:val="34"/>
    <w:pPr>
      <w:ind w:firstLine="420" w:firstLineChars="200"/>
    </w:pPr>
  </w:style>
  <w:style w:type="character" w:customStyle="1" w:styleId="13">
    <w:name w:val="页眉 字符"/>
    <w:basedOn w:val="9"/>
    <w:link w:val="6"/>
    <w:uiPriority w:val="0"/>
    <w:rPr>
      <w:rFonts w:asciiTheme="minorHAnsi" w:hAnsiTheme="minorHAnsi" w:eastAsiaTheme="minorEastAsia" w:cstheme="minorBidi"/>
      <w:kern w:val="2"/>
      <w:sz w:val="18"/>
      <w:szCs w:val="18"/>
    </w:rPr>
  </w:style>
  <w:style w:type="character" w:customStyle="1" w:styleId="14">
    <w:name w:val="页脚 字符"/>
    <w:basedOn w:val="9"/>
    <w:link w:val="5"/>
    <w:uiPriority w:val="0"/>
    <w:rPr>
      <w:rFonts w:asciiTheme="minorHAnsi" w:hAnsiTheme="minorHAnsi" w:eastAsiaTheme="minorEastAsia" w:cstheme="minorBidi"/>
      <w:kern w:val="2"/>
      <w:sz w:val="18"/>
      <w:szCs w:val="18"/>
    </w:rPr>
  </w:style>
  <w:style w:type="paragraph" w:customStyle="1" w:styleId="15">
    <w:name w:val="列出段落1"/>
    <w:basedOn w:val="1"/>
    <w:qFormat/>
    <w:uiPriority w:val="34"/>
    <w:pPr>
      <w:spacing w:line="560" w:lineRule="exact"/>
      <w:ind w:firstLine="420" w:firstLineChars="200"/>
    </w:pPr>
    <w:rPr>
      <w:rFonts w:ascii="Times New Roman" w:hAnsi="Times New Roman" w:eastAsia="仿宋_GB2312" w:cs="Times New Roman"/>
      <w:sz w:val="32"/>
    </w:rPr>
  </w:style>
  <w:style w:type="paragraph" w:customStyle="1" w:styleId="16">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974</Words>
  <Characters>46</Characters>
  <Lines>1</Lines>
  <Paragraphs>2</Paragraphs>
  <TotalTime>1</TotalTime>
  <ScaleCrop>false</ScaleCrop>
  <LinksUpToDate>false</LinksUpToDate>
  <CharactersWithSpaces>1018</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2023-05-30T07:12:00Z</dcterms:created>
  <dc:creator>89518</dc:creator>
  <cp:lastModifiedBy>Stephanie</cp:lastModifiedBy>
  <cp:lastPrinted>2023-05-29T15:40:00Z</cp:lastPrinted>
  <dcterms:modified xsi:type="dcterms:W3CDTF">2023-05-30T10:20:20Z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EC1A5AA9C4D1453F8192D1A417053179_12</vt:lpwstr>
  </property>
</Properties>
</file>