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
          <w:bCs/>
          <w:sz w:val="32"/>
          <w:szCs w:val="32"/>
        </w:rPr>
      </w:pPr>
      <w:r>
        <w:rPr>
          <w:rFonts w:hint="eastAsia" w:ascii="黑体" w:hAnsi="黑体" w:eastAsia="黑体"/>
          <w:b/>
          <w:bCs/>
          <w:sz w:val="32"/>
          <w:szCs w:val="32"/>
        </w:rPr>
        <w:t>世界知名高校技术转移发展大会于202</w:t>
      </w:r>
      <w:r>
        <w:rPr>
          <w:rFonts w:hint="default" w:ascii="黑体" w:hAnsi="黑体" w:eastAsia="黑体"/>
          <w:b/>
          <w:bCs/>
          <w:sz w:val="32"/>
          <w:szCs w:val="32"/>
        </w:rPr>
        <w:t>3</w:t>
      </w:r>
      <w:r>
        <w:rPr>
          <w:rFonts w:hint="eastAsia" w:ascii="黑体" w:hAnsi="黑体" w:eastAsia="黑体"/>
          <w:b/>
          <w:bCs/>
          <w:sz w:val="32"/>
          <w:szCs w:val="32"/>
        </w:rPr>
        <w:t>中关村论坛期间成功举办（活动情况稿）</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3</w:t>
      </w:r>
      <w:r>
        <w:rPr>
          <w:rFonts w:hint="eastAsia" w:ascii="仿宋_GB2312" w:eastAsia="仿宋_GB2312"/>
          <w:sz w:val="32"/>
          <w:szCs w:val="32"/>
        </w:rPr>
        <w:t>年5月2</w:t>
      </w:r>
      <w:r>
        <w:rPr>
          <w:rFonts w:ascii="仿宋_GB2312" w:eastAsia="仿宋_GB2312"/>
          <w:sz w:val="32"/>
          <w:szCs w:val="32"/>
        </w:rPr>
        <w:t>8</w:t>
      </w:r>
      <w:r>
        <w:rPr>
          <w:rFonts w:hint="eastAsia" w:ascii="仿宋_GB2312" w:eastAsia="仿宋_GB2312"/>
          <w:sz w:val="32"/>
          <w:szCs w:val="32"/>
        </w:rPr>
        <w:t>日 北京】今天，作为202</w:t>
      </w:r>
      <w:r>
        <w:rPr>
          <w:rFonts w:ascii="仿宋_GB2312" w:eastAsia="仿宋_GB2312"/>
          <w:sz w:val="32"/>
          <w:szCs w:val="32"/>
        </w:rPr>
        <w:t>3</w:t>
      </w:r>
      <w:r>
        <w:rPr>
          <w:rFonts w:hint="eastAsia" w:ascii="仿宋_GB2312" w:eastAsia="仿宋_GB2312"/>
          <w:sz w:val="32"/>
          <w:szCs w:val="32"/>
        </w:rPr>
        <w:t>年中关村论坛国际技术交易大会板块重点活动，世界知名高校技术转移发展大会于中关村软件园国际会议中心</w:t>
      </w:r>
      <w:r>
        <w:rPr>
          <w:rFonts w:ascii="仿宋_GB2312" w:eastAsia="仿宋_GB2312"/>
          <w:sz w:val="32"/>
          <w:szCs w:val="32"/>
        </w:rPr>
        <w:t>3层多功能厅</w:t>
      </w:r>
      <w:r>
        <w:rPr>
          <w:rFonts w:hint="eastAsia" w:ascii="仿宋_GB2312" w:eastAsia="仿宋_GB2312"/>
          <w:sz w:val="32"/>
          <w:szCs w:val="32"/>
        </w:rPr>
        <w:t>成功举办。专场由科技部成果转化与区域创新司、教育部科学技术与信息化司、科技部科技评估中心（中国科技评估与成果管理研究会）、北京市科委、中关村管委会、北京市教育委员会主办，中关村软件园、美国大学联盟</w:t>
      </w:r>
      <w:r>
        <w:rPr>
          <w:rFonts w:ascii="仿宋_GB2312" w:eastAsia="仿宋_GB2312"/>
          <w:sz w:val="32"/>
          <w:szCs w:val="32"/>
        </w:rPr>
        <w:t>ACL中国中心、牛津大学津雅全球创新咨询机构（Oxentia）、启迪国际技术转移有限公司、中国教育在线协办，清华大学、北京大学、北京理工大学、西安交通大学、南方科技大学、香港理工大学、美国佐治亚理工学院、德国卡尔斯鲁厄理工学院等数十家国内外知名高校参与支持。</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专场由中国教育在线副总编江爱萍主持，并邀请了清华大学技术转移研究院院长王燕，瑞典卡罗琳斯卡医学院微生物肿瘤和细胞生物学系教授曹义海，北京大学科技开发部部长姚卫浩，美国佐治亚理工学院副校长、企业创新学院（</w:t>
      </w:r>
      <w:r>
        <w:rPr>
          <w:rFonts w:ascii="仿宋_GB2312" w:eastAsia="仿宋_GB2312"/>
          <w:sz w:val="32"/>
          <w:szCs w:val="32"/>
        </w:rPr>
        <w:t>EI2）院长</w:t>
      </w:r>
      <w:r>
        <w:rPr>
          <w:rFonts w:hint="eastAsia" w:ascii="仿宋_GB2312" w:eastAsia="仿宋_GB2312"/>
          <w:sz w:val="32"/>
          <w:szCs w:val="32"/>
        </w:rPr>
        <w:t>大卫·布里奇斯（</w:t>
      </w:r>
      <w:r>
        <w:rPr>
          <w:rFonts w:ascii="仿宋_GB2312" w:eastAsia="仿宋_GB2312"/>
          <w:sz w:val="32"/>
          <w:szCs w:val="32"/>
        </w:rPr>
        <w:t>David Bridges）</w:t>
      </w:r>
      <w:r>
        <w:rPr>
          <w:rFonts w:hint="eastAsia" w:ascii="仿宋_GB2312" w:eastAsia="仿宋_GB2312"/>
          <w:sz w:val="32"/>
          <w:szCs w:val="32"/>
        </w:rPr>
        <w:t>，意大利都灵理工大学研究开发办公室主任瓦莱里娅·卡坦扎罗（</w:t>
      </w:r>
      <w:r>
        <w:rPr>
          <w:rFonts w:ascii="仿宋_GB2312" w:eastAsia="仿宋_GB2312"/>
          <w:sz w:val="32"/>
          <w:szCs w:val="32"/>
        </w:rPr>
        <w:t>Valeria Catanzaro）</w:t>
      </w:r>
      <w:r>
        <w:rPr>
          <w:rFonts w:hint="eastAsia" w:ascii="仿宋_GB2312" w:eastAsia="仿宋_GB2312"/>
          <w:sz w:val="32"/>
          <w:szCs w:val="32"/>
        </w:rPr>
        <w:t>，北京理工大学技术转移中心主任陈柏强，牛津大学津雅全球创新咨询机构（</w:t>
      </w:r>
      <w:r>
        <w:rPr>
          <w:rFonts w:ascii="仿宋_GB2312" w:eastAsia="仿宋_GB2312"/>
          <w:sz w:val="32"/>
          <w:szCs w:val="32"/>
        </w:rPr>
        <w:t>Oxentia）执行总裁</w:t>
      </w:r>
      <w:r>
        <w:rPr>
          <w:rFonts w:hint="eastAsia" w:ascii="仿宋_GB2312" w:eastAsia="仿宋_GB2312"/>
          <w:sz w:val="32"/>
          <w:szCs w:val="32"/>
        </w:rPr>
        <w:t>史蒂夫·克莱弗利（</w:t>
      </w:r>
      <w:r>
        <w:rPr>
          <w:rFonts w:ascii="仿宋_GB2312" w:eastAsia="仿宋_GB2312"/>
          <w:sz w:val="32"/>
          <w:szCs w:val="32"/>
        </w:rPr>
        <w:t>Steve Cleverley）</w:t>
      </w:r>
      <w:r>
        <w:rPr>
          <w:rFonts w:hint="eastAsia" w:ascii="仿宋_GB2312" w:eastAsia="仿宋_GB2312"/>
          <w:sz w:val="32"/>
          <w:szCs w:val="32"/>
        </w:rPr>
        <w:t>，英国牛津大学津雅全球创新咨询机构（</w:t>
      </w:r>
      <w:r>
        <w:rPr>
          <w:rFonts w:ascii="仿宋_GB2312" w:eastAsia="仿宋_GB2312"/>
          <w:sz w:val="32"/>
          <w:szCs w:val="32"/>
        </w:rPr>
        <w:t>Oxentia）战略影响力中心主任</w:t>
      </w:r>
      <w:r>
        <w:rPr>
          <w:rFonts w:hint="eastAsia" w:ascii="仿宋_GB2312" w:eastAsia="仿宋_GB2312"/>
          <w:sz w:val="32"/>
          <w:szCs w:val="32"/>
        </w:rPr>
        <w:t>艾琳·达尔·波茨（</w:t>
      </w:r>
      <w:r>
        <w:rPr>
          <w:rFonts w:ascii="仿宋_GB2312" w:eastAsia="仿宋_GB2312"/>
          <w:sz w:val="32"/>
          <w:szCs w:val="32"/>
        </w:rPr>
        <w:t>Irene Dal Poz）</w:t>
      </w:r>
      <w:r>
        <w:rPr>
          <w:rFonts w:hint="eastAsia" w:ascii="仿宋_GB2312" w:eastAsia="仿宋_GB2312"/>
          <w:sz w:val="32"/>
          <w:szCs w:val="32"/>
        </w:rPr>
        <w:t>，伦敦大学学院</w:t>
      </w:r>
      <w:r>
        <w:rPr>
          <w:rFonts w:ascii="仿宋_GB2312" w:eastAsia="仿宋_GB2312"/>
          <w:sz w:val="32"/>
          <w:szCs w:val="32"/>
        </w:rPr>
        <w:t>(UCL)Capital Enterprise产业资本中心主任</w:t>
      </w:r>
      <w:r>
        <w:rPr>
          <w:rFonts w:hint="eastAsia" w:ascii="仿宋_GB2312" w:eastAsia="仿宋_GB2312"/>
          <w:sz w:val="32"/>
          <w:szCs w:val="32"/>
        </w:rPr>
        <w:t>那赞·麦克纳利（</w:t>
      </w:r>
      <w:r>
        <w:rPr>
          <w:rFonts w:ascii="仿宋_GB2312" w:eastAsia="仿宋_GB2312"/>
          <w:sz w:val="32"/>
          <w:szCs w:val="32"/>
        </w:rPr>
        <w:t>Nathan McNally）等国内外高校科技成果转化行业领袖带来专题报告。</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近年来，职务科技成果赋权改革、科技成果评估评价、高价值专利培育与运用等问题始终为国家政策重点关注。科技部科技评估中心副总评估师杨云对《中国科技成果转化年度报告</w:t>
      </w:r>
      <w:r>
        <w:rPr>
          <w:rFonts w:ascii="仿宋_GB2312" w:eastAsia="仿宋_GB2312"/>
          <w:sz w:val="32"/>
          <w:szCs w:val="32"/>
        </w:rPr>
        <w:t>2022</w:t>
      </w:r>
      <w:r>
        <w:rPr>
          <w:rFonts w:hint="eastAsia" w:ascii="仿宋_GB2312" w:eastAsia="仿宋_GB2312"/>
          <w:sz w:val="32"/>
          <w:szCs w:val="32"/>
        </w:rPr>
        <w:t>（高等院校篇）》现场进行发布解读。《报告》显示，202</w:t>
      </w:r>
      <w:r>
        <w:rPr>
          <w:rFonts w:ascii="仿宋_GB2312" w:eastAsia="仿宋_GB2312"/>
          <w:sz w:val="32"/>
          <w:szCs w:val="32"/>
        </w:rPr>
        <w:t>1</w:t>
      </w:r>
      <w:r>
        <w:rPr>
          <w:rFonts w:hint="eastAsia" w:ascii="仿宋_GB2312" w:eastAsia="仿宋_GB2312"/>
          <w:sz w:val="32"/>
          <w:szCs w:val="32"/>
        </w:rPr>
        <w:t>年，</w:t>
      </w:r>
      <w:r>
        <w:rPr>
          <w:rFonts w:ascii="仿宋_GB2312" w:eastAsia="仿宋_GB2312"/>
          <w:sz w:val="32"/>
          <w:szCs w:val="32"/>
        </w:rPr>
        <w:t>高等院校以转让、许可、作价投资和技术开发、咨询、服</w:t>
      </w:r>
      <w:r>
        <w:rPr>
          <w:rFonts w:hint="eastAsia" w:ascii="仿宋_GB2312" w:eastAsia="仿宋_GB2312"/>
          <w:sz w:val="32"/>
          <w:szCs w:val="32"/>
        </w:rPr>
        <w:t>务</w:t>
      </w:r>
      <w:r>
        <w:rPr>
          <w:rFonts w:ascii="仿宋_GB2312" w:eastAsia="仿宋_GB2312"/>
          <w:sz w:val="32"/>
          <w:szCs w:val="32"/>
        </w:rPr>
        <w:t>6种方式转化科技成果的总合同金额、合同项数均明显增长</w:t>
      </w:r>
      <w:r>
        <w:rPr>
          <w:rFonts w:hint="eastAsia" w:ascii="仿宋_GB2312" w:eastAsia="仿宋_GB2312"/>
          <w:sz w:val="32"/>
          <w:szCs w:val="32"/>
        </w:rPr>
        <w:t>，多种方式转化的科技成果的合同额呈上升趋势，转</w:t>
      </w:r>
      <w:r>
        <w:rPr>
          <w:rFonts w:ascii="仿宋_GB2312" w:eastAsia="仿宋_GB2312"/>
          <w:sz w:val="32"/>
          <w:szCs w:val="32"/>
        </w:rPr>
        <w:t>让、许可、作价投资合同总金额</w:t>
      </w:r>
      <w:r>
        <w:rPr>
          <w:rFonts w:hint="eastAsia" w:ascii="仿宋_GB2312" w:eastAsia="仿宋_GB2312"/>
          <w:sz w:val="32"/>
          <w:szCs w:val="32"/>
        </w:rPr>
        <w:t>为</w:t>
      </w:r>
      <w:r>
        <w:rPr>
          <w:rFonts w:ascii="仿宋_GB2312" w:eastAsia="仿宋_GB2312"/>
          <w:sz w:val="32"/>
          <w:szCs w:val="32"/>
        </w:rPr>
        <w:t>129.8亿元，同比增长13.6%</w:t>
      </w:r>
      <w:r>
        <w:rPr>
          <w:rFonts w:hint="eastAsia" w:ascii="仿宋_GB2312" w:eastAsia="仿宋_GB2312"/>
          <w:sz w:val="32"/>
          <w:szCs w:val="32"/>
        </w:rPr>
        <w:t>。中央和地方所属高等院校的科技成果转化合同金额、项数均呈上升趋势。</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北京中关村软件园发展有限责任公司总经理姜爱娜发布了“中关村软件园发布千校万企协同创新平台”。据介绍，该平台将打造一个校企精准对接协同创新平台，促进优质项目快速成长，推动高校与企业共建创新联合体并在京内落地布局，进一步强化产学研融合创新。会上还以视频的形式发布了中外高校重大科技成果技术交易项目。</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专场邀请到了一批国内外知名大学技术转移主要负责人与权威专家参与圆桌讨论环节，该环节由</w:t>
      </w:r>
      <w:r>
        <w:rPr>
          <w:rFonts w:ascii="仿宋_GB2312" w:eastAsia="仿宋_GB2312"/>
          <w:sz w:val="32"/>
          <w:szCs w:val="32"/>
        </w:rPr>
        <w:t>中国科技评估与成果管理研究会副理事长、国际技术转移协作网络 (ITTN) 秘书长</w:t>
      </w:r>
      <w:r>
        <w:rPr>
          <w:rFonts w:hint="eastAsia" w:ascii="仿宋_GB2312" w:eastAsia="仿宋_GB2312"/>
          <w:sz w:val="32"/>
          <w:szCs w:val="32"/>
        </w:rPr>
        <w:t>、北京国际技术交易联盟</w:t>
      </w:r>
      <w:r>
        <w:rPr>
          <w:rFonts w:ascii="仿宋_GB2312" w:eastAsia="仿宋_GB2312"/>
          <w:sz w:val="32"/>
          <w:szCs w:val="32"/>
        </w:rPr>
        <w:t>执行理事长</w:t>
      </w:r>
      <w:r>
        <w:rPr>
          <w:rFonts w:hint="eastAsia" w:ascii="仿宋_GB2312" w:eastAsia="仿宋_GB2312"/>
          <w:sz w:val="32"/>
          <w:szCs w:val="32"/>
        </w:rPr>
        <w:t>张璋主持。其中，西安交通大学国家技术转移中心主任王文、上海交通大学先进产业技术研究院副院长许文平、南方科技大学技术转移中心副主任廖骁、塞尔维亚贝尔格莱德大学技术转移办公室主任内德利科·米洛萨夫列维奇（</w:t>
      </w:r>
      <w:r>
        <w:rPr>
          <w:rFonts w:ascii="仿宋_GB2312" w:eastAsia="仿宋_GB2312"/>
          <w:sz w:val="32"/>
          <w:szCs w:val="32"/>
        </w:rPr>
        <w:t>Nedeljko Milosavljevic</w:t>
      </w:r>
      <w:r>
        <w:rPr>
          <w:rFonts w:hint="eastAsia" w:ascii="仿宋_GB2312" w:eastAsia="仿宋_GB2312"/>
          <w:sz w:val="32"/>
          <w:szCs w:val="32"/>
        </w:rPr>
        <w:t>）莅临现场，对国内外顶尖高校在科技成果转化方面的探索与实践进行了分享。德国卡尔斯鲁厄理工学院创新与国际关系管理部门技术市场与技术转移事务部主任莱勒·科尔博（</w:t>
      </w:r>
      <w:r>
        <w:rPr>
          <w:rFonts w:ascii="仿宋_GB2312" w:eastAsia="仿宋_GB2312"/>
          <w:sz w:val="32"/>
          <w:szCs w:val="32"/>
        </w:rPr>
        <w:t>Körber）</w:t>
      </w:r>
      <w:r>
        <w:rPr>
          <w:rFonts w:hint="eastAsia" w:ascii="仿宋_GB2312" w:eastAsia="仿宋_GB2312"/>
          <w:sz w:val="32"/>
          <w:szCs w:val="32"/>
        </w:rPr>
        <w:t>、汉阳大学</w:t>
      </w:r>
      <w:r>
        <w:rPr>
          <w:rFonts w:ascii="仿宋_GB2312" w:eastAsia="仿宋_GB2312"/>
          <w:sz w:val="32"/>
          <w:szCs w:val="32"/>
        </w:rPr>
        <w:t>ERICA校企产业化合作中心主任、韩国高校技术经理人协会（KAUTM）主席</w:t>
      </w:r>
      <w:r>
        <w:rPr>
          <w:rFonts w:hint="eastAsia" w:ascii="仿宋_GB2312" w:eastAsia="仿宋_GB2312"/>
          <w:sz w:val="32"/>
          <w:szCs w:val="32"/>
        </w:rPr>
        <w:t>张基硕（</w:t>
      </w:r>
      <w:r>
        <w:rPr>
          <w:rFonts w:ascii="仿宋_GB2312" w:eastAsia="仿宋_GB2312"/>
          <w:sz w:val="32"/>
          <w:szCs w:val="32"/>
        </w:rPr>
        <w:t>CHANG KI SOOL）</w:t>
      </w:r>
      <w:r>
        <w:rPr>
          <w:rFonts w:hint="eastAsia" w:ascii="仿宋_GB2312" w:eastAsia="仿宋_GB2312"/>
          <w:sz w:val="32"/>
          <w:szCs w:val="32"/>
        </w:rPr>
        <w:t>、国际应用科技开发协作网（</w:t>
      </w:r>
      <w:r>
        <w:rPr>
          <w:rFonts w:ascii="仿宋_GB2312" w:eastAsia="仿宋_GB2312"/>
          <w:sz w:val="32"/>
          <w:szCs w:val="32"/>
        </w:rPr>
        <w:t>ISTA）秘书处</w:t>
      </w:r>
      <w:r>
        <w:rPr>
          <w:rFonts w:hint="eastAsia" w:ascii="仿宋_GB2312" w:eastAsia="仿宋_GB2312"/>
          <w:sz w:val="32"/>
          <w:szCs w:val="32"/>
        </w:rPr>
        <w:t>秘书长</w:t>
      </w:r>
      <w:r>
        <w:rPr>
          <w:rFonts w:ascii="仿宋_GB2312" w:eastAsia="仿宋_GB2312"/>
          <w:sz w:val="32"/>
          <w:szCs w:val="32"/>
        </w:rPr>
        <w:t>、香港理工大学企业发展院院长</w:t>
      </w:r>
      <w:r>
        <w:rPr>
          <w:rFonts w:hint="eastAsia" w:ascii="仿宋_GB2312" w:eastAsia="仿宋_GB2312"/>
          <w:sz w:val="32"/>
          <w:szCs w:val="32"/>
        </w:rPr>
        <w:t>王家达等海外高校领导专家就不同国别和区域的高校科技成果转移转化模式进行了分享和解读。</w:t>
      </w:r>
    </w:p>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据悉，本次系中关村论坛第三次举办“世界知名理工高校技术转移”系列专场活动。邀请国内外知名高校科技成果转移转化相关主管机构、专业人士、行业领袖等进行深入交流，共同分享经验见解，已经成为中关村论坛国际技术交易大会板块每年呈现的重要亮点。</w:t>
      </w:r>
    </w:p>
    <w:p>
      <w:pPr>
        <w:spacing w:line="560" w:lineRule="exact"/>
        <w:rPr>
          <w:rFonts w:hint="eastAsia" w:ascii="仿宋_GB2312" w:eastAsia="仿宋_GB2312"/>
          <w:sz w:val="32"/>
          <w:szCs w:val="32"/>
        </w:rPr>
      </w:pPr>
    </w:p>
    <w:p>
      <w:pPr>
        <w:rPr>
          <w:rFonts w:hint="default" w:ascii="Times New Roman" w:hAnsi="Times New Roman" w:eastAsia="仿宋_GB2312" w:cs="Times New Roman"/>
          <w:color w:val="000000"/>
          <w:kern w:val="2"/>
          <w:sz w:val="28"/>
          <w:szCs w:val="28"/>
          <w:lang w:eastAsia="zh-Hans" w:bidi="ar-SA"/>
        </w:rPr>
      </w:pPr>
      <w:r>
        <w:rPr>
          <w:rFonts w:hint="default" w:ascii="Times New Roman" w:hAnsi="Times New Roman" w:eastAsia="仿宋_GB2312" w:cs="Times New Roman"/>
          <w:color w:val="000000"/>
          <w:kern w:val="2"/>
          <w:sz w:val="28"/>
          <w:szCs w:val="28"/>
          <w:lang w:eastAsia="zh-Hans" w:bidi="ar-SA"/>
        </w:rPr>
        <w:br w:type="page"/>
      </w:r>
    </w:p>
    <w:p>
      <w:pPr>
        <w:spacing w:line="560" w:lineRule="exact"/>
        <w:rPr>
          <w:rFonts w:hint="eastAsia"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ZGC Forum Technology Transfer Development Conference of Global Top Universities</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b/>
          <w:color w:val="000000"/>
          <w:sz w:val="32"/>
          <w:szCs w:val="32"/>
          <w:lang w:eastAsia="zh-CN"/>
        </w:rPr>
        <w:t xml:space="preserve">Has Been Successfully Held </w:t>
      </w:r>
      <w:r>
        <w:rPr>
          <w:rFonts w:hint="eastAsia"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b/>
          <w:color w:val="000000"/>
          <w:sz w:val="32"/>
          <w:szCs w:val="32"/>
          <w:lang w:eastAsia="zh-CN"/>
        </w:rPr>
        <w:t>D</w:t>
      </w:r>
      <w:r>
        <w:rPr>
          <w:rFonts w:hint="eastAsia" w:ascii="Times New Roman" w:hAnsi="Times New Roman" w:eastAsia="仿宋_GB2312" w:cs="Times New Roman"/>
          <w:b/>
          <w:color w:val="000000"/>
          <w:sz w:val="32"/>
          <w:szCs w:val="32"/>
          <w:lang w:val="en-US" w:eastAsia="zh-CN"/>
        </w:rPr>
        <w:t>uring 202</w:t>
      </w:r>
      <w:r>
        <w:rPr>
          <w:rFonts w:hint="default" w:ascii="Times New Roman" w:hAnsi="Times New Roman" w:eastAsia="仿宋_GB2312" w:cs="Times New Roman"/>
          <w:b/>
          <w:color w:val="000000"/>
          <w:sz w:val="32"/>
          <w:szCs w:val="32"/>
          <w:lang w:eastAsia="zh-CN"/>
        </w:rPr>
        <w:t>3</w:t>
      </w:r>
      <w:r>
        <w:rPr>
          <w:rFonts w:hint="eastAsia" w:ascii="Times New Roman" w:hAnsi="Times New Roman" w:eastAsia="仿宋_GB2312" w:cs="Times New Roman"/>
          <w:b/>
          <w:color w:val="000000"/>
          <w:sz w:val="32"/>
          <w:szCs w:val="32"/>
          <w:lang w:val="en-US" w:eastAsia="zh-CN"/>
        </w:rPr>
        <w:t xml:space="preserve"> ZGC Forum(Press after the Event)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2"/>
          <w:sz w:val="28"/>
          <w:szCs w:val="28"/>
          <w:lang w:eastAsia="zh-Hans"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2"/>
          <w:sz w:val="28"/>
          <w:szCs w:val="28"/>
          <w:lang w:eastAsia="zh-Hans" w:bidi="ar-SA"/>
        </w:rPr>
      </w:pPr>
      <w:r>
        <w:rPr>
          <w:rFonts w:hint="default" w:ascii="Times New Roman" w:hAnsi="Times New Roman" w:eastAsia="仿宋_GB2312" w:cs="Times New Roman"/>
          <w:color w:val="000000"/>
          <w:kern w:val="2"/>
          <w:sz w:val="28"/>
          <w:szCs w:val="28"/>
          <w:lang w:val="en-US" w:eastAsia="zh-CN" w:bidi="ar-SA"/>
        </w:rPr>
        <w:t>[</w:t>
      </w:r>
      <w:r>
        <w:rPr>
          <w:rFonts w:hint="default" w:ascii="Times New Roman" w:hAnsi="Times New Roman" w:eastAsia="仿宋_GB2312" w:cs="Times New Roman"/>
          <w:color w:val="000000"/>
          <w:kern w:val="2"/>
          <w:sz w:val="28"/>
          <w:szCs w:val="28"/>
          <w:lang w:eastAsia="zh-CN" w:bidi="ar-SA"/>
        </w:rPr>
        <w:t xml:space="preserve">28 </w:t>
      </w:r>
      <w:r>
        <w:rPr>
          <w:rFonts w:hint="default" w:ascii="Times New Roman" w:hAnsi="Times New Roman" w:eastAsia="仿宋_GB2312" w:cs="Times New Roman"/>
          <w:color w:val="000000"/>
          <w:kern w:val="2"/>
          <w:sz w:val="28"/>
          <w:szCs w:val="28"/>
          <w:lang w:eastAsia="zh-CN" w:bidi="ar-SA"/>
        </w:rPr>
        <w:t>May</w:t>
      </w:r>
      <w:r>
        <w:rPr>
          <w:rFonts w:hint="default" w:ascii="Times New Roman" w:hAnsi="Times New Roman" w:eastAsia="仿宋_GB2312" w:cs="Times New Roman"/>
          <w:color w:val="000000"/>
          <w:kern w:val="2"/>
          <w:sz w:val="28"/>
          <w:szCs w:val="28"/>
          <w:lang w:val="en-US" w:eastAsia="zh-Hans" w:bidi="ar-SA"/>
        </w:rPr>
        <w:t xml:space="preserve"> 202</w:t>
      </w:r>
      <w:r>
        <w:rPr>
          <w:rFonts w:hint="default" w:ascii="Times New Roman" w:hAnsi="Times New Roman" w:eastAsia="仿宋_GB2312" w:cs="Times New Roman"/>
          <w:color w:val="000000"/>
          <w:kern w:val="2"/>
          <w:sz w:val="28"/>
          <w:szCs w:val="28"/>
          <w:lang w:eastAsia="zh-Hans" w:bidi="ar-SA"/>
        </w:rPr>
        <w:t>3</w:t>
      </w:r>
      <w:r>
        <w:rPr>
          <w:rFonts w:hint="default" w:ascii="Times New Roman" w:hAnsi="Times New Roman" w:eastAsia="仿宋_GB2312" w:cs="Times New Roman"/>
          <w:color w:val="000000"/>
          <w:kern w:val="2"/>
          <w:sz w:val="28"/>
          <w:szCs w:val="28"/>
          <w:lang w:val="en-US" w:eastAsia="zh-Hans" w:bidi="ar-SA"/>
        </w:rPr>
        <w:t xml:space="preserve">, Beijing] </w:t>
      </w:r>
      <w:r>
        <w:rPr>
          <w:rFonts w:hint="default" w:ascii="Times New Roman" w:hAnsi="Times New Roman" w:eastAsia="仿宋_GB2312" w:cs="Times New Roman"/>
          <w:color w:val="000000"/>
          <w:kern w:val="2"/>
          <w:sz w:val="28"/>
          <w:szCs w:val="28"/>
          <w:lang w:eastAsia="zh-Hans" w:bidi="ar-SA"/>
        </w:rPr>
        <w:t>Today, a</w:t>
      </w:r>
      <w:bookmarkStart w:id="0" w:name="_GoBack"/>
      <w:bookmarkEnd w:id="0"/>
      <w:r>
        <w:rPr>
          <w:rFonts w:hint="default" w:ascii="Times New Roman" w:hAnsi="Times New Roman" w:eastAsia="仿宋_GB2312" w:cs="Times New Roman"/>
          <w:color w:val="000000"/>
          <w:kern w:val="2"/>
          <w:sz w:val="28"/>
          <w:szCs w:val="28"/>
          <w:lang w:val="en-US" w:eastAsia="zh-CN" w:bidi="ar-SA"/>
        </w:rPr>
        <w:t>s one of the key events of International Technology Trade Fair on 202</w:t>
      </w:r>
      <w:r>
        <w:rPr>
          <w:rFonts w:hint="default" w:ascii="Times New Roman" w:hAnsi="Times New Roman" w:eastAsia="仿宋_GB2312" w:cs="Times New Roman"/>
          <w:color w:val="000000"/>
          <w:kern w:val="2"/>
          <w:sz w:val="28"/>
          <w:szCs w:val="28"/>
          <w:lang w:eastAsia="zh-CN" w:bidi="ar-SA"/>
        </w:rPr>
        <w:t>3</w:t>
      </w:r>
      <w:r>
        <w:rPr>
          <w:rFonts w:hint="default" w:ascii="Times New Roman" w:hAnsi="Times New Roman" w:eastAsia="仿宋_GB2312" w:cs="Times New Roman"/>
          <w:color w:val="000000"/>
          <w:kern w:val="2"/>
          <w:sz w:val="28"/>
          <w:szCs w:val="28"/>
          <w:lang w:val="en-US" w:eastAsia="zh-CN" w:bidi="ar-SA"/>
        </w:rPr>
        <w:t xml:space="preserve"> ZGC Forum, the ZGC Forum Technology Transfer Development Conference of Global Top Universities was successfully held in</w:t>
      </w:r>
      <w:r>
        <w:rPr>
          <w:rFonts w:hint="default" w:ascii="Times New Roman" w:hAnsi="Times New Roman" w:eastAsia="仿宋_GB2312" w:cs="Times New Roman"/>
          <w:color w:val="000000"/>
          <w:kern w:val="2"/>
          <w:sz w:val="28"/>
          <w:szCs w:val="28"/>
          <w:lang w:val="en-US" w:eastAsia="zh-Hans" w:bidi="ar-SA"/>
        </w:rPr>
        <w:t xml:space="preserve"> Zhongguancun Software Park International Conference Centre, 3rd Floor of Multi-function Hall. The conference is </w:t>
      </w:r>
      <w:r>
        <w:rPr>
          <w:rFonts w:hint="eastAsia" w:ascii="Times New Roman" w:hAnsi="Times New Roman" w:eastAsia="仿宋_GB2312" w:cs="Times New Roman"/>
          <w:color w:val="000000"/>
          <w:kern w:val="2"/>
          <w:sz w:val="28"/>
          <w:szCs w:val="28"/>
          <w:lang w:val="en-US" w:eastAsia="zh-Hans" w:bidi="ar-SA"/>
        </w:rPr>
        <w:t>h</w:t>
      </w:r>
      <w:r>
        <w:rPr>
          <w:rFonts w:hint="default" w:ascii="Times New Roman" w:hAnsi="Times New Roman" w:eastAsia="仿宋_GB2312" w:cs="Times New Roman"/>
          <w:color w:val="000000"/>
          <w:kern w:val="2"/>
          <w:sz w:val="28"/>
          <w:szCs w:val="28"/>
          <w:lang w:eastAsia="zh-Hans" w:bidi="ar-SA"/>
        </w:rPr>
        <w:t>osted by Department of Science, Technology and Informatization, Ministry of Education of the P.R.China, Department of Research Commercialization and Regional Innovation of the Ministry of Science and Technology of the P.R.China, National Center for Science&amp;Technology Evaluation(Institute of China Science and Technology Evaluation and Achievement Management), Beijing Municipal Science&amp;Technology Commission, Administrative Commission of Zhongguancun Science Park, and Beijing Municipal Education Commission, co-organized by Zhongguancun Software Park, Association for Collaborative Leadership(ACL China), Oxentia Limited, University of Oxford(UK), TusPark International Technology Transfer Co.,Ltd., Education Online(China), supported by dozens of well-known universities at home and abroad including Tsinghua University, Peking University, Beijing Institute of Technology, Xi'an Jiaotong University, Southern University of Science and Technology, Hong Kong Polytechnic University, Georgia Institute of Technology (USA), Karlsruhe Institute of Technology (Germany).</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2"/>
          <w:sz w:val="28"/>
          <w:szCs w:val="28"/>
          <w:lang w:eastAsia="zh-Hans"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2"/>
          <w:sz w:val="28"/>
          <w:szCs w:val="28"/>
          <w:lang w:eastAsia="zh-Hans" w:bidi="ar-SA"/>
        </w:rPr>
      </w:pPr>
      <w:r>
        <w:rPr>
          <w:rFonts w:hint="default" w:ascii="Times New Roman" w:hAnsi="Times New Roman" w:eastAsia="仿宋_GB2312" w:cs="Times New Roman"/>
          <w:color w:val="000000"/>
          <w:kern w:val="2"/>
          <w:sz w:val="28"/>
          <w:szCs w:val="28"/>
          <w:lang w:eastAsia="zh-Hans" w:bidi="ar-SA"/>
        </w:rPr>
        <w:t xml:space="preserve">The conference was presided over by Jiang Aiping, deputy Chief Editor of Education Online(China). Representatives of scientific and technological achievement transformation in domestic and foreign universities including Wang Yan, Director of Office of Technology Transfer, Tsinghua University, Cao Yihai, Professor of J. J. Rawlings, Department of Microbial Oncology and Cell Biology of Sweden, European Academy of Sciences and Arts, European Academy of Sciences/National Academy of Inventions of America, foreign academician of Chinese Academy of Engineering, Yao Weihao, Head of Office of Science and Technology Development, Peking University, David Bridges, Vice-President of Georgia Institute of Technology, and Director of Enterprise Innovation Institute (EI2), Valeria Catanzaro, Director of Office for Enhancement of Research, Polytechnic University of Turin, Chen Baiqiang, Director of Technology Transfer Centre, Beijing University of Technology, Steve Cleverley, Executive President of Oxentia Limited (UK), Irene Dal Poz, Head of Impact and Training of Oxentia Limited (UK), Nathan McNally, Director of the Capital Enterprise at University College London (UCL), Co-Founder of P4 Precision Medicine Accelerator were invited to make the keynote speeches.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2"/>
          <w:sz w:val="28"/>
          <w:szCs w:val="28"/>
          <w:lang w:eastAsia="zh-Hans"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2"/>
          <w:sz w:val="28"/>
          <w:szCs w:val="28"/>
          <w:lang w:eastAsia="zh-Hans" w:bidi="ar-SA"/>
        </w:rPr>
      </w:pPr>
      <w:r>
        <w:rPr>
          <w:rFonts w:hint="default" w:ascii="Times New Roman" w:hAnsi="Times New Roman" w:eastAsia="仿宋_GB2312" w:cs="Times New Roman"/>
          <w:color w:val="000000"/>
          <w:kern w:val="2"/>
          <w:sz w:val="28"/>
          <w:szCs w:val="28"/>
          <w:lang w:eastAsia="zh-Hans" w:bidi="ar-SA"/>
        </w:rPr>
        <w:t xml:space="preserve">In recent years, the </w:t>
      </w:r>
      <w:r>
        <w:rPr>
          <w:rFonts w:hint="default" w:ascii="Times New Roman" w:hAnsi="Times New Roman" w:eastAsia="仿宋_GB2312" w:cs="Times New Roman"/>
          <w:color w:val="000000"/>
          <w:kern w:val="2"/>
          <w:sz w:val="28"/>
          <w:szCs w:val="28"/>
          <w:lang w:val="en-US" w:eastAsia="zh-Hans" w:bidi="ar-SA"/>
        </w:rPr>
        <w:t>empowerment reform</w:t>
      </w:r>
      <w:r>
        <w:rPr>
          <w:rFonts w:hint="default" w:ascii="Times New Roman" w:hAnsi="Times New Roman" w:eastAsia="仿宋_GB2312" w:cs="Times New Roman"/>
          <w:color w:val="000000"/>
          <w:kern w:val="2"/>
          <w:sz w:val="28"/>
          <w:szCs w:val="28"/>
          <w:lang w:eastAsia="zh-Hans" w:bidi="ar-SA"/>
        </w:rPr>
        <w:t xml:space="preserve"> of </w:t>
      </w:r>
      <w:r>
        <w:rPr>
          <w:rFonts w:hint="default" w:ascii="Times New Roman" w:hAnsi="Times New Roman" w:eastAsia="仿宋_GB2312" w:cs="Times New Roman"/>
          <w:color w:val="000000"/>
          <w:kern w:val="2"/>
          <w:sz w:val="28"/>
          <w:szCs w:val="28"/>
          <w:lang w:val="en-US" w:eastAsia="zh-Hans" w:bidi="ar-SA"/>
        </w:rPr>
        <w:t>job-related scientific and technological achievements</w:t>
      </w:r>
      <w:r>
        <w:rPr>
          <w:rFonts w:hint="default" w:ascii="Times New Roman" w:hAnsi="Times New Roman" w:eastAsia="仿宋_GB2312" w:cs="Times New Roman"/>
          <w:color w:val="000000"/>
          <w:kern w:val="2"/>
          <w:sz w:val="28"/>
          <w:szCs w:val="28"/>
          <w:lang w:eastAsia="zh-Hans" w:bidi="ar-SA"/>
        </w:rPr>
        <w:t xml:space="preserve">, the assessment and evaluation of scientific and technological achievements, and high-value patent cultivation and application have always been key concerns of </w:t>
      </w:r>
      <w:r>
        <w:rPr>
          <w:rFonts w:hint="default" w:ascii="Times New Roman" w:hAnsi="Times New Roman" w:eastAsia="仿宋_GB2312" w:cs="Times New Roman"/>
          <w:color w:val="000000"/>
          <w:kern w:val="2"/>
          <w:sz w:val="28"/>
          <w:szCs w:val="28"/>
          <w:lang w:val="en-US" w:eastAsia="zh-Hans" w:bidi="ar-SA"/>
        </w:rPr>
        <w:t>state</w:t>
      </w:r>
      <w:r>
        <w:rPr>
          <w:rFonts w:hint="default" w:ascii="Times New Roman" w:hAnsi="Times New Roman" w:eastAsia="仿宋_GB2312" w:cs="Times New Roman"/>
          <w:color w:val="000000"/>
          <w:kern w:val="2"/>
          <w:sz w:val="28"/>
          <w:szCs w:val="28"/>
          <w:lang w:eastAsia="zh-Hans" w:bidi="ar-SA"/>
        </w:rPr>
        <w:t xml:space="preserve"> policies. Yang Yun, Deputy Chief Assessor of the National Center for Science&amp;Technology Evaluation respectively interpreted the Annual Report on China Science and Technology Achievements Transformation 2022 (Universities and Colleges) on site.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2"/>
          <w:sz w:val="28"/>
          <w:szCs w:val="28"/>
          <w:lang w:eastAsia="zh-Hans"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2"/>
          <w:sz w:val="28"/>
          <w:szCs w:val="28"/>
          <w:lang w:eastAsia="zh-Hans" w:bidi="ar-SA"/>
        </w:rPr>
      </w:pPr>
      <w:r>
        <w:rPr>
          <w:rFonts w:hint="default" w:ascii="Times New Roman" w:hAnsi="Times New Roman" w:eastAsia="仿宋_GB2312" w:cs="Times New Roman"/>
          <w:color w:val="000000"/>
          <w:kern w:val="2"/>
          <w:sz w:val="28"/>
          <w:szCs w:val="28"/>
          <w:lang w:eastAsia="zh-Hans" w:bidi="ar-SA"/>
        </w:rPr>
        <w:t>According to this report, in 2021, the number and amount of contracts for science and technology transformation by means of transfer, licensing, pricing investment, technological development, consultation and service of universities and institutions increased significantly. The contract value of multi-modal transformation of scientific and technological achievements is on the rise. The total amount of contracts for transfer, licensing and valued investment was RMB 12.98 billion, an increase of 13.6% year-on-year. The amount and number of contracts for the transformation of scientific and technological achievements of both centrally and locally owned higher education institutions were on the rise.</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Times New Roman"/>
          <w:color w:val="000000"/>
          <w:kern w:val="2"/>
          <w:sz w:val="28"/>
          <w:szCs w:val="28"/>
          <w:lang w:eastAsia="zh-Hans" w:bidi="ar-SA"/>
        </w:rPr>
      </w:pPr>
    </w:p>
    <w:p>
      <w:pPr>
        <w:spacing w:line="560" w:lineRule="exact"/>
        <w:rPr>
          <w:rFonts w:hint="default" w:ascii="仿宋_GB2312" w:hAnsi="等线" w:eastAsia="仿宋_GB2312" w:cs="Times New Roman"/>
          <w:sz w:val="32"/>
          <w:szCs w:val="32"/>
        </w:rPr>
      </w:pPr>
      <w:r>
        <w:rPr>
          <w:rFonts w:hint="default" w:ascii="Times New Roman" w:hAnsi="Times New Roman" w:eastAsia="仿宋_GB2312" w:cs="Times New Roman"/>
          <w:color w:val="000000"/>
          <w:kern w:val="2"/>
          <w:sz w:val="28"/>
          <w:szCs w:val="28"/>
          <w:lang w:eastAsia="zh-Hans" w:bidi="ar-SA"/>
        </w:rPr>
        <w:t>The conference invited a group of domestic and foreign top university technology transfer representatives to attend the Roundtable Discussion. This session was moderated by J</w:t>
      </w:r>
      <w:r>
        <w:rPr>
          <w:rFonts w:hint="eastAsia" w:ascii="Times New Roman" w:hAnsi="Times New Roman" w:eastAsia="仿宋_GB2312" w:cs="Times New Roman"/>
          <w:color w:val="000000"/>
          <w:kern w:val="2"/>
          <w:sz w:val="28"/>
          <w:szCs w:val="28"/>
          <w:lang w:val="en-US" w:eastAsia="zh-Hans" w:bidi="ar-SA"/>
        </w:rPr>
        <w:t>ohn</w:t>
      </w:r>
      <w:r>
        <w:rPr>
          <w:rFonts w:hint="default" w:ascii="Times New Roman" w:hAnsi="Times New Roman" w:eastAsia="仿宋_GB2312" w:cs="Times New Roman"/>
          <w:color w:val="000000"/>
          <w:kern w:val="2"/>
          <w:sz w:val="28"/>
          <w:szCs w:val="28"/>
          <w:lang w:eastAsia="zh-Hans" w:bidi="ar-SA"/>
        </w:rPr>
        <w:t xml:space="preserve"> Zhang, the Vice President of lnstitute of china Science and Technology Evaluation and Achievement Management, and secretary General of International Technology Transfer Network(ITTN). Among them, Wang Wen, Director of National Technology Transfer Centre of Xi'an Jiaotong University, Xu Wenping, Vice President of Advanced Industrial Technology Research Institute, Shanghai Jiao Tong University, Liao Xiao, Deputy Director of Technology Transfer Centre, Southern University of Science and Technology, Nedeljko Milosavljevic, Director of Technology Transfer Office of University of Belgrade, Serbia shared the Practice and Trends on the Transfer of Scientific and Technological Achievements from World-renowned Universities. Leading experts from overseas universities including </w:t>
      </w:r>
      <w:r>
        <w:rPr>
          <w:rFonts w:hint="default" w:ascii="Times New Roman" w:hAnsi="Times New Roman" w:eastAsia="仿宋_GB2312" w:cs="Times New Roman"/>
          <w:color w:val="000000"/>
          <w:kern w:val="2"/>
          <w:sz w:val="28"/>
          <w:szCs w:val="28"/>
          <w:lang w:val="en-US" w:eastAsia="zh-Hans" w:bidi="ar-SA"/>
        </w:rPr>
        <w:t>Lailer Körber, Head of International Technology Transfer, Karlsruhe Institute of Technology, Germany</w:t>
      </w:r>
      <w:r>
        <w:rPr>
          <w:rFonts w:hint="default" w:ascii="Times New Roman" w:hAnsi="Times New Roman" w:eastAsia="仿宋_GB2312" w:cs="Times New Roman"/>
          <w:color w:val="000000"/>
          <w:kern w:val="2"/>
          <w:sz w:val="28"/>
          <w:szCs w:val="28"/>
          <w:lang w:eastAsia="zh-Hans" w:bidi="ar-SA"/>
        </w:rPr>
        <w:t xml:space="preserve">, </w:t>
      </w:r>
      <w:r>
        <w:rPr>
          <w:rFonts w:hint="default" w:ascii="Times New Roman" w:hAnsi="Times New Roman" w:eastAsia="仿宋_GB2312" w:cs="Times New Roman"/>
          <w:color w:val="000000"/>
          <w:kern w:val="2"/>
          <w:sz w:val="28"/>
          <w:szCs w:val="28"/>
          <w:lang w:val="en-US" w:eastAsia="zh-Hans" w:bidi="ar-SA"/>
        </w:rPr>
        <w:t>CHANG KI SOOL, President of Korean Association of University Technology Managers (KAUTM)</w:t>
      </w:r>
      <w:r>
        <w:rPr>
          <w:rFonts w:hint="default" w:ascii="Times New Roman" w:hAnsi="Times New Roman" w:eastAsia="仿宋_GB2312" w:cs="Times New Roman"/>
          <w:color w:val="000000"/>
          <w:kern w:val="2"/>
          <w:sz w:val="28"/>
          <w:szCs w:val="28"/>
          <w:lang w:eastAsia="zh-Hans" w:bidi="ar-SA"/>
        </w:rPr>
        <w:t xml:space="preserve">, Wang </w:t>
      </w:r>
      <w:r>
        <w:rPr>
          <w:rFonts w:hint="default" w:ascii="Times New Roman" w:hAnsi="Times New Roman" w:eastAsia="仿宋_GB2312" w:cs="Times New Roman"/>
          <w:color w:val="000000"/>
          <w:kern w:val="2"/>
          <w:sz w:val="28"/>
          <w:szCs w:val="28"/>
          <w:lang w:val="en-US" w:eastAsia="zh-Hans" w:bidi="ar-SA"/>
        </w:rPr>
        <w:t>Jiada</w:t>
      </w:r>
      <w:r>
        <w:rPr>
          <w:rFonts w:hint="default" w:ascii="Times New Roman" w:hAnsi="Times New Roman" w:eastAsia="仿宋_GB2312" w:cs="Times New Roman"/>
          <w:color w:val="000000"/>
          <w:kern w:val="2"/>
          <w:sz w:val="28"/>
          <w:szCs w:val="28"/>
          <w:lang w:eastAsia="zh-Hans" w:bidi="ar-SA"/>
        </w:rPr>
        <w:t xml:space="preserve">, </w:t>
      </w:r>
      <w:r>
        <w:rPr>
          <w:rFonts w:hint="default" w:ascii="Times New Roman" w:hAnsi="Times New Roman" w:eastAsia="仿宋_GB2312" w:cs="Times New Roman"/>
          <w:color w:val="000000"/>
          <w:kern w:val="2"/>
          <w:sz w:val="28"/>
          <w:szCs w:val="28"/>
          <w:lang w:val="en-US" w:eastAsia="zh-Hans" w:bidi="ar-SA"/>
        </w:rPr>
        <w:t>Dean of Institute for Entrepreneurship, Hong Kong Polytechnic University, and Secretary General of International Strategic Technology Alliance (ISTA)</w:t>
      </w:r>
      <w:r>
        <w:rPr>
          <w:rFonts w:hint="default" w:ascii="Times New Roman" w:hAnsi="Times New Roman" w:eastAsia="仿宋_GB2312" w:cs="Times New Roman"/>
          <w:color w:val="000000"/>
          <w:kern w:val="2"/>
          <w:sz w:val="28"/>
          <w:szCs w:val="28"/>
          <w:lang w:eastAsia="zh-Hans" w:bidi="ar-SA"/>
        </w:rPr>
        <w:t xml:space="preserve"> shared and interpreted on different country and regional models of transferring scientific and technological achievements from universities.</w:t>
      </w:r>
    </w:p>
    <w:p>
      <w:pPr>
        <w:spacing w:line="56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仿宋_GB2312" w:hAnsi="等线" w:eastAsia="仿宋_GB2312" w:cs="Times New Roman"/>
          <w:sz w:val="32"/>
          <w:szCs w:val="32"/>
        </w:rPr>
      </w:pPr>
      <w:r>
        <w:rPr>
          <w:rFonts w:hint="default" w:ascii="Times New Roman" w:hAnsi="Times New Roman" w:eastAsia="仿宋_GB2312" w:cs="Times New Roman"/>
          <w:color w:val="000000"/>
          <w:kern w:val="2"/>
          <w:sz w:val="28"/>
          <w:szCs w:val="28"/>
          <w:lang w:eastAsia="zh-Hans" w:bidi="ar-SA"/>
        </w:rPr>
        <w:t>Jiang Aina, General Manager of Beijing Zhongguancun Software Park Development Co.Ltd. launched the Collaborative Innovation Platform for Thousands of Schools and Enterprises. According to the introduction, the platform will create a university-enterprise precise docking collaborative innovation platform, promoting the rapid growth of high-quality projects, and promoting universities and enterprises to build innovation union and layout in Beijing, to further strengthen the integration of innovation between industry, academia and research. The conference also released Major Scientific and Technological Achievements of Chinese and Foreign Universities and Technical Trade Projects in the form of a video.</w:t>
      </w:r>
    </w:p>
    <w:p>
      <w:pPr>
        <w:spacing w:line="56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2"/>
          <w:sz w:val="28"/>
          <w:szCs w:val="28"/>
          <w:lang w:eastAsia="zh-Hans" w:bidi="ar-SA"/>
        </w:rPr>
      </w:pPr>
      <w:r>
        <w:rPr>
          <w:rFonts w:hint="default" w:ascii="Times New Roman" w:hAnsi="Times New Roman" w:eastAsia="仿宋_GB2312" w:cs="Times New Roman"/>
          <w:color w:val="000000"/>
          <w:kern w:val="2"/>
          <w:sz w:val="28"/>
          <w:szCs w:val="28"/>
          <w:lang w:eastAsia="zh-Hans" w:bidi="ar-SA"/>
        </w:rPr>
        <w:t xml:space="preserve">This series of special activities on “the Technology Transfer in Global Top Universities” was the third time to be held on ZGC Forum. Inviting relevant competent authorities, professionals and industrial leaders of the science and technology transformation of well-known universities at home and abroad to jointly share experience and insights has become a significant highlight in the International Technology Trade Fair on ZGC Forum. </w:t>
      </w:r>
    </w:p>
    <w:p>
      <w:pPr>
        <w:spacing w:line="560" w:lineRule="exact"/>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0117057"/>
      <w:docPartObj>
        <w:docPartGallery w:val="autotext"/>
      </w:docPartObj>
    </w:sdtPr>
    <w:sdtContent>
      <w:p>
        <w:pPr>
          <w:pStyle w:val="3"/>
          <w:jc w:val="center"/>
        </w:pPr>
        <w:sdt>
          <w:sdtPr>
            <w:id w:val="1728636285"/>
            <w:docPartObj>
              <w:docPartGallery w:val="autotext"/>
            </w:docPartObj>
          </w:sdtPr>
          <w:sdtContent>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 xml:space="preserve"> </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sdtContent>
        </w:sdt>
        <w:r>
          <w:t xml:space="preserve"> </w:t>
        </w:r>
        <w:r>
          <w:rPr>
            <w:rFonts w:hint="eastAsia"/>
          </w:rPr>
          <w:t>页</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59"/>
    <w:rsid w:val="000426B6"/>
    <w:rsid w:val="00155E2D"/>
    <w:rsid w:val="004B659D"/>
    <w:rsid w:val="00501C9F"/>
    <w:rsid w:val="005255A3"/>
    <w:rsid w:val="0054691E"/>
    <w:rsid w:val="00660691"/>
    <w:rsid w:val="00741159"/>
    <w:rsid w:val="00A525A6"/>
    <w:rsid w:val="00AE7D98"/>
    <w:rsid w:val="00E924F2"/>
    <w:rsid w:val="00EF5F99"/>
    <w:rsid w:val="00F30826"/>
    <w:rsid w:val="00F45CE5"/>
    <w:rsid w:val="00FE7410"/>
    <w:rsid w:val="15FFA7CF"/>
    <w:rsid w:val="1FFF1AEE"/>
    <w:rsid w:val="3F4B4BE6"/>
    <w:rsid w:val="491B46E0"/>
    <w:rsid w:val="4D7F11FE"/>
    <w:rsid w:val="59EE954E"/>
    <w:rsid w:val="61BBDC41"/>
    <w:rsid w:val="67FD3B45"/>
    <w:rsid w:val="78EB3D7E"/>
    <w:rsid w:val="7933A4EA"/>
    <w:rsid w:val="7A77FC74"/>
    <w:rsid w:val="7B98AF07"/>
    <w:rsid w:val="7FD59507"/>
    <w:rsid w:val="89F39339"/>
    <w:rsid w:val="9D1BD5D5"/>
    <w:rsid w:val="9F4EF6F6"/>
    <w:rsid w:val="AF5794F6"/>
    <w:rsid w:val="B73B2903"/>
    <w:rsid w:val="B95700A2"/>
    <w:rsid w:val="BBD5A196"/>
    <w:rsid w:val="DAAF48B9"/>
    <w:rsid w:val="DD6A518C"/>
    <w:rsid w:val="DEBF3306"/>
    <w:rsid w:val="EFFDF57D"/>
    <w:rsid w:val="F3DBDFD4"/>
    <w:rsid w:val="F7FF77BF"/>
    <w:rsid w:val="FBE771A4"/>
    <w:rsid w:val="FCEE7B24"/>
    <w:rsid w:val="FD9FEDFA"/>
    <w:rsid w:val="FEE77724"/>
    <w:rsid w:val="FF7FA464"/>
    <w:rsid w:val="FFBF9C91"/>
    <w:rsid w:val="FFFF124A"/>
    <w:rsid w:val="FFFFE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rPr>
      <w:szCs w:val="20"/>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Title"/>
    <w:basedOn w:val="1"/>
    <w:next w:val="1"/>
    <w:link w:val="11"/>
    <w:qFormat/>
    <w:uiPriority w:val="10"/>
    <w:pPr>
      <w:spacing w:before="240" w:after="60"/>
      <w:jc w:val="center"/>
      <w:outlineLvl w:val="0"/>
    </w:pPr>
    <w:rPr>
      <w:rFonts w:asciiTheme="majorHAnsi" w:hAnsiTheme="majorHAnsi" w:eastAsiaTheme="majorEastAsia" w:cstheme="majorBidi"/>
      <w:b/>
      <w:bCs/>
      <w:sz w:val="32"/>
      <w:szCs w:val="32"/>
    </w:rPr>
  </w:style>
  <w:style w:type="paragraph" w:customStyle="1" w:styleId="9">
    <w:name w:val="主标题"/>
    <w:basedOn w:val="6"/>
    <w:link w:val="10"/>
    <w:qFormat/>
    <w:uiPriority w:val="0"/>
    <w:pPr>
      <w:spacing w:line="560" w:lineRule="exact"/>
    </w:pPr>
    <w:rPr>
      <w:rFonts w:ascii="仿宋_GB2312" w:eastAsia="仿宋_GB2312"/>
      <w:sz w:val="28"/>
      <w:szCs w:val="28"/>
    </w:rPr>
  </w:style>
  <w:style w:type="character" w:customStyle="1" w:styleId="10">
    <w:name w:val="主标题 字符"/>
    <w:basedOn w:val="11"/>
    <w:link w:val="9"/>
    <w:qFormat/>
    <w:uiPriority w:val="0"/>
    <w:rPr>
      <w:rFonts w:ascii="仿宋_GB2312" w:eastAsia="仿宋_GB2312" w:hAnsiTheme="majorHAnsi" w:cstheme="majorBidi"/>
      <w:sz w:val="28"/>
      <w:szCs w:val="28"/>
    </w:rPr>
  </w:style>
  <w:style w:type="character" w:customStyle="1" w:styleId="11">
    <w:name w:val="标题 字符"/>
    <w:basedOn w:val="8"/>
    <w:link w:val="6"/>
    <w:qFormat/>
    <w:uiPriority w:val="10"/>
    <w:rPr>
      <w:rFonts w:asciiTheme="majorHAnsi" w:hAnsiTheme="majorHAnsi" w:eastAsiaTheme="majorEastAsia" w:cstheme="majorBidi"/>
      <w:b/>
      <w:bCs/>
      <w:sz w:val="32"/>
      <w:szCs w:val="32"/>
    </w:rPr>
  </w:style>
  <w:style w:type="paragraph" w:customStyle="1" w:styleId="12">
    <w:name w:val="自定标题1"/>
    <w:basedOn w:val="6"/>
    <w:link w:val="13"/>
    <w:qFormat/>
    <w:uiPriority w:val="0"/>
    <w:pPr>
      <w:spacing w:before="156" w:beforeLines="50" w:after="156" w:afterLines="50" w:line="560" w:lineRule="exact"/>
      <w:ind w:firstLine="723" w:firstLineChars="200"/>
    </w:pPr>
    <w:rPr>
      <w:rFonts w:ascii="黑体" w:hAnsi="黑体" w:eastAsia="黑体"/>
      <w:bCs w:val="0"/>
      <w:szCs w:val="36"/>
    </w:rPr>
  </w:style>
  <w:style w:type="character" w:customStyle="1" w:styleId="13">
    <w:name w:val="自定标题1 字符"/>
    <w:basedOn w:val="11"/>
    <w:link w:val="12"/>
    <w:qFormat/>
    <w:uiPriority w:val="0"/>
    <w:rPr>
      <w:rFonts w:ascii="黑体" w:hAnsi="黑体" w:eastAsia="黑体" w:cstheme="majorBidi"/>
      <w:bCs w:val="0"/>
      <w:sz w:val="32"/>
      <w:szCs w:val="36"/>
    </w:rPr>
  </w:style>
  <w:style w:type="character" w:customStyle="1" w:styleId="14">
    <w:name w:val="页眉 字符"/>
    <w:basedOn w:val="8"/>
    <w:link w:val="4"/>
    <w:qFormat/>
    <w:uiPriority w:val="99"/>
    <w:rPr>
      <w:sz w:val="18"/>
      <w:szCs w:val="18"/>
    </w:rPr>
  </w:style>
  <w:style w:type="character" w:customStyle="1" w:styleId="15">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254</Words>
  <Characters>1451</Characters>
  <Lines>12</Lines>
  <Paragraphs>3</Paragraphs>
  <TotalTime>2</TotalTime>
  <ScaleCrop>false</ScaleCrop>
  <LinksUpToDate>false</LinksUpToDate>
  <CharactersWithSpaces>1702</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2023-05-28T15:07:00Z</dcterms:created>
  <dc:creator>晓彤 张</dc:creator>
  <cp:lastModifiedBy>ITTN</cp:lastModifiedBy>
  <dcterms:modified xsi:type="dcterms:W3CDTF">2023-05-28T11:48:57Z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BD730F600CBE8F4871B27264B89C070C_42</vt:lpwstr>
  </property>
</Properties>
</file>