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0A48D" w14:textId="266F007B" w:rsidR="002A708D" w:rsidRDefault="006A772E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国际技术交易大会有关</w:t>
      </w:r>
      <w:r w:rsidR="00000000">
        <w:rPr>
          <w:rFonts w:ascii="方正小标宋_GBK" w:eastAsia="方正小标宋_GBK" w:hAnsi="方正小标宋_GBK" w:cs="方正小标宋_GBK" w:hint="eastAsia"/>
          <w:sz w:val="44"/>
          <w:szCs w:val="44"/>
        </w:rPr>
        <w:t>活动简介</w:t>
      </w:r>
    </w:p>
    <w:p w14:paraId="38259A3A" w14:textId="77777777" w:rsidR="002A708D" w:rsidRDefault="002A708D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59A7738" w14:textId="44D2933E" w:rsidR="002A708D" w:rsidRDefault="00000000" w:rsidP="006A772E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世界知名高校技术转移发展大会</w:t>
      </w:r>
      <w:r w:rsidR="006A772E"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（2</w:t>
      </w:r>
      <w:r w:rsidR="006A772E">
        <w:rPr>
          <w:rFonts w:ascii="仿宋_GB2312" w:eastAsia="仿宋_GB2312" w:hAnsi="仿宋_GB2312" w:cs="仿宋_GB2312"/>
          <w:b/>
          <w:bCs/>
          <w:color w:val="231F20"/>
          <w:kern w:val="0"/>
          <w:sz w:val="32"/>
          <w:szCs w:val="32"/>
          <w:lang w:bidi="ar"/>
        </w:rPr>
        <w:t>8</w:t>
      </w:r>
      <w:r w:rsidR="006A772E"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日上午）</w:t>
      </w:r>
    </w:p>
    <w:p w14:paraId="61DC5225" w14:textId="77777777" w:rsidR="002A708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会将邀请清华大学、北京大学、上海交通大学、西安交通大学、南方科技大学，以及牛津大学、佐治亚理工学院、德国卡尔斯鲁厄理工学院、瑞典卡罗纳斯卡医学院、意大利都灵理工、香港理工大学等世界知名高校技术转移负责人，</w:t>
      </w:r>
    </w:p>
    <w:p w14:paraId="5C483520" w14:textId="77777777" w:rsidR="002A708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围绕技术转移发展趋势与实践进行研讨。同时，将发布《2022 中国科技成果转化年度报告 ( 高等院校 )》、千校万企协同创新平台及中外高校重大科技成果技术交易项目案例。</w:t>
      </w:r>
    </w:p>
    <w:p w14:paraId="33148017" w14:textId="77777777" w:rsidR="006A772E" w:rsidRDefault="006A772E" w:rsidP="006A772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92AE4BD" w14:textId="432701FA" w:rsidR="002A708D" w:rsidRDefault="00000000" w:rsidP="006A772E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color w:val="231F2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2.中关村论坛技术经理人大会</w:t>
      </w:r>
      <w:r w:rsidR="006A772E"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（2</w:t>
      </w:r>
      <w:r w:rsidR="006A772E">
        <w:rPr>
          <w:rFonts w:ascii="仿宋_GB2312" w:eastAsia="仿宋_GB2312" w:hAnsi="仿宋_GB2312" w:cs="仿宋_GB2312"/>
          <w:b/>
          <w:bCs/>
          <w:color w:val="231F20"/>
          <w:kern w:val="0"/>
          <w:sz w:val="32"/>
          <w:szCs w:val="32"/>
          <w:lang w:bidi="ar"/>
        </w:rPr>
        <w:t>8</w:t>
      </w:r>
      <w:r w:rsidR="006A772E"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日下午）</w:t>
      </w:r>
    </w:p>
    <w:p w14:paraId="5D9617E0" w14:textId="77777777" w:rsidR="002A708D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大会将邀请国内外知名技术转移经理人、技术转移机构、创新企业和国际组织代表做主旨报告、分享经验，并邀请行业公认最具影响力的技术经理人发起成立“技术经理人协作</w:t>
      </w:r>
      <w:r>
        <w:rPr>
          <w:rFonts w:ascii="仿宋_GB2312" w:eastAsia="仿宋_GB2312" w:hAnsi="仿宋_GB2312" w:cs="仿宋_GB2312" w:hint="eastAsia"/>
          <w:sz w:val="32"/>
          <w:szCs w:val="32"/>
        </w:rPr>
        <w:t>网</w:t>
      </w:r>
      <w:r>
        <w:rPr>
          <w:rFonts w:ascii="仿宋_GB2312" w:eastAsia="仿宋_GB2312" w:hAnsi="仿宋_GB2312" w:cs="仿宋_GB2312"/>
          <w:sz w:val="32"/>
          <w:szCs w:val="32"/>
        </w:rPr>
        <w:t>络”。发布《高质量培养科技成果转移转化人才行动方案》。邀请行业代表围绕数字化转型、医药健康产业发展中的技术转移等主题进行深入交流和经验分享。</w:t>
      </w:r>
    </w:p>
    <w:p w14:paraId="2456E3BC" w14:textId="77777777" w:rsidR="000A2F95" w:rsidRDefault="000A2F95" w:rsidP="000A2F9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46B62FD" w14:textId="1ED9AE85" w:rsidR="000A2F95" w:rsidRPr="006A772E" w:rsidRDefault="000A2F95" w:rsidP="000A2F9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.第七届中国网信产业前锋汇（2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日下午）</w:t>
      </w:r>
    </w:p>
    <w:p w14:paraId="16C14686" w14:textId="77777777" w:rsidR="000A2F95" w:rsidRDefault="000A2F95" w:rsidP="000A2F9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活动以“全球数字经济发展与数据安全关键技术”为主题，在数字化转型大背景下，围绕如何增强国内与国际间的网络安全防护能力，提升数据安全保障水平，有效防范各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类风险等问题开展研讨，加快中国网信事业的发展步伐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87610A0" w14:textId="77777777" w:rsidR="006A772E" w:rsidRPr="000A2F95" w:rsidRDefault="006A772E" w:rsidP="006A772E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color w:val="231F20"/>
          <w:kern w:val="0"/>
          <w:sz w:val="32"/>
          <w:szCs w:val="32"/>
          <w:lang w:bidi="ar"/>
        </w:rPr>
      </w:pPr>
    </w:p>
    <w:p w14:paraId="621ED7D2" w14:textId="12254C10" w:rsidR="002A708D" w:rsidRDefault="000A2F95" w:rsidP="006A772E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color w:val="231F2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/>
          <w:b/>
          <w:bCs/>
          <w:color w:val="231F20"/>
          <w:kern w:val="0"/>
          <w:sz w:val="32"/>
          <w:szCs w:val="32"/>
          <w:lang w:bidi="ar"/>
        </w:rPr>
        <w:t>4</w:t>
      </w:r>
      <w:r w:rsidR="00000000"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.重点国别技术交易大会（28日上午</w:t>
      </w:r>
      <w:r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、</w:t>
      </w:r>
      <w:r w:rsidR="00000000"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29日全天）</w:t>
      </w:r>
    </w:p>
    <w:p w14:paraId="60CA30CF" w14:textId="77777777" w:rsidR="006A772E" w:rsidRDefault="00000000" w:rsidP="006A77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大会按照“1+1”模式，结合重点国别优势产业领域，开展中以医药健康、中国 - 金砖国家可持续发展、中日仪器装备与新材料、中德智能制造、中芬绿色技术、中英现代农业与生命科学、中意智能技术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、中韩清洁能源</w:t>
      </w:r>
      <w:r>
        <w:rPr>
          <w:rFonts w:ascii="仿宋_GB2312" w:eastAsia="仿宋_GB2312" w:hAnsi="仿宋_GB2312" w:cs="仿宋_GB2312"/>
          <w:sz w:val="32"/>
          <w:szCs w:val="32"/>
        </w:rPr>
        <w:t>等系列活动，邀请重要专家、项目代表，开展产业合作对接交流。</w:t>
      </w:r>
    </w:p>
    <w:p w14:paraId="11030769" w14:textId="77777777" w:rsidR="006A772E" w:rsidRDefault="006A772E" w:rsidP="006A77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900FD5D" w14:textId="2A80801E" w:rsidR="002A708D" w:rsidRPr="006A772E" w:rsidRDefault="000A2F95" w:rsidP="006A772E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231F20"/>
          <w:kern w:val="0"/>
          <w:sz w:val="32"/>
          <w:szCs w:val="32"/>
          <w:lang w:bidi="ar"/>
        </w:rPr>
        <w:t>5</w:t>
      </w:r>
      <w:r w:rsidR="00000000">
        <w:rPr>
          <w:rFonts w:ascii="仿宋_GB2312" w:eastAsia="仿宋_GB2312" w:hAnsi="仿宋_GB2312" w:cs="仿宋_GB2312"/>
          <w:b/>
          <w:bCs/>
          <w:color w:val="231F20"/>
          <w:kern w:val="0"/>
          <w:sz w:val="32"/>
          <w:szCs w:val="32"/>
          <w:lang w:bidi="ar"/>
        </w:rPr>
        <w:t>.大企业数字化转型与生态合作伙伴供需对接大会</w:t>
      </w:r>
      <w:r w:rsidR="006A772E"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（</w:t>
      </w:r>
      <w:r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/>
          <w:b/>
          <w:bCs/>
          <w:color w:val="231F20"/>
          <w:kern w:val="0"/>
          <w:sz w:val="32"/>
          <w:szCs w:val="32"/>
          <w:lang w:bidi="ar"/>
        </w:rPr>
        <w:t>9</w:t>
      </w:r>
      <w:r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日全天</w:t>
      </w:r>
      <w:r w:rsidR="006A772E"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）</w:t>
      </w:r>
    </w:p>
    <w:p w14:paraId="40B93382" w14:textId="77777777" w:rsidR="006A772E" w:rsidRDefault="00000000" w:rsidP="006A77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大会聚焦“数字赋能、协同创新”“需求牵引、共筑生态”，发起《大企业生态合作与协同创新倡议》，建设大中小企业共创共享、良性共生、融通发展的生态圈。发布华为、百度、金山云等领军企业生态合作需求，生态伙伴发布10项技术解决方案，发布数字制造、数字管理、数字建筑、数字文旅等 20 余项数字化转型创新成果及应用场景典型案例，以加快推动产业生态合作与协同创新。</w:t>
      </w:r>
    </w:p>
    <w:p w14:paraId="5D455549" w14:textId="77777777" w:rsidR="006A772E" w:rsidRDefault="006A772E" w:rsidP="006A77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D39F651" w14:textId="3C0274D9" w:rsidR="002A708D" w:rsidRPr="006A772E" w:rsidRDefault="000A2F95" w:rsidP="006A772E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6</w:t>
      </w:r>
      <w:r w:rsidR="0000000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.新技术新产品首发与推介系列活动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（2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日、2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日、3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日上、下午，共6场）</w:t>
      </w:r>
    </w:p>
    <w:p w14:paraId="3F61933F" w14:textId="77777777" w:rsidR="006A772E" w:rsidRDefault="00000000" w:rsidP="006A77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活动将依托“中关村新技术新产品首发平台”，围绕《百项新技术新产品榜单》，聚焦人工智能、智能制造与高端装备、集成电路与5G通信、生物医药与健康、高端医疗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器械、新能源与新材料、节能环保等重点产业领域，联合专业特色产业园区，举办8场系列活动，首发路演120+项最新、最亮、最前沿的新技术新产品。并邀请院士领衔行业专家、专业园区、相关国别驻华使馆、知名投融资机构、创新企业代表等开展交流，加快推动新技术新产品示范应用与市场推广。</w:t>
      </w:r>
    </w:p>
    <w:p w14:paraId="0C8077EB" w14:textId="2FC236AF" w:rsidR="002A708D" w:rsidRPr="006A772E" w:rsidRDefault="000A2F95" w:rsidP="000A2F95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231F20"/>
          <w:kern w:val="0"/>
          <w:sz w:val="32"/>
          <w:szCs w:val="32"/>
          <w:lang w:bidi="ar"/>
        </w:rPr>
        <w:t>7</w:t>
      </w:r>
      <w:r w:rsidR="00000000"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.国际海绵城市发展大会</w:t>
      </w:r>
      <w:r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（3</w:t>
      </w:r>
      <w:r>
        <w:rPr>
          <w:rFonts w:ascii="仿宋_GB2312" w:eastAsia="仿宋_GB2312" w:hAnsi="仿宋_GB2312" w:cs="仿宋_GB2312"/>
          <w:b/>
          <w:bCs/>
          <w:color w:val="231F20"/>
          <w:kern w:val="0"/>
          <w:sz w:val="32"/>
          <w:szCs w:val="32"/>
          <w:lang w:bidi="ar"/>
        </w:rPr>
        <w:t>0</w:t>
      </w:r>
      <w:r>
        <w:rPr>
          <w:rFonts w:ascii="仿宋_GB2312" w:eastAsia="仿宋_GB2312" w:hAnsi="仿宋_GB2312" w:cs="仿宋_GB2312" w:hint="eastAsia"/>
          <w:b/>
          <w:bCs/>
          <w:color w:val="231F20"/>
          <w:kern w:val="0"/>
          <w:sz w:val="32"/>
          <w:szCs w:val="32"/>
          <w:lang w:bidi="ar"/>
        </w:rPr>
        <w:t>日上午）</w:t>
      </w:r>
    </w:p>
    <w:p w14:paraId="41C7E091" w14:textId="77777777" w:rsidR="006A772E" w:rsidRDefault="00000000" w:rsidP="006A77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大会将围绕减少城市内涝、缓解面源污染、增加水资源、促进水文化发展，创建可持续性发展智慧城市，共同缔造绿色生态家园等议题展开讨论，并签署多项国际合作协议。大会还将围绕德国新技术新规则对中国的启示、北京海绵城市建设中雨径流综合管控技术等展开深入研讨。</w:t>
      </w:r>
    </w:p>
    <w:p w14:paraId="6F9B1640" w14:textId="77777777" w:rsidR="006A772E" w:rsidRDefault="006A772E" w:rsidP="006A77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A09C782" w14:textId="6F0831DC" w:rsidR="002A708D" w:rsidRPr="006A772E" w:rsidRDefault="000A2F95" w:rsidP="006A772E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8</w:t>
      </w:r>
      <w:r w:rsidR="0000000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.新技术赋能双碳产业发展大会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（3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日下午）</w:t>
      </w:r>
    </w:p>
    <w:p w14:paraId="04FEFCA9" w14:textId="77777777" w:rsidR="006A772E" w:rsidRDefault="00000000" w:rsidP="006A77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大会聚焦低碳科技与环保，将邀请多位业界知名人士、专家学者、科研团队及企业代表等，分享经验与成果，探讨低碳科技的未来发展方向。设置主题演讲、圆桌讨论以及现场问答等环节，探讨双碳科技的热点问题和实施方案。同时，还将展示创新双碳技术的应用实践、低碳科技发展主题竞赛案例等</w:t>
      </w:r>
    </w:p>
    <w:p w14:paraId="4D0E2797" w14:textId="77777777" w:rsidR="006A772E" w:rsidRDefault="006A772E" w:rsidP="006A77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F3380D6" w14:textId="154D1884" w:rsidR="002A708D" w:rsidRPr="006A772E" w:rsidRDefault="000A2F95" w:rsidP="006A772E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9</w:t>
      </w:r>
      <w:r w:rsidR="00000000">
        <w:rPr>
          <w:rFonts w:ascii="仿宋_GB2312" w:eastAsia="仿宋_GB2312" w:hAnsi="仿宋_GB2312" w:cs="仿宋_GB2312"/>
          <w:b/>
          <w:bCs/>
          <w:sz w:val="32"/>
          <w:szCs w:val="32"/>
        </w:rPr>
        <w:t>.</w:t>
      </w:r>
      <w:r w:rsidR="0000000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医药与健康产业国际科技创新交流活动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（3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日上午）</w:t>
      </w:r>
    </w:p>
    <w:p w14:paraId="5208DD1C" w14:textId="7090C655" w:rsidR="006A772E" w:rsidRDefault="00000000" w:rsidP="006A772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活动以“国际区域协同 科技赋能健康”为主题，展现相关最新科技创新成果、新业态、新模式。以专家主旨演讲、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新技术新产品推介、政策宣讲、圆桌会谈等形式，为行业搭建信息、资源、成果共享平台。活动还将发布北京北科中发展启航创业投资基金，举办多项院士领衔的项目签约</w:t>
      </w:r>
      <w:r w:rsidR="006A772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E3C503D" w14:textId="77777777" w:rsidR="006A772E" w:rsidRDefault="006A772E" w:rsidP="006A77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DE95AE6" w14:textId="749FA7AB" w:rsidR="002A708D" w:rsidRPr="006A772E" w:rsidRDefault="000A2F95" w:rsidP="006A772E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10</w:t>
      </w:r>
      <w:r w:rsidR="0000000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.“智慧农业”国际合作交流专场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（3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日下午）</w:t>
      </w:r>
    </w:p>
    <w:p w14:paraId="7BF26CE5" w14:textId="77777777" w:rsidR="006A772E" w:rsidRDefault="00000000" w:rsidP="006A77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活动旨在搭建国际智慧农业技术交流合作平台，将邀请中国工程院院士、国家农业信息化工程技术研究中心首席科学家赵春江，荷兰、瑞典大使馆参赞等国内外重量级嘉宾演讲，发布一批“智慧农业”最新成果，签约一批“智慧农业”项目，促进农业数字化建设。</w:t>
      </w:r>
    </w:p>
    <w:sectPr w:rsidR="006A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002A708D"/>
    <w:rsid w:val="000A2F95"/>
    <w:rsid w:val="002A708D"/>
    <w:rsid w:val="006A772E"/>
    <w:rsid w:val="01485374"/>
    <w:rsid w:val="0B2475C8"/>
    <w:rsid w:val="0E72695B"/>
    <w:rsid w:val="0EA37FCC"/>
    <w:rsid w:val="153A34F5"/>
    <w:rsid w:val="2A281B9C"/>
    <w:rsid w:val="31CB7C2D"/>
    <w:rsid w:val="33560BC1"/>
    <w:rsid w:val="3F5C54AA"/>
    <w:rsid w:val="435607D0"/>
    <w:rsid w:val="4CA70172"/>
    <w:rsid w:val="63A75C59"/>
    <w:rsid w:val="6A8F3386"/>
    <w:rsid w:val="72A424F2"/>
    <w:rsid w:val="739F538A"/>
    <w:rsid w:val="749169AB"/>
    <w:rsid w:val="79EB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4CBD8"/>
  <w15:docId w15:val="{9D11E785-0001-42B1-AB19-006DD611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92891</dc:creator>
  <cp:lastModifiedBy>鲍 海宁</cp:lastModifiedBy>
  <cp:revision>3</cp:revision>
  <dcterms:created xsi:type="dcterms:W3CDTF">2023-05-27T12:08:00Z</dcterms:created>
  <dcterms:modified xsi:type="dcterms:W3CDTF">2023-05-27T13:52:00Z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22FF8EE2CAE84EE1842683D971A4F1FC_12</vt:lpwstr>
  </property>
</Properties>
</file>