
<file path=[Content_Types].xml><?xml version="1.0" encoding="utf-8"?>
<Types xmlns="http://schemas.openxmlformats.org/package/2006/content-types">
  <Default Extension="jpeg" ContentType="image/jpeg"/>
  <Default Extension="xml" ContentType="application/xml"/>
  <Default Extension="rels" ContentType="application/vnd.openxmlformats-package.relationship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media/image4.jpeg" ContentType="image/jpeg"/>
  <Override PartName="/word/media/image5.jpeg" ContentType="image/jpeg"/>
  <Override PartName="/word/media/image2.jpeg" ContentType="image/jpeg"/>
  <Override PartName="/word/endnotes.xml" ContentType="application/vnd.openxmlformats-officedocument.wordprocessingml.endnotes+xml"/>
  <Override PartName="/word/media/image10.jpeg" ContentType="image/jpeg"/>
  <Override PartName="/word/media/image8.jpeg" ContentType="image/jpeg"/>
  <Override PartName="/word/media/image7.jpeg" ContentType="image/jpeg"/>
  <Override PartName="/word/media/image9.jpeg" ContentType="image/jpeg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media/image1.jpeg" ContentType="image/jpeg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media/image6.jpeg" ContentType="image/jpeg"/>
  <Override PartName="/word/media/image3.jpeg" ContentType="image/jpeg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ps="http://schemas.microsoft.com/office/word/2010/wordprocessingShape" xmlns:w16se="http://schemas.microsoft.com/office/word/2015/wordml/symex" xmlns:cx6="http://schemas.microsoft.com/office/drawing/2016/5/12/chartex" xmlns:pic="http://schemas.openxmlformats.org/drawingml/2006/picture" xmlns:cx8="http://schemas.microsoft.com/office/drawing/2016/5/14/chartex" xmlns:w16cid="http://schemas.microsoft.com/office/word/2016/wordml/cid" xmlns:w15="http://schemas.microsoft.com/office/word/2012/wordml" xmlns:wne="http://schemas.microsoft.com/office/word/2006/wordml" xmlns:aink="http://schemas.microsoft.com/office/drawing/2016/ink" xmlns:wpi="http://schemas.microsoft.com/office/word/2010/wordprocessingInk" xmlns:w10="urn:schemas-microsoft-com:office:word" xmlns:w16cex="http://schemas.microsoft.com/office/word/2018/wordml/cex" xmlns:m="http://schemas.openxmlformats.org/officeDocument/2006/math" xmlns:cx3="http://schemas.microsoft.com/office/drawing/2016/5/9/chartex" xmlns:a="http://schemas.openxmlformats.org/drawingml/2006/main" xmlns:v="urn:schemas-microsoft-com:vml" xmlns:wp14="http://schemas.microsoft.com/office/word/2010/wordprocessingDrawing" xmlns:am3d="http://schemas.microsoft.com/office/drawing/2017/model3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w16="http://schemas.microsoft.com/office/word/2018/wordml" xmlns:cx1="http://schemas.microsoft.com/office/drawing/2015/9/8/chartex" xmlns:oel="http://schemas.microsoft.com/office/2019/extlst" xmlns:w16sdtdh="http://schemas.microsoft.com/office/word/2020/wordml/sdtdatahash" xmlns:w16du="http://schemas.microsoft.com/office/word/2023/wordml/word16du" xmlns:w14="http://schemas.microsoft.com/office/word/2010/wordml" xmlns:cx="http://schemas.microsoft.com/office/drawing/2014/chartex" xmlns:wpc="http://schemas.microsoft.com/office/word/2010/wordprocessingCanvas" xmlns:o="urn:schemas-microsoft-com:office:office" xmlns:w="http://schemas.openxmlformats.org/wordprocessingml/2006/main" xmlns:cx7="http://schemas.microsoft.com/office/drawing/2016/5/13/chartex" xmlns:cx2="http://schemas.microsoft.com/office/drawing/2015/10/21/chartex" xmlns:a14="http://schemas.microsoft.com/office/drawing/2010/main" mc:Ignorable="w14 w15 w16se w16cid w16 w16cex w16sdtdh wp14">
  <w:body>
    <w:p w14:paraId="29BA6247" w14:textId="77777777" w:rsidR="00666BA1" w:rsidRDefault="00666BA1">
      <w:pPr>
        <w:spacing w:afterAutospacing="false" w:beforeAutospacing="false" w:line="560" w:lineRule="exact"/>
        <w:rPr>
          <w:sz w:val="32"/>
          <w:szCs w:val="36"/>
          <w:rFonts w:ascii="仿宋_GB2312" w:eastAsia="仿宋_GB2312"/>
        </w:rPr>
      </w:pPr>
    </w:p>
    <w:p w14:paraId="09B723B1" w14:textId="4802561D" w:rsidR="008D15E4" w:rsidRDefault="0023755A">
      <w:pPr>
        <w:jc w:val="center"/>
        <w:spacing w:afterAutospacing="false" w:beforeAutospacing="false" w:line="560" w:lineRule="exact"/>
        <w:rPr>
          <w:sz w:val="44"/>
          <w:szCs w:val="48"/>
          <w:rFonts w:ascii="方正小标宋_GBK" w:eastAsia="方正小标宋_GBK"/>
        </w:rPr>
      </w:pPr>
      <w:r w:rsidRPr="0023755A">
        <w:rPr>
          <w:sz w:val="44"/>
          <w:szCs w:val="48"/>
          <w:rFonts w:ascii="方正小标宋_GBK" w:eastAsia="方正小标宋_GBK" w:hint="eastAsia"/>
        </w:rPr>
        <w:t>谱</w:t>
      </w:r>
      <w:r w:rsidRPr="0023755A">
        <w:rPr>
          <w:sz w:val="44"/>
          <w:szCs w:val="48"/>
          <w:rFonts w:ascii="方正小标宋_GBK" w:eastAsia="方正小标宋_GBK"/>
        </w:rPr>
        <w:t>5G应用华章</w:t>
      </w:r>
      <w:r>
        <w:rPr>
          <w:sz w:val="44"/>
          <w:szCs w:val="48"/>
          <w:rFonts w:ascii="方正小标宋_GBK" w:eastAsia="方正小标宋_GBK" w:hint="eastAsia"/>
        </w:rPr>
        <w:t>，</w:t>
      </w:r>
      <w:proofErr w:type="gramStart"/>
      <w:r w:rsidRPr="0023755A">
        <w:rPr>
          <w:sz w:val="44"/>
          <w:szCs w:val="48"/>
          <w:rFonts w:ascii="方正小标宋_GBK" w:eastAsia="方正小标宋_GBK" w:hint="eastAsia"/>
        </w:rPr>
        <w:t>筑创新</w:t>
      </w:r>
      <w:proofErr w:type="gramEnd"/>
      <w:r w:rsidRPr="0023755A">
        <w:rPr>
          <w:sz w:val="44"/>
          <w:szCs w:val="48"/>
          <w:rFonts w:ascii="方正小标宋_GBK" w:eastAsia="方正小标宋_GBK" w:hint="eastAsia"/>
        </w:rPr>
        <w:t>引领之城</w:t>
      </w:r>
    </w:p>
    <w:p w14:paraId="67E7364F" w14:textId="0A195AA5" w:rsidR="00666BA1" w:rsidRDefault="00046DC4">
      <w:pPr>
        <w:jc w:val="center"/>
        <w:spacing w:afterAutospacing="false" w:beforeAutospacing="false" w:line="560" w:lineRule="exact"/>
        <w:rPr>
          <w:sz w:val="44"/>
          <w:szCs w:val="48"/>
          <w:rFonts w:ascii="方正小标宋_GBK" w:eastAsia="方正小标宋_GBK"/>
        </w:rPr>
      </w:pPr>
      <w:r>
        <w:rPr>
          <w:sz w:val="44"/>
          <w:szCs w:val="48"/>
          <w:rFonts w:ascii="方正小标宋_GBK" w:eastAsia="方正小标宋_GBK" w:hint="eastAsia"/>
        </w:rPr>
        <w:t>中关村5G创新应用大赛总决赛圆满落幕</w:t>
      </w:r>
    </w:p>
    <w:p w14:paraId="2C1B708F" w14:textId="77777777" w:rsidR="00666BA1" w:rsidRPr="00CA3A19" w:rsidRDefault="00666BA1">
      <w:pPr>
        <w:spacing w:afterAutospacing="false" w:beforeAutospacing="false" w:line="560" w:lineRule="exact"/>
        <w:rPr>
          <w:sz w:val="32"/>
          <w:szCs w:val="36"/>
          <w:rFonts w:ascii="仿宋_GB2312" w:eastAsia="仿宋_GB2312"/>
        </w:rPr>
      </w:pPr>
    </w:p>
    <w:p w14:paraId="755B472B" w14:textId="340DCD66" w:rsidR="00415806" w:rsidRDefault="009F4708" w:rsidP="007B2BE7">
      <w:pPr>
        <w:spacing w:afterAutospacing="false" w:beforeAutospacing="false" w:line="560" w:lineRule="exact"/>
        <w:ind w:firstLine="640" w:firstLineChars="200"/>
        <w:rPr>
          <w:sz w:val="32"/>
          <w:szCs w:val="36"/>
          <w:rFonts w:ascii="仿宋_GB2312" w:eastAsia="仿宋_GB2312"/>
        </w:rPr>
      </w:pPr>
      <w:r>
        <w:rPr>
          <w:sz w:val="32"/>
          <w:szCs w:val="36"/>
          <w:rFonts w:ascii="仿宋_GB2312" w:eastAsia="仿宋_GB2312"/>
        </w:rPr>
        <w:t>5</w:t>
      </w:r>
      <w:r>
        <w:rPr>
          <w:sz w:val="32"/>
          <w:szCs w:val="36"/>
          <w:rFonts w:ascii="仿宋_GB2312" w:eastAsia="仿宋_GB2312" w:hint="eastAsia"/>
        </w:rPr>
        <w:t>月2</w:t>
      </w:r>
      <w:r w:rsidR="00577F0A">
        <w:rPr>
          <w:sz w:val="32"/>
          <w:szCs w:val="36"/>
          <w:rFonts w:ascii="仿宋_GB2312" w:eastAsia="仿宋_GB2312"/>
        </w:rPr>
        <w:t>6</w:t>
      </w:r>
      <w:r>
        <w:rPr>
          <w:sz w:val="32"/>
          <w:szCs w:val="36"/>
          <w:rFonts w:ascii="仿宋_GB2312" w:eastAsia="仿宋_GB2312" w:hint="eastAsia"/>
        </w:rPr>
        <w:t>日，</w:t>
      </w:r>
      <w:r>
        <w:rPr>
          <w:sz w:val="32"/>
          <w:szCs w:val="36"/>
          <w:rFonts w:ascii="仿宋_GB2312" w:eastAsia="仿宋_GB2312"/>
        </w:rPr>
        <w:t>中关村5G创新应用大赛总决赛</w:t>
      </w:r>
      <w:r>
        <w:rPr>
          <w:sz w:val="32"/>
          <w:szCs w:val="36"/>
          <w:rFonts w:ascii="仿宋_GB2312" w:eastAsia="仿宋_GB2312" w:hint="eastAsia"/>
        </w:rPr>
        <w:t>在朝阳区</w:t>
      </w:r>
      <w:r w:rsidRPr="0062296A">
        <w:rPr>
          <w:sz w:val="32"/>
          <w:szCs w:val="36"/>
          <w:rFonts w:ascii="仿宋_GB2312" w:eastAsia="仿宋_GB2312" w:hint="eastAsia"/>
        </w:rPr>
        <w:t>国际创业投资集聚区</w:t>
      </w:r>
      <w:r>
        <w:rPr>
          <w:sz w:val="32"/>
          <w:szCs w:val="36"/>
          <w:rFonts w:ascii="仿宋_GB2312" w:eastAsia="仿宋_GB2312" w:hint="eastAsia"/>
        </w:rPr>
        <w:t>盛大开幕。</w:t>
      </w:r>
      <w:r w:rsidR="00450C8A">
        <w:rPr>
          <w:sz w:val="32"/>
          <w:szCs w:val="36"/>
          <w:rFonts w:ascii="仿宋_GB2312" w:eastAsia="仿宋_GB2312" w:hint="eastAsia"/>
        </w:rPr>
        <w:t>从5</w:t>
      </w:r>
      <w:r w:rsidR="00450C8A">
        <w:rPr>
          <w:sz w:val="32"/>
          <w:szCs w:val="36"/>
          <w:rFonts w:ascii="仿宋_GB2312" w:eastAsia="仿宋_GB2312"/>
        </w:rPr>
        <w:t>00</w:t>
      </w:r>
      <w:r w:rsidR="00450C8A">
        <w:rPr>
          <w:sz w:val="32"/>
          <w:szCs w:val="36"/>
          <w:rFonts w:ascii="仿宋_GB2312" w:eastAsia="仿宋_GB2312" w:hint="eastAsia"/>
        </w:rPr>
        <w:t>余个申报项目中脱颖而出的1</w:t>
      </w:r>
      <w:r w:rsidR="00450C8A">
        <w:rPr>
          <w:sz w:val="32"/>
          <w:szCs w:val="36"/>
          <w:rFonts w:ascii="仿宋_GB2312" w:eastAsia="仿宋_GB2312"/>
        </w:rPr>
        <w:t>0</w:t>
      </w:r>
      <w:r w:rsidR="00450C8A">
        <w:rPr>
          <w:sz w:val="32"/>
          <w:szCs w:val="36"/>
          <w:rFonts w:ascii="仿宋_GB2312" w:eastAsia="仿宋_GB2312" w:hint="eastAsia"/>
        </w:rPr>
        <w:t>家企业</w:t>
      </w:r>
      <w:r>
        <w:rPr>
          <w:sz w:val="32"/>
          <w:szCs w:val="36"/>
          <w:rFonts w:ascii="仿宋_GB2312" w:eastAsia="仿宋_GB2312" w:hint="eastAsia"/>
        </w:rPr>
        <w:t>团队相聚在现场，</w:t>
      </w:r>
      <w:r w:rsidR="000152DE">
        <w:rPr>
          <w:sz w:val="32"/>
          <w:szCs w:val="36"/>
          <w:rFonts w:ascii="仿宋_GB2312" w:eastAsia="仿宋_GB2312" w:hint="eastAsia"/>
        </w:rPr>
        <w:t>为全球观众带来了“5G如何赋能千行百业”的精彩</w:t>
      </w:r>
      <w:r w:rsidR="00865E4A">
        <w:rPr>
          <w:sz w:val="32"/>
          <w:szCs w:val="36"/>
          <w:rFonts w:ascii="仿宋_GB2312" w:eastAsia="仿宋_GB2312" w:hint="eastAsia"/>
        </w:rPr>
        <w:t>路演</w:t>
      </w:r>
      <w:r w:rsidR="000152DE">
        <w:rPr>
          <w:sz w:val="32"/>
          <w:szCs w:val="36"/>
          <w:rFonts w:ascii="仿宋_GB2312" w:eastAsia="仿宋_GB2312" w:hint="eastAsia"/>
        </w:rPr>
        <w:t>展示，</w:t>
      </w:r>
      <w:r w:rsidR="004B53E3">
        <w:rPr>
          <w:sz w:val="32"/>
          <w:szCs w:val="36"/>
          <w:rFonts w:ascii="仿宋_GB2312" w:eastAsia="仿宋_GB2312" w:hint="eastAsia"/>
        </w:rPr>
        <w:t>共同争夺</w:t>
      </w:r>
      <w:r w:rsidR="00450C8A">
        <w:rPr>
          <w:sz w:val="32"/>
          <w:szCs w:val="36"/>
          <w:rFonts w:ascii="仿宋_GB2312" w:eastAsia="仿宋_GB2312" w:hint="eastAsia"/>
        </w:rPr>
        <w:t>总决赛</w:t>
      </w:r>
      <w:r w:rsidR="00843B43">
        <w:rPr>
          <w:sz w:val="32"/>
          <w:szCs w:val="36"/>
          <w:rFonts w:ascii="仿宋_GB2312" w:eastAsia="仿宋_GB2312" w:hint="eastAsia"/>
        </w:rPr>
        <w:t>奖项</w:t>
      </w:r>
      <w:r w:rsidR="00450C8A">
        <w:rPr>
          <w:sz w:val="32"/>
          <w:szCs w:val="36"/>
          <w:rFonts w:ascii="仿宋_GB2312" w:eastAsia="仿宋_GB2312" w:hint="eastAsia"/>
        </w:rPr>
        <w:t>。</w:t>
      </w:r>
    </w:p>
    <w:p w14:paraId="2D5DE515" w14:textId="29B917C4" w:rsidR="000C378D" w:rsidRDefault="00B0765A" w:rsidP="000C378D">
      <w:pPr>
        <w:jc w:val="center"/>
        <w:rPr>
          <w:sz w:val="32"/>
          <w:szCs w:val="36"/>
          <w:rFonts w:ascii="仿宋_GB2312" w:eastAsia="仿宋_GB2312"/>
        </w:rPr>
      </w:pPr>
      <w:r>
        <w:rPr/>
        <w:drawing>
          <wp:inline distT="0" distB="0" distL="0" distR="0" wp14:anchorId="7CC61ABB" wp14:editId="2BA04827">
            <wp:extent cy="2749550" cx="4887174"/>
            <wp:effectExtent b="0" r="8890" t="0" l="0"/>
            <wp:docPr id="1" name="图片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y="0" x="0"/>
                      <a:ext cy="2761513" cx="4908437"/>
                    </a:xfrm>
                    <a:prstGeom prst="rect"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54C7E549" w14:textId="4044E04E" w:rsidR="001662B3" w:rsidRDefault="001662B3" w:rsidP="001662B3">
      <w:pPr>
        <w:spacing w:afterAutospacing="false" w:beforeAutospacing="false" w:line="560" w:lineRule="exact"/>
        <w:ind w:firstLine="640" w:firstLineChars="200"/>
        <w:rPr>
          <w:sz w:val="32"/>
          <w:szCs w:val="36"/>
          <w:rFonts w:ascii="仿宋_GB2312" w:eastAsia="仿宋_GB2312"/>
        </w:rPr>
      </w:pPr>
      <w:r w:rsidRPr="00CC18A1">
        <w:rPr>
          <w:sz w:val="32"/>
          <w:szCs w:val="36"/>
          <w:rFonts w:ascii="仿宋_GB2312" w:eastAsia="仿宋_GB2312" w:hint="eastAsia"/>
        </w:rPr>
        <w:t>中关村</w:t>
      </w:r>
      <w:r w:rsidRPr="00CC18A1">
        <w:rPr>
          <w:sz w:val="32"/>
          <w:szCs w:val="36"/>
          <w:rFonts w:ascii="仿宋_GB2312" w:eastAsia="仿宋_GB2312"/>
        </w:rPr>
        <w:t>5G创新应用大赛自2018年起已连续五年举办，面向5G+智能网联、5G+健康医疗、5G+工业互联网等10余个领域，累计征集项目超1400项，市场化合作合同额超80亿元，促成落地项目超过200项，加速推动了北京市5G创新生态进一步完善。从大赛中涌现出的一批标志性技术创新成果和应用解决方案，已经实现从中关村向全国范围的规模复制和推广应用，大大解决了垂直行业应用中的难点和痛点，有力推进了5G规模化落地进程。</w:t>
      </w:r>
    </w:p>
    <w:p w14:paraId="3DF273AE" w14:textId="3DD76F48" w:rsidR="00431A3A" w:rsidRDefault="00431A3A" w:rsidP="00D0148F">
      <w:pPr>
        <w:spacing w:afterAutospacing="false" w:beforeAutospacing="false" w:line="560" w:lineRule="exact"/>
        <w:ind w:firstLine="640" w:firstLineChars="200"/>
        <w:rPr>
          <w:sz w:val="32"/>
          <w:szCs w:val="36"/>
          <w:rFonts w:ascii="仿宋_GB2312" w:eastAsia="仿宋_GB2312"/>
        </w:rPr>
      </w:pPr>
      <w:r w:rsidRPr="00CC18A1">
        <w:rPr>
          <w:sz w:val="32"/>
          <w:szCs w:val="36"/>
          <w:rFonts w:ascii="仿宋_GB2312" w:eastAsia="仿宋_GB2312" w:hint="eastAsia"/>
        </w:rPr>
        <w:t>北京科技创新促进中心主任</w:t>
      </w:r>
      <w:r w:rsidRPr="00CC18A1">
        <w:rPr>
          <w:sz w:val="32"/>
          <w:szCs w:val="36"/>
          <w:rFonts w:ascii="仿宋_GB2312" w:eastAsia="仿宋_GB2312" w:hint="eastAsia"/>
        </w:rPr>
        <w:lastRenderedPageBreak/>
      </w:r>
      <w:r w:rsidRPr="00CC18A1">
        <w:rPr>
          <w:sz w:val="32"/>
          <w:szCs w:val="36"/>
          <w:rFonts w:ascii="仿宋_GB2312" w:eastAsia="仿宋_GB2312" w:hint="eastAsia"/>
        </w:rPr>
        <w:t>褚潇炜</w:t>
      </w:r>
      <w:r w:rsidR="00B06E88">
        <w:rPr>
          <w:sz w:val="32"/>
          <w:szCs w:val="36"/>
          <w:rFonts w:ascii="仿宋_GB2312" w:eastAsia="仿宋_GB2312" w:hint="eastAsia"/>
        </w:rPr>
        <w:t>指出，要围绕</w:t>
      </w:r>
      <w:r w:rsidRPr="00CC18A1" w:rsidR="00485BB8">
        <w:rPr>
          <w:sz w:val="32"/>
          <w:szCs w:val="36"/>
          <w:rFonts w:ascii="仿宋_GB2312" w:eastAsia="仿宋_GB2312" w:hint="eastAsia"/>
        </w:rPr>
        <w:t>持续提升</w:t>
      </w:r>
      <w:r w:rsidR="00485BB8">
        <w:rPr>
          <w:sz w:val="32"/>
          <w:szCs w:val="36"/>
          <w:rFonts w:ascii="仿宋_GB2312" w:eastAsia="仿宋_GB2312" w:hint="eastAsia"/>
        </w:rPr>
        <w:t>北京市</w:t>
      </w:r>
      <w:r w:rsidRPr="00CC18A1" w:rsidR="00485BB8">
        <w:rPr>
          <w:sz w:val="32"/>
          <w:szCs w:val="36"/>
          <w:rFonts w:ascii="仿宋_GB2312" w:eastAsia="仿宋_GB2312" w:hint="eastAsia"/>
        </w:rPr>
        <w:t>移动通信领域科技创新能力</w:t>
      </w:r>
      <w:r w:rsidR="00485BB8">
        <w:rPr>
          <w:sz w:val="32"/>
          <w:szCs w:val="36"/>
          <w:rFonts w:ascii="仿宋_GB2312" w:eastAsia="仿宋_GB2312" w:hint="eastAsia"/>
        </w:rPr>
        <w:t>的目标，</w:t>
      </w:r>
      <w:r w:rsidR="00E9042D">
        <w:rPr>
          <w:sz w:val="32"/>
          <w:szCs w:val="36"/>
          <w:rFonts w:ascii="仿宋_GB2312" w:eastAsia="仿宋_GB2312" w:hint="eastAsia"/>
        </w:rPr>
        <w:t>“</w:t>
      </w:r>
      <w:r w:rsidRPr="00CC18A1" w:rsidR="00E9042D">
        <w:rPr>
          <w:sz w:val="32"/>
          <w:szCs w:val="36"/>
          <w:rFonts w:ascii="仿宋_GB2312" w:eastAsia="仿宋_GB2312" w:hint="eastAsia"/>
        </w:rPr>
        <w:t>坚持补链强链，重点突破</w:t>
      </w:r>
      <w:r w:rsidR="00E9042D">
        <w:rPr>
          <w:sz w:val="32"/>
          <w:szCs w:val="36"/>
          <w:rFonts w:ascii="仿宋_GB2312" w:eastAsia="仿宋_GB2312" w:hint="eastAsia"/>
        </w:rPr>
        <w:t>”、“</w:t>
      </w:r>
      <w:r w:rsidRPr="00CC18A1" w:rsidR="00E9042D">
        <w:rPr>
          <w:sz w:val="32"/>
          <w:szCs w:val="36"/>
          <w:rFonts w:ascii="仿宋_GB2312" w:eastAsia="仿宋_GB2312" w:hint="eastAsia"/>
        </w:rPr>
        <w:t>坚持企业主体，融通发展</w:t>
      </w:r>
      <w:r w:rsidR="00E9042D">
        <w:rPr>
          <w:sz w:val="32"/>
          <w:szCs w:val="36"/>
          <w:rFonts w:ascii="仿宋_GB2312" w:eastAsia="仿宋_GB2312" w:hint="eastAsia"/>
        </w:rPr>
        <w:t>”、“</w:t>
      </w:r>
      <w:r w:rsidRPr="00CC18A1" w:rsidR="00E9042D">
        <w:rPr>
          <w:sz w:val="32"/>
          <w:szCs w:val="36"/>
          <w:rFonts w:ascii="仿宋_GB2312" w:eastAsia="仿宋_GB2312" w:hint="eastAsia"/>
        </w:rPr>
        <w:t>坚持规模应用，深度融合</w:t>
      </w:r>
      <w:r w:rsidR="00E9042D">
        <w:rPr>
          <w:sz w:val="32"/>
          <w:szCs w:val="36"/>
          <w:rFonts w:ascii="仿宋_GB2312" w:eastAsia="仿宋_GB2312" w:hint="eastAsia"/>
        </w:rPr>
        <w:t>”、“</w:t>
      </w:r>
      <w:r w:rsidRPr="00CC18A1" w:rsidR="00E9042D">
        <w:rPr>
          <w:sz w:val="32"/>
          <w:szCs w:val="36"/>
          <w:rFonts w:ascii="仿宋_GB2312" w:eastAsia="仿宋_GB2312" w:hint="eastAsia"/>
        </w:rPr>
        <w:t>坚持前瞻布局，创新引领</w:t>
      </w:r>
      <w:r w:rsidR="00E9042D">
        <w:rPr>
          <w:sz w:val="32"/>
          <w:szCs w:val="36"/>
          <w:rFonts w:ascii="仿宋_GB2312" w:eastAsia="仿宋_GB2312" w:hint="eastAsia"/>
        </w:rPr>
        <w:t>”。“四个坚持”</w:t>
      </w:r>
      <w:r w:rsidR="00AA395B">
        <w:rPr>
          <w:sz w:val="32"/>
          <w:szCs w:val="36"/>
          <w:rFonts w:ascii="仿宋_GB2312" w:eastAsia="仿宋_GB2312" w:hint="eastAsia"/>
        </w:rPr>
        <w:t>将</w:t>
      </w:r>
      <w:r w:rsidR="00455735">
        <w:rPr>
          <w:sz w:val="32"/>
          <w:szCs w:val="36"/>
          <w:rFonts w:ascii="仿宋_GB2312" w:eastAsia="仿宋_GB2312" w:hint="eastAsia"/>
        </w:rPr>
        <w:t>为</w:t>
      </w:r>
      <w:r>
        <w:rPr>
          <w:sz w:val="32"/>
          <w:szCs w:val="36"/>
          <w:rFonts w:ascii="仿宋_GB2312" w:eastAsia="仿宋_GB2312" w:hint="eastAsia"/>
        </w:rPr>
        <w:t>北京市</w:t>
      </w:r>
      <w:r w:rsidRPr="00260C68">
        <w:rPr>
          <w:sz w:val="32"/>
          <w:szCs w:val="36"/>
          <w:rFonts w:ascii="仿宋_GB2312" w:eastAsia="仿宋_GB2312" w:hint="eastAsia"/>
        </w:rPr>
        <w:t>在移动通信领域行稳致远、领跑全国</w:t>
      </w:r>
      <w:r w:rsidR="000874D4">
        <w:rPr>
          <w:sz w:val="32"/>
          <w:szCs w:val="36"/>
          <w:rFonts w:ascii="仿宋_GB2312" w:eastAsia="仿宋_GB2312" w:hint="eastAsia"/>
        </w:rPr>
        <w:t>提供坚实保障</w:t>
      </w:r>
      <w:r w:rsidRPr="00260C68">
        <w:rPr>
          <w:sz w:val="32"/>
          <w:szCs w:val="36"/>
          <w:rFonts w:ascii="仿宋_GB2312" w:eastAsia="仿宋_GB2312" w:hint="eastAsia"/>
        </w:rPr>
        <w:t>，</w:t>
      </w:r>
      <w:r w:rsidR="00FD77A2">
        <w:rPr>
          <w:sz w:val="32"/>
          <w:szCs w:val="36"/>
          <w:rFonts w:ascii="仿宋_GB2312" w:eastAsia="仿宋_GB2312" w:hint="eastAsia"/>
        </w:rPr>
        <w:t>助力</w:t>
      </w:r>
      <w:r w:rsidRPr="00260C68">
        <w:rPr>
          <w:sz w:val="32"/>
          <w:szCs w:val="36"/>
          <w:rFonts w:ascii="仿宋_GB2312" w:eastAsia="仿宋_GB2312" w:hint="eastAsia"/>
        </w:rPr>
        <w:t>续写北京国际科技创新中心的“担当答卷”。</w:t>
      </w:r>
    </w:p>
    <w:p w14:paraId="6DF2F138" w14:textId="5AAEB3E3" w:rsidR="00D45660" w:rsidRDefault="00D45660" w:rsidP="00D45660">
      <w:pPr>
        <w:jc w:val="center"/>
        <w:rPr>
          <w:sz w:val="32"/>
          <w:szCs w:val="36"/>
          <w:rFonts w:ascii="仿宋_GB2312" w:eastAsia="仿宋_GB2312"/>
        </w:rPr>
      </w:pPr>
      <w:r>
        <w:rPr/>
        <w:drawing>
          <wp:inline distT="0" distB="0" distL="0" distR="0" wp14:anchorId="3D825ECB" wp14:editId="78071C9C">
            <wp:extent cy="3515995" cx="5274310"/>
            <wp:effectExtent b="8255" r="2540" t="0" l="0"/>
            <wp:docPr id="3" name="图片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y="0" x="0"/>
                      <a:ext cy="3515995" cx="5274310"/>
                    </a:xfrm>
                    <a:prstGeom prst="rect"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29F94C44" w14:textId="77777777" w:rsidR="00431A3A" w:rsidRDefault="00431A3A" w:rsidP="00431A3A">
      <w:pPr>
        <w:spacing w:afterAutospacing="false" w:beforeAutospacing="false" w:line="560" w:lineRule="exact"/>
        <w:ind w:firstLine="640" w:firstLineChars="200"/>
        <w:rPr>
          <w:sz w:val="32"/>
          <w:szCs w:val="36"/>
          <w:rFonts w:ascii="仿宋_GB2312" w:eastAsia="仿宋_GB2312"/>
        </w:rPr>
      </w:pPr>
      <w:r>
        <w:rPr>
          <w:sz w:val="32"/>
          <w:szCs w:val="36"/>
          <w:rFonts w:ascii="仿宋_GB2312" w:eastAsia="仿宋_GB2312" w:hint="eastAsia"/>
        </w:rPr>
        <w:t>北京市长期以来5G基础设施建设全国引领。“</w:t>
      </w:r>
      <w:r w:rsidRPr="004A1005">
        <w:rPr>
          <w:sz w:val="32"/>
          <w:szCs w:val="36"/>
          <w:rFonts w:ascii="仿宋_GB2312" w:eastAsia="仿宋_GB2312" w:hint="eastAsia"/>
        </w:rPr>
        <w:t>北京市共累计建设</w:t>
      </w:r>
      <w:r w:rsidRPr="004A1005">
        <w:rPr>
          <w:sz w:val="32"/>
          <w:szCs w:val="36"/>
          <w:rFonts w:ascii="仿宋_GB2312" w:eastAsia="仿宋_GB2312"/>
        </w:rPr>
        <w:t>5G基站8.98万个，每万人拥有5G基站数41个，全国排名第一。实现了北京市五环以内区域，五环外城市副中心全域、重点乡镇、重点道路和高铁沿途以及人员密集区域室外连续覆盖，医院、高校、文化旅游区、交通枢纽、机场、客运火车站等重要场所精准覆盖</w:t>
      </w:r>
      <w:r>
        <w:rPr>
          <w:sz w:val="32"/>
          <w:szCs w:val="36"/>
          <w:rFonts w:ascii="仿宋_GB2312" w:eastAsia="仿宋_GB2312" w:hint="eastAsia"/>
        </w:rPr>
        <w:t>。”北京市通信管理局党组成员、一级巡视员毕俊生介绍。</w:t>
      </w:r>
    </w:p>
    <w:p w14:paraId="2D992F3F" w14:textId="5968E268" w:rsidR="000D7471" w:rsidRDefault="000D7471" w:rsidP="000D7471">
      <w:pPr>
        <w:jc w:val="center"/>
        <w:rPr>
          <w:sz w:val="32"/>
          <w:szCs w:val="36"/>
          <w:rFonts w:ascii="仿宋_GB2312" w:eastAsia="仿宋_GB2312"/>
        </w:rPr>
      </w:pPr>
      <w:r>
        <w:rPr/>
        <w:lastRenderedPageBreak/>
      </w:r>
      <w:r>
        <w:rPr/>
        <w:drawing>
          <wp:inline distT="0" distB="0" distL="0" distR="0" wp14:anchorId="3F057FC6" wp14:editId="10A624F2">
            <wp:extent cy="2966796" cx="5274304"/>
            <wp:effectExtent b="5080" r="3175" t="0" l="0"/>
            <wp:docPr id="5" name="图片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 t="7810" b="7810"/>
                    <a:stretch/>
                  </pic:blipFill>
                  <pic:spPr>
                    <a:xfrm>
                      <a:off y="0" x="0"/>
                      <a:ext cy="2966796" cx="5274304"/>
                    </a:xfrm>
                    <a:prstGeom prst="rect"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5BEF89D8" w14:textId="53242B2D" w:rsidR="00431A3A" w:rsidRDefault="00431A3A" w:rsidP="00431A3A">
      <w:pPr>
        <w:spacing w:afterAutospacing="false" w:beforeAutospacing="false" w:line="560" w:lineRule="exact"/>
        <w:ind w:firstLine="640" w:firstLineChars="200"/>
        <w:rPr>
          <w:sz w:val="32"/>
          <w:szCs w:val="36"/>
          <w:rFonts w:ascii="仿宋_GB2312" w:eastAsia="仿宋_GB2312"/>
        </w:rPr>
      </w:pPr>
      <w:r>
        <w:rPr>
          <w:sz w:val="32"/>
          <w:szCs w:val="36"/>
          <w:rFonts w:ascii="仿宋_GB2312" w:eastAsia="仿宋_GB2312" w:hint="eastAsia"/>
        </w:rPr>
        <w:t>朝阳区作为</w:t>
      </w:r>
      <w:r w:rsidRPr="00DC0A60">
        <w:rPr>
          <w:sz w:val="32"/>
          <w:szCs w:val="36"/>
          <w:rFonts w:ascii="仿宋_GB2312" w:eastAsia="仿宋_GB2312" w:hint="eastAsia"/>
        </w:rPr>
        <w:t>全市第二大经济体</w:t>
      </w:r>
      <w:r>
        <w:rPr>
          <w:sz w:val="32"/>
          <w:szCs w:val="36"/>
          <w:rFonts w:ascii="仿宋_GB2312" w:eastAsia="仿宋_GB2312" w:hint="eastAsia"/>
        </w:rPr>
        <w:t>，是国内营商土壤最优</w:t>
      </w:r>
      <w:proofErr w:type="gramStart"/>
      <w:r>
        <w:rPr>
          <w:sz w:val="32"/>
          <w:szCs w:val="36"/>
          <w:rFonts w:ascii="仿宋_GB2312" w:eastAsia="仿宋_GB2312" w:hint="eastAsia"/>
        </w:rPr>
        <w:t>渥</w:t>
      </w:r>
      <w:proofErr w:type="gramEnd"/>
      <w:r>
        <w:rPr>
          <w:sz w:val="32"/>
          <w:szCs w:val="36"/>
          <w:rFonts w:ascii="仿宋_GB2312" w:eastAsia="仿宋_GB2312" w:hint="eastAsia"/>
        </w:rPr>
        <w:t>的地区之一。“朝阳区连续四年在北京的营商环境评价中排名第一。”朝阳区政府党组成员、副区长，</w:t>
      </w:r>
      <w:proofErr w:type="gramStart"/>
      <w:r>
        <w:rPr>
          <w:sz w:val="32"/>
          <w:szCs w:val="36"/>
          <w:rFonts w:ascii="仿宋_GB2312" w:eastAsia="仿宋_GB2312" w:hint="eastAsia"/>
        </w:rPr>
        <w:t>朝阳园</w:t>
      </w:r>
      <w:proofErr w:type="gramEnd"/>
      <w:r>
        <w:rPr>
          <w:sz w:val="32"/>
          <w:szCs w:val="36"/>
          <w:rFonts w:ascii="仿宋_GB2312" w:eastAsia="仿宋_GB2312" w:hint="eastAsia"/>
        </w:rPr>
        <w:t>工委书记舒毕</w:t>
      </w:r>
      <w:proofErr w:type="gramStart"/>
      <w:r>
        <w:rPr>
          <w:sz w:val="32"/>
          <w:szCs w:val="36"/>
          <w:rFonts w:ascii="仿宋_GB2312" w:eastAsia="仿宋_GB2312" w:hint="eastAsia"/>
        </w:rPr>
        <w:t>磊</w:t>
      </w:r>
      <w:proofErr w:type="gramEnd"/>
      <w:r>
        <w:rPr>
          <w:sz w:val="32"/>
          <w:szCs w:val="36"/>
          <w:rFonts w:ascii="仿宋_GB2312" w:eastAsia="仿宋_GB2312" w:hint="eastAsia"/>
        </w:rPr>
        <w:t>充满自豪地说，“朝阳区在科技创新方面</w:t>
      </w:r>
      <w:r w:rsidRPr="004830CD">
        <w:rPr>
          <w:sz w:val="32"/>
          <w:szCs w:val="36"/>
          <w:rFonts w:ascii="仿宋_GB2312" w:eastAsia="仿宋_GB2312" w:hint="eastAsia"/>
        </w:rPr>
        <w:t>按照北京国际科技创新中心和数字经济标杆城市</w:t>
      </w:r>
      <w:r>
        <w:rPr>
          <w:sz w:val="32"/>
          <w:szCs w:val="36"/>
          <w:rFonts w:ascii="仿宋_GB2312" w:eastAsia="仿宋_GB2312" w:hint="eastAsia"/>
        </w:rPr>
        <w:t>的</w:t>
      </w:r>
      <w:r w:rsidRPr="004830CD">
        <w:rPr>
          <w:sz w:val="32"/>
          <w:szCs w:val="36"/>
          <w:rFonts w:ascii="仿宋_GB2312" w:eastAsia="仿宋_GB2312" w:hint="eastAsia"/>
        </w:rPr>
        <w:t>建设要求</w:t>
      </w:r>
      <w:r>
        <w:rPr>
          <w:sz w:val="32"/>
          <w:szCs w:val="36"/>
          <w:rFonts w:ascii="仿宋_GB2312" w:eastAsia="仿宋_GB2312" w:hint="eastAsia"/>
        </w:rPr>
        <w:t>，目前正在</w:t>
      </w:r>
      <w:r w:rsidRPr="004830CD">
        <w:rPr>
          <w:sz w:val="32"/>
          <w:szCs w:val="36"/>
          <w:rFonts w:ascii="仿宋_GB2312" w:eastAsia="仿宋_GB2312" w:hint="eastAsia"/>
        </w:rPr>
        <w:t>实施科技加商务双轮驱动战略</w:t>
      </w:r>
      <w:r>
        <w:rPr>
          <w:sz w:val="32"/>
          <w:szCs w:val="36"/>
          <w:rFonts w:ascii="仿宋_GB2312" w:eastAsia="仿宋_GB2312" w:hint="eastAsia"/>
        </w:rPr>
        <w:t>，</w:t>
      </w:r>
      <w:r w:rsidRPr="00EC55E6">
        <w:rPr>
          <w:sz w:val="32"/>
          <w:szCs w:val="36"/>
          <w:rFonts w:ascii="仿宋_GB2312" w:eastAsia="仿宋_GB2312" w:hint="eastAsia"/>
        </w:rPr>
        <w:t>聚焦产业互联网、人工智能、数字安全等核心产业，布局互联网</w:t>
      </w:r>
      <w:r w:rsidRPr="00EC55E6">
        <w:rPr>
          <w:sz w:val="32"/>
          <w:szCs w:val="36"/>
          <w:rFonts w:ascii="仿宋_GB2312" w:eastAsia="仿宋_GB2312"/>
        </w:rPr>
        <w:t>3.0、光子集成电路、医药健康等前沿</w:t>
      </w:r>
      <w:r>
        <w:rPr>
          <w:sz w:val="32"/>
          <w:szCs w:val="36"/>
          <w:rFonts w:ascii="仿宋_GB2312" w:eastAsia="仿宋_GB2312" w:hint="eastAsia"/>
        </w:rPr>
        <w:t>领域</w:t>
      </w:r>
      <w:r w:rsidRPr="00EC55E6">
        <w:rPr>
          <w:sz w:val="32"/>
          <w:szCs w:val="36"/>
          <w:rFonts w:ascii="仿宋_GB2312" w:eastAsia="仿宋_GB2312"/>
        </w:rPr>
        <w:t>，</w:t>
      </w:r>
      <w:r>
        <w:rPr>
          <w:sz w:val="32"/>
          <w:szCs w:val="36"/>
          <w:rFonts w:ascii="仿宋_GB2312" w:eastAsia="仿宋_GB2312" w:hint="eastAsia"/>
        </w:rPr>
        <w:t>打造‘</w:t>
      </w:r>
      <w:r w:rsidRPr="00EC55E6">
        <w:rPr>
          <w:sz w:val="32"/>
          <w:szCs w:val="36"/>
          <w:rFonts w:ascii="仿宋_GB2312" w:eastAsia="仿宋_GB2312"/>
        </w:rPr>
        <w:t>3+X</w:t>
      </w:r>
      <w:r>
        <w:rPr>
          <w:sz w:val="32"/>
          <w:szCs w:val="36"/>
          <w:rFonts w:ascii="仿宋_GB2312" w:eastAsia="仿宋_GB2312" w:hint="eastAsia"/>
        </w:rPr>
        <w:t>’</w:t>
      </w:r>
      <w:r w:rsidRPr="00EC55E6">
        <w:rPr>
          <w:sz w:val="32"/>
          <w:szCs w:val="36"/>
          <w:rFonts w:ascii="仿宋_GB2312" w:eastAsia="仿宋_GB2312"/>
        </w:rPr>
        <w:t>数字经济产业集群。</w:t>
      </w:r>
      <w:r>
        <w:rPr>
          <w:sz w:val="32"/>
          <w:szCs w:val="36"/>
          <w:rFonts w:ascii="仿宋_GB2312" w:eastAsia="仿宋_GB2312" w:hint="eastAsia"/>
        </w:rPr>
        <w:t>”</w:t>
      </w:r>
    </w:p>
    <w:p w14:paraId="34A82EE6" w14:textId="32150989" w:rsidR="00C063D6" w:rsidRDefault="00DE7701" w:rsidP="00DE7701">
      <w:pPr>
        <w:rPr>
          <w:sz w:val="32"/>
          <w:szCs w:val="36"/>
          <w:rFonts w:ascii="仿宋_GB2312" w:eastAsia="仿宋_GB2312"/>
        </w:rPr>
      </w:pPr>
      <w:r>
        <w:rPr/>
        <w:lastRenderedPageBreak/>
      </w:r>
      <w:r>
        <w:rPr/>
        <w:drawing>
          <wp:inline distT="0" distB="0" distL="0" distR="0" wp14:anchorId="3B8689D5" wp14:editId="15A20732">
            <wp:extent cy="3515995" cx="5274310"/>
            <wp:effectExtent b="8255" r="2540" t="0" l="0"/>
            <wp:docPr id="7" name="图片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y="0" x="0"/>
                      <a:ext cy="3515995" cx="5274310"/>
                    </a:xfrm>
                    <a:prstGeom prst="rect"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59839FDF" w14:textId="4BCDE3C7" w:rsidR="00865E4A" w:rsidRDefault="0043652A" w:rsidP="007B2BE7">
      <w:pPr>
        <w:spacing w:afterAutospacing="false" w:beforeAutospacing="false" w:line="560" w:lineRule="exact"/>
        <w:ind w:firstLine="640" w:firstLineChars="200"/>
        <w:rPr>
          <w:sz w:val="32"/>
          <w:szCs w:val="36"/>
          <w:rFonts w:ascii="仿宋_GB2312" w:eastAsia="仿宋_GB2312"/>
        </w:rPr>
      </w:pPr>
      <w:r>
        <w:rPr>
          <w:sz w:val="32"/>
          <w:szCs w:val="36"/>
          <w:rFonts w:ascii="仿宋_GB2312" w:eastAsia="仿宋_GB2312" w:hint="eastAsia"/>
        </w:rPr>
        <w:t>中国</w:t>
      </w:r>
      <w:proofErr w:type="gramStart"/>
      <w:r>
        <w:rPr>
          <w:sz w:val="32"/>
          <w:szCs w:val="36"/>
          <w:rFonts w:ascii="仿宋_GB2312" w:eastAsia="仿宋_GB2312" w:hint="eastAsia"/>
        </w:rPr>
        <w:t>信通院党委</w:t>
      </w:r>
      <w:proofErr w:type="gramEnd"/>
      <w:r>
        <w:rPr>
          <w:sz w:val="32"/>
          <w:szCs w:val="36"/>
          <w:rFonts w:ascii="仿宋_GB2312" w:eastAsia="仿宋_GB2312" w:hint="eastAsia"/>
        </w:rPr>
        <w:t>副书记王晓丽</w:t>
      </w:r>
      <w:r w:rsidR="00B10982">
        <w:rPr>
          <w:sz w:val="32"/>
          <w:szCs w:val="36"/>
          <w:rFonts w:ascii="仿宋_GB2312" w:eastAsia="仿宋_GB2312" w:hint="eastAsia"/>
        </w:rPr>
        <w:t>在</w:t>
      </w:r>
      <w:r>
        <w:rPr>
          <w:sz w:val="32"/>
          <w:szCs w:val="36"/>
          <w:rFonts w:ascii="仿宋_GB2312" w:eastAsia="仿宋_GB2312" w:hint="eastAsia"/>
        </w:rPr>
        <w:t>致辞中表示：</w:t>
      </w:r>
      <w:r w:rsidR="00865E4A">
        <w:rPr>
          <w:sz w:val="32"/>
          <w:szCs w:val="36"/>
          <w:rFonts w:ascii="仿宋_GB2312" w:eastAsia="仿宋_GB2312" w:hint="eastAsia"/>
        </w:rPr>
        <w:t>“</w:t>
      </w:r>
      <w:r w:rsidRPr="00865E4A" w:rsidR="00865E4A">
        <w:rPr>
          <w:sz w:val="32"/>
          <w:szCs w:val="36"/>
          <w:rFonts w:ascii="仿宋_GB2312" w:eastAsia="仿宋_GB2312"/>
        </w:rPr>
        <w:t>5G商用四年来，在党中央的坚强领导下，产业各方凝心聚力、协同创新，共同推动我国5G发展由浅入深，网络建设全球领先，技术创新不断突破，规模化应用迈入关键期，为我国数字经济高质量发展注入了强劲动力。</w:t>
      </w:r>
      <w:r w:rsidR="00865E4A">
        <w:rPr>
          <w:sz w:val="32"/>
          <w:szCs w:val="36"/>
          <w:rFonts w:ascii="仿宋_GB2312" w:eastAsia="仿宋_GB2312" w:hint="eastAsia"/>
        </w:rPr>
        <w:t>”</w:t>
      </w:r>
      <w:r w:rsidR="00AB7612">
        <w:rPr>
          <w:sz w:val="32"/>
          <w:szCs w:val="36"/>
          <w:rFonts w:ascii="仿宋_GB2312" w:eastAsia="仿宋_GB2312" w:hint="eastAsia"/>
        </w:rPr>
        <w:t>可以说，在政产学研用多方的</w:t>
      </w:r>
      <w:r w:rsidR="00865E4A">
        <w:rPr>
          <w:sz w:val="32"/>
          <w:szCs w:val="36"/>
          <w:rFonts w:ascii="仿宋_GB2312" w:eastAsia="仿宋_GB2312" w:hint="eastAsia"/>
        </w:rPr>
        <w:t>共同</w:t>
      </w:r>
      <w:r w:rsidR="00AB7612">
        <w:rPr>
          <w:sz w:val="32"/>
          <w:szCs w:val="36"/>
          <w:rFonts w:ascii="仿宋_GB2312" w:eastAsia="仿宋_GB2312" w:hint="eastAsia"/>
        </w:rPr>
        <w:t>努力下，我国</w:t>
      </w:r>
      <w:r w:rsidR="00865E4A">
        <w:rPr>
          <w:sz w:val="32"/>
          <w:szCs w:val="36"/>
          <w:rFonts w:ascii="仿宋_GB2312" w:eastAsia="仿宋_GB2312" w:hint="eastAsia"/>
        </w:rPr>
        <w:t>奏响了5G应用“扬帆远航”的协奏曲。</w:t>
      </w:r>
    </w:p>
    <w:p w14:paraId="7681C9E1" w14:textId="3C5D836E" w:rsidR="00277DA8" w:rsidRDefault="00277DA8" w:rsidP="00277DA8">
      <w:pPr>
        <w:jc w:val="center"/>
        <w:rPr>
          <w:sz w:val="32"/>
          <w:szCs w:val="36"/>
          <w:rFonts w:ascii="仿宋_GB2312" w:eastAsia="仿宋_GB2312"/>
        </w:rPr>
      </w:pPr>
      <w:r>
        <w:rPr/>
        <w:drawing>
          <wp:inline distT="0" distB="0" distL="0" distR="0" wp14:anchorId="71B39805" wp14:editId="0E33F3CE">
            <wp:extent cy="2966796" cx="5274304"/>
            <wp:effectExtent b="5080" r="3175" t="0" l="0"/>
            <wp:docPr id="9" name="图片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Pictur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 l="-12" t="2752" r="12" b="12868"/>
                    <a:stretch/>
                  </pic:blipFill>
                  <pic:spPr>
                    <a:xfrm>
                      <a:off y="0" x="0"/>
                      <a:ext cy="2966796" cx="5274304"/>
                    </a:xfrm>
                    <a:prstGeom prst="rect"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7FA19207" w14:textId="6F7855D5" w:rsidR="00437B1B" w:rsidRDefault="00437B1B">
      <w:pPr>
        <w:spacing w:afterAutospacing="false" w:beforeAutospacing="false" w:line="560" w:lineRule="exact"/>
        <w:ind w:firstLine="640" w:firstLineChars="200"/>
        <w:rPr>
          <w:sz w:val="32"/>
          <w:szCs w:val="36"/>
          <w:rFonts w:ascii="仿宋_GB2312" w:eastAsia="仿宋_GB2312"/>
        </w:rPr>
      </w:pPr>
      <w:r>
        <w:rPr>
          <w:sz w:val="32"/>
          <w:szCs w:val="36"/>
          <w:rFonts w:ascii="仿宋_GB2312" w:eastAsia="仿宋_GB2312" w:hint="eastAsia"/>
        </w:rPr>
        <w:lastRenderedPageBreak/>
      </w:r>
      <w:r>
        <w:rPr>
          <w:sz w:val="32"/>
          <w:szCs w:val="36"/>
          <w:rFonts w:ascii="仿宋_GB2312" w:eastAsia="仿宋_GB2312" w:hint="eastAsia"/>
        </w:rPr>
        <w:t>中国</w:t>
      </w:r>
      <w:proofErr w:type="gramStart"/>
      <w:r>
        <w:rPr>
          <w:sz w:val="32"/>
          <w:szCs w:val="36"/>
          <w:rFonts w:ascii="仿宋_GB2312" w:eastAsia="仿宋_GB2312" w:hint="eastAsia"/>
        </w:rPr>
        <w:t>信通院</w:t>
      </w:r>
      <w:r w:rsidR="00687DF6">
        <w:rPr>
          <w:sz w:val="32"/>
          <w:szCs w:val="36"/>
          <w:rFonts w:ascii="仿宋_GB2312" w:eastAsia="仿宋_GB2312" w:hint="eastAsia"/>
        </w:rPr>
        <w:t>教授</w:t>
      </w:r>
      <w:proofErr w:type="gramEnd"/>
      <w:r w:rsidR="00687DF6">
        <w:rPr>
          <w:sz w:val="32"/>
          <w:szCs w:val="36"/>
          <w:rFonts w:ascii="仿宋_GB2312" w:eastAsia="仿宋_GB2312" w:hint="eastAsia"/>
        </w:rPr>
        <w:t>级高工、无线应用与产业研究部主任李珊</w:t>
      </w:r>
      <w:r>
        <w:rPr>
          <w:sz w:val="32"/>
          <w:szCs w:val="36"/>
          <w:rFonts w:ascii="仿宋_GB2312" w:eastAsia="仿宋_GB2312" w:hint="eastAsia"/>
        </w:rPr>
        <w:t>，中央财经大学</w:t>
      </w:r>
      <w:r w:rsidRPr="00687DF6">
        <w:rPr>
          <w:sz w:val="32"/>
          <w:szCs w:val="36"/>
          <w:rFonts w:ascii="仿宋_GB2312" w:eastAsia="仿宋_GB2312" w:hint="eastAsia"/>
        </w:rPr>
        <w:t>教授、数字财经研究中心主任、金融研究室主任</w:t>
      </w:r>
      <w:r>
        <w:rPr>
          <w:sz w:val="32"/>
          <w:szCs w:val="36"/>
          <w:rFonts w:ascii="仿宋_GB2312" w:eastAsia="仿宋_GB2312" w:hint="eastAsia"/>
        </w:rPr>
        <w:t>陈波分别围绕新一代移动通信技术演进和</w:t>
      </w:r>
      <w:r w:rsidR="00546953">
        <w:rPr>
          <w:sz w:val="32"/>
          <w:szCs w:val="36"/>
          <w:rFonts w:ascii="仿宋_GB2312" w:eastAsia="仿宋_GB2312" w:hint="eastAsia"/>
        </w:rPr>
        <w:t>互联网3</w:t>
      </w:r>
      <w:r w:rsidR="00546953">
        <w:rPr>
          <w:sz w:val="32"/>
          <w:szCs w:val="36"/>
          <w:rFonts w:ascii="仿宋_GB2312" w:eastAsia="仿宋_GB2312"/>
        </w:rPr>
        <w:t>.0</w:t>
      </w:r>
      <w:r w:rsidR="00546953">
        <w:rPr>
          <w:sz w:val="32"/>
          <w:szCs w:val="36"/>
          <w:rFonts w:ascii="仿宋_GB2312" w:eastAsia="仿宋_GB2312" w:hint="eastAsia"/>
        </w:rPr>
        <w:t>时代AIGC发展发表了主题演讲。</w:t>
      </w:r>
    </w:p>
    <w:p w14:paraId="58E2F6F8" w14:textId="2FAFFE21" w:rsidR="00245BFE" w:rsidRDefault="00245BFE" w:rsidP="00245BFE">
      <w:pPr>
        <w:jc w:val="center"/>
        <w:rPr>
          <w:sz w:val="32"/>
          <w:szCs w:val="36"/>
          <w:rFonts w:ascii="仿宋_GB2312" w:eastAsia="仿宋_GB2312"/>
        </w:rPr>
      </w:pPr>
      <w:r>
        <w:rPr/>
        <w:drawing>
          <wp:inline distT="0" distB="0" distL="0" distR="0" wp14:anchorId="2C224ACE" wp14:editId="6395A9AE">
            <wp:extent cy="1667537" cx="2679700"/>
            <wp:effectExtent b="8890" r="6350" t="0" l="0"/>
            <wp:docPr id="11" name="图片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Picture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 l="1" t="14151" r="16400" b="7808"/>
                    <a:stretch/>
                  </pic:blipFill>
                  <pic:spPr>
                    <a:xfrm>
                      <a:off y="0" x="0"/>
                      <a:ext cy="1674829" cx="2691418"/>
                    </a:xfrm>
                    <a:prstGeom prst="rect"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 wp14:anchorId="784A9C74" wp14:editId="39D57E99">
            <wp:extent cy="1680531" cx="2520950"/>
            <wp:effectExtent b="0" r="0" t="0" l="0"/>
            <wp:docPr id="13" name="图片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Pictur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y="0" x="0"/>
                      <a:ext cy="1684109" cx="2526317"/>
                    </a:xfrm>
                    <a:prstGeom prst="rect"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60BF8F75" w14:textId="77F04DBB" w:rsidR="00666BA1" w:rsidRDefault="00471788" w:rsidP="006B78DD">
      <w:pPr>
        <w:spacing w:afterAutospacing="false" w:beforeAutospacing="false" w:line="560" w:lineRule="exact"/>
        <w:ind w:firstLine="640" w:firstLineChars="200"/>
        <w:rPr>
          <w:sz w:val="32"/>
          <w:szCs w:val="36"/>
          <w:rFonts w:ascii="仿宋_GB2312" w:eastAsia="仿宋_GB2312"/>
        </w:rPr>
      </w:pPr>
      <w:r>
        <w:rPr>
          <w:sz w:val="32"/>
          <w:szCs w:val="36"/>
          <w:rFonts w:ascii="仿宋_GB2312" w:eastAsia="仿宋_GB2312" w:hint="eastAsia"/>
        </w:rPr>
        <w:t>来自高校院所、领军企业、投资机构等1</w:t>
      </w:r>
      <w:r>
        <w:rPr>
          <w:sz w:val="32"/>
          <w:szCs w:val="36"/>
          <w:rFonts w:ascii="仿宋_GB2312" w:eastAsia="仿宋_GB2312"/>
        </w:rPr>
        <w:t>2</w:t>
      </w:r>
      <w:r>
        <w:rPr>
          <w:sz w:val="32"/>
          <w:szCs w:val="36"/>
          <w:rFonts w:ascii="仿宋_GB2312" w:eastAsia="仿宋_GB2312" w:hint="eastAsia"/>
        </w:rPr>
        <w:t>位专家受邀担任评委，经过</w:t>
      </w:r>
      <w:r w:rsidR="00AB5F4B">
        <w:rPr>
          <w:sz w:val="32"/>
          <w:szCs w:val="36"/>
          <w:rFonts w:ascii="仿宋_GB2312" w:eastAsia="仿宋_GB2312" w:hint="eastAsia"/>
        </w:rPr>
        <w:t>客观评审</w:t>
      </w:r>
      <w:r>
        <w:rPr>
          <w:sz w:val="32"/>
          <w:szCs w:val="36"/>
          <w:rFonts w:ascii="仿宋_GB2312" w:eastAsia="仿宋_GB2312" w:hint="eastAsia"/>
        </w:rPr>
        <w:t>、公正赋分，决出了大赛一、二、三等奖项目。</w:t>
      </w:r>
      <w:r w:rsidR="00E64DEA">
        <w:rPr>
          <w:sz w:val="32"/>
          <w:szCs w:val="36"/>
          <w:rFonts w:ascii="仿宋_GB2312" w:eastAsia="仿宋_GB2312" w:hint="eastAsia"/>
        </w:rPr>
        <w:t>本次大赛由北京市科委、中关村管委会，北京市经信局，北京市通信管理局，朝阳区政府联合主办，中国信通院，</w:t>
      </w:r>
      <w:proofErr w:type="gramStart"/>
      <w:r w:rsidR="00E64DEA">
        <w:rPr>
          <w:sz w:val="32"/>
          <w:szCs w:val="36"/>
          <w:rFonts w:ascii="仿宋_GB2312" w:eastAsia="仿宋_GB2312" w:hint="eastAsia"/>
        </w:rPr>
        <w:t>朝阳园</w:t>
      </w:r>
      <w:proofErr w:type="gramEnd"/>
      <w:r w:rsidR="00E64DEA">
        <w:rPr>
          <w:sz w:val="32"/>
          <w:szCs w:val="36"/>
          <w:rFonts w:ascii="仿宋_GB2312" w:eastAsia="仿宋_GB2312" w:hint="eastAsia"/>
        </w:rPr>
        <w:t>管委会</w:t>
      </w:r>
      <w:r w:rsidR="00166EAB">
        <w:rPr>
          <w:sz w:val="32"/>
          <w:szCs w:val="36"/>
          <w:rFonts w:ascii="仿宋_GB2312" w:eastAsia="仿宋_GB2312" w:hint="eastAsia"/>
        </w:rPr>
        <w:t>（朝阳区科信局）</w:t>
      </w:r>
      <w:r w:rsidR="00E64DEA">
        <w:rPr>
          <w:sz w:val="32"/>
          <w:szCs w:val="36"/>
          <w:rFonts w:ascii="仿宋_GB2312" w:eastAsia="仿宋_GB2312" w:hint="eastAsia"/>
        </w:rPr>
        <w:t>承办</w:t>
      </w:r>
      <w:r w:rsidR="006B78DD">
        <w:rPr>
          <w:sz w:val="32"/>
          <w:szCs w:val="36"/>
          <w:rFonts w:ascii="仿宋_GB2312" w:eastAsia="仿宋_GB2312" w:hint="eastAsia"/>
        </w:rPr>
        <w:t>，各组织机构</w:t>
      </w:r>
      <w:r w:rsidR="00F433E1">
        <w:rPr>
          <w:sz w:val="32"/>
          <w:szCs w:val="36"/>
          <w:rFonts w:ascii="仿宋_GB2312" w:eastAsia="仿宋_GB2312" w:hint="eastAsia"/>
        </w:rPr>
        <w:t>单位</w:t>
      </w:r>
      <w:r w:rsidR="00046DC4">
        <w:rPr>
          <w:sz w:val="32"/>
          <w:szCs w:val="36"/>
          <w:rFonts w:ascii="仿宋_GB2312" w:eastAsia="仿宋_GB2312" w:hint="eastAsia"/>
        </w:rPr>
        <w:t>出席领导为大赛优胜企业颁</w:t>
      </w:r>
      <w:r w:rsidR="00FF6761">
        <w:rPr>
          <w:sz w:val="32"/>
          <w:szCs w:val="36"/>
          <w:rFonts w:ascii="仿宋_GB2312" w:eastAsia="仿宋_GB2312" w:hint="eastAsia"/>
        </w:rPr>
        <w:t>发了奖项</w:t>
      </w:r>
      <w:r w:rsidR="00046DC4">
        <w:rPr>
          <w:sz w:val="32"/>
          <w:szCs w:val="36"/>
          <w:rFonts w:ascii="仿宋_GB2312" w:eastAsia="仿宋_GB2312" w:hint="eastAsia"/>
        </w:rPr>
        <w:t>。</w:t>
      </w:r>
    </w:p>
    <w:p w14:paraId="28C0BF16" w14:textId="566EFA1C" w:rsidR="004138CF" w:rsidRDefault="00E83C7D" w:rsidP="00D116FB">
      <w:pPr>
        <w:jc w:val="center"/>
        <w:rPr>
          <w:sz w:val="32"/>
          <w:szCs w:val="36"/>
          <w:rFonts w:ascii="仿宋_GB2312" w:eastAsia="仿宋_GB2312"/>
        </w:rPr>
      </w:pPr>
      <w:r>
        <w:rPr/>
        <w:drawing>
          <wp:inline distT="0" distB="0" distL="0" distR="0" wp14:anchorId="7EE70A80" wp14:editId="13381106">
            <wp:extent cy="1123315" cx="1685071"/>
            <wp:effectExtent b="635" r="0" t="0" l="0"/>
            <wp:docPr id="15" name="图片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Picture 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y="0" x="0"/>
                      <a:ext cy="1133964" cx="1701045"/>
                    </a:xfrm>
                    <a:prstGeom prst="rect"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 wp14:anchorId="4140F8C4" wp14:editId="6934C3F9">
            <wp:extent cy="1123315" cx="1685075"/>
            <wp:effectExtent b="635" r="0" t="0" l="0"/>
            <wp:docPr id="17" name="图片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Picture 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y="0" x="0"/>
                      <a:ext cy="1131188" cx="1696886"/>
                    </a:xfrm>
                    <a:prstGeom prst="rect"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 wp14:anchorId="3C1E739A" wp14:editId="1F972727">
            <wp:extent cy="1130232" cx="1695450"/>
            <wp:effectExtent b="0" r="0" t="0" l="0"/>
            <wp:docPr id="19" name="图片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Picture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y="0" x="0"/>
                      <a:ext cy="1142480" cx="1713823"/>
                    </a:xfrm>
                    <a:prstGeom prst="rect"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1EC51463" w14:textId="77777777" w:rsidR="004138CF" w:rsidRDefault="004138CF" w:rsidP="004138CF">
      <w:pPr>
        <w:spacing w:afterAutospacing="false" w:beforeAutospacing="false" w:line="560" w:lineRule="exact"/>
        <w:ind w:firstLine="640" w:firstLineChars="200"/>
        <w:rPr>
          <w:sz w:val="32"/>
          <w:szCs w:val="36"/>
          <w:rFonts w:ascii="仿宋_GB2312" w:eastAsia="仿宋_GB2312"/>
        </w:rPr>
      </w:pPr>
    </w:p>
    <w:p w14:paraId="5A5AD621" w14:textId="77777777" w:rsidR="004138CF" w:rsidRDefault="004138CF" w:rsidP="004138CF">
      <w:pPr>
        <w:spacing w:afterAutospacing="false" w:beforeAutospacing="false" w:line="560" w:lineRule="exact"/>
        <w:ind w:firstLine="640" w:firstLineChars="200"/>
        <w:rPr>
          <w:sz w:val="32"/>
          <w:szCs w:val="36"/>
          <w:rFonts w:ascii="仿宋_GB2312" w:eastAsia="仿宋_GB2312"/>
        </w:rPr>
      </w:pPr>
      <w:r>
        <w:rPr>
          <w:sz w:val="32"/>
          <w:szCs w:val="36"/>
          <w:rFonts w:ascii="仿宋_GB2312" w:eastAsia="仿宋_GB2312" w:hint="eastAsia"/>
        </w:rPr>
        <w:t>附：中关村5G创新应用大赛总决赛获奖项目</w:t>
      </w:r>
    </w:p>
    <w:p w14:paraId="3F99C140" w14:textId="6B417004" w:rsidR="004138CF" w:rsidRPr="002A5DEC" w:rsidRDefault="00BA21DB" w:rsidP="004138CF">
      <w:pPr>
        <w:spacing w:afterAutospacing="false" w:beforeAutospacing="false" w:line="560" w:lineRule="exact"/>
        <w:ind w:firstLine="643" w:firstLineChars="200"/>
        <w:rPr>
          <w:b w:val="1"/>
          <w:sz w:val="32"/>
          <w:bCs/>
          <w:szCs w:val="36"/>
          <w:rFonts w:ascii="仿宋_GB2312" w:eastAsia="仿宋_GB2312"/>
        </w:rPr>
      </w:pPr>
      <w:r w:rsidRPr="002A5DEC">
        <w:rPr>
          <w:b w:val="1"/>
          <w:sz w:val="32"/>
          <w:bCs/>
          <w:szCs w:val="36"/>
          <w:rFonts w:ascii="仿宋_GB2312" w:eastAsia="仿宋_GB2312" w:hint="eastAsia"/>
        </w:rPr>
        <w:t>一等奖：</w:t>
      </w:r>
    </w:p>
    <w:p w14:paraId="7A3F5CC2" w14:textId="7ED7F202" w:rsidR="004B45E8" w:rsidRDefault="004B45E8" w:rsidP="004138CF">
      <w:pPr>
        <w:spacing w:afterAutospacing="false" w:beforeAutospacing="false" w:line="560" w:lineRule="exact"/>
        <w:ind w:firstLine="640" w:firstLineChars="200"/>
        <w:rPr>
          <w:sz w:val="32"/>
          <w:szCs w:val="36"/>
          <w:rFonts w:ascii="仿宋_GB2312" w:eastAsia="仿宋_GB2312"/>
        </w:rPr>
      </w:pPr>
      <w:r w:rsidRPr="004B45E8">
        <w:rPr>
          <w:sz w:val="32"/>
          <w:szCs w:val="36"/>
          <w:rFonts w:ascii="仿宋_GB2312" w:eastAsia="仿宋_GB2312"/>
        </w:rPr>
        <w:t>5G+智能电网助力100%</w:t>
      </w:r>
      <w:r w:rsidR="00EE0A72">
        <w:rPr>
          <w:sz w:val="32"/>
          <w:szCs w:val="36"/>
          <w:rFonts w:ascii="仿宋_GB2312" w:eastAsia="仿宋_GB2312" w:hint="eastAsia"/>
        </w:rPr>
        <w:t>“</w:t>
      </w:r>
      <w:r w:rsidRPr="004B45E8">
        <w:rPr>
          <w:sz w:val="32"/>
          <w:szCs w:val="36"/>
          <w:rFonts w:ascii="仿宋_GB2312" w:eastAsia="仿宋_GB2312"/>
        </w:rPr>
        <w:t>绿电</w:t>
      </w:r>
      <w:r w:rsidR="00EE0A72">
        <w:rPr>
          <w:sz w:val="32"/>
          <w:szCs w:val="36"/>
          <w:rFonts w:ascii="仿宋_GB2312" w:eastAsia="仿宋_GB2312" w:hint="eastAsia"/>
        </w:rPr>
        <w:t>”</w:t>
      </w:r>
      <w:r w:rsidRPr="004B45E8">
        <w:rPr>
          <w:sz w:val="32"/>
          <w:szCs w:val="36"/>
          <w:rFonts w:ascii="仿宋_GB2312" w:eastAsia="仿宋_GB2312"/>
        </w:rPr>
        <w:t>点亮北京冬奥</w:t>
      </w:r>
    </w:p>
    <w:p w14:paraId="36F11406" w14:textId="058C810C" w:rsidR="004138CF" w:rsidRDefault="008F20DC" w:rsidP="004138CF">
      <w:pPr>
        <w:spacing w:afterAutospacing="false" w:beforeAutospacing="false" w:line="560" w:lineRule="exact"/>
        <w:ind w:firstLine="640" w:firstLineChars="200"/>
        <w:rPr>
          <w:sz w:val="32"/>
          <w:szCs w:val="36"/>
          <w:rFonts w:ascii="仿宋_GB2312" w:eastAsia="仿宋_GB2312"/>
        </w:rPr>
      </w:pPr>
      <w:r w:rsidRPr="008F20DC">
        <w:rPr>
          <w:sz w:val="32"/>
          <w:szCs w:val="36"/>
          <w:rFonts w:ascii="仿宋_GB2312" w:eastAsia="仿宋_GB2312"/>
        </w:rPr>
        <w:t>5G氮化镓精准控制电路和应用</w:t>
      </w:r>
    </w:p>
    <w:p w14:paraId="022F014C" w14:textId="7DA928C7" w:rsidR="004138CF" w:rsidRPr="002A5DEC" w:rsidRDefault="00BA21DB" w:rsidP="004138CF">
      <w:pPr>
        <w:spacing w:afterAutospacing="false" w:beforeAutospacing="false" w:line="560" w:lineRule="exact"/>
        <w:ind w:firstLine="643" w:firstLineChars="200"/>
        <w:rPr>
          <w:b w:val="1"/>
          <w:sz w:val="32"/>
          <w:bCs/>
          <w:szCs w:val="36"/>
          <w:rFonts w:ascii="仿宋_GB2312" w:eastAsia="仿宋_GB2312"/>
        </w:rPr>
      </w:pPr>
      <w:r w:rsidRPr="002A5DEC">
        <w:rPr>
          <w:b w:val="1"/>
          <w:sz w:val="32"/>
          <w:bCs/>
          <w:szCs w:val="36"/>
          <w:rFonts w:ascii="仿宋_GB2312" w:eastAsia="仿宋_GB2312" w:hint="eastAsia"/>
        </w:rPr>
        <w:t>二等奖：</w:t>
      </w:r>
    </w:p>
    <w:p w14:paraId="3E982CE1" w14:textId="0E331702" w:rsidR="004138CF" w:rsidRDefault="008847A4" w:rsidP="004138CF">
      <w:pPr>
        <w:spacing w:afterAutospacing="false" w:beforeAutospacing="false" w:line="560" w:lineRule="exact"/>
        <w:ind w:firstLine="640" w:firstLineChars="200"/>
        <w:rPr>
          <w:sz w:val="32"/>
          <w:szCs w:val="36"/>
          <w:rFonts w:ascii="仿宋_GB2312" w:eastAsia="仿宋_GB2312"/>
        </w:rPr>
      </w:pPr>
      <w:r w:rsidRPr="008847A4">
        <w:rPr>
          <w:sz w:val="32"/>
          <w:szCs w:val="36"/>
          <w:rFonts w:ascii="仿宋_GB2312" w:eastAsia="仿宋_GB2312"/>
        </w:rPr>
        <w:lastRenderedPageBreak/>
      </w:r>
      <w:r w:rsidRPr="008847A4">
        <w:rPr>
          <w:sz w:val="32"/>
          <w:szCs w:val="36"/>
          <w:rFonts w:ascii="仿宋_GB2312" w:eastAsia="仿宋_GB2312"/>
        </w:rPr>
        <w:t>5G移动卒中单元的创新应用与救治体系建设示范工程</w:t>
      </w:r>
    </w:p>
    <w:p w14:paraId="129FC267" w14:textId="3AA3FF4A" w:rsidR="008847A4" w:rsidRPr="008847A4" w:rsidRDefault="008847A4" w:rsidP="008847A4">
      <w:pPr>
        <w:spacing w:afterAutospacing="false" w:beforeAutospacing="false" w:line="560" w:lineRule="exact"/>
        <w:ind w:firstLine="640" w:firstLineChars="200"/>
        <w:rPr>
          <w:sz w:val="32"/>
          <w:szCs w:val="36"/>
          <w:rFonts w:ascii="仿宋_GB2312" w:eastAsia="仿宋_GB2312"/>
        </w:rPr>
      </w:pPr>
      <w:r w:rsidRPr="008847A4">
        <w:rPr>
          <w:sz w:val="32"/>
          <w:szCs w:val="36"/>
          <w:rFonts w:ascii="仿宋_GB2312" w:eastAsia="仿宋_GB2312"/>
        </w:rPr>
        <w:t>5G+航油加注特种车辆改造和调度算法的自动驾驶创新实践</w:t>
      </w:r>
    </w:p>
    <w:p w14:paraId="722B02B4" w14:textId="6865FAD3" w:rsidR="008847A4" w:rsidRPr="008847A4" w:rsidRDefault="002C6321" w:rsidP="008847A4">
      <w:pPr>
        <w:spacing w:afterAutospacing="false" w:beforeAutospacing="false" w:line="560" w:lineRule="exact"/>
        <w:ind w:firstLine="640" w:firstLineChars="200"/>
        <w:rPr>
          <w:sz w:val="32"/>
          <w:szCs w:val="36"/>
          <w:rFonts w:ascii="仿宋_GB2312" w:eastAsia="仿宋_GB2312"/>
        </w:rPr>
      </w:pPr>
      <w:r w:rsidRPr="002C6321">
        <w:rPr>
          <w:sz w:val="32"/>
          <w:szCs w:val="36"/>
          <w:rFonts w:ascii="仿宋_GB2312" w:eastAsia="仿宋_GB2312"/>
        </w:rPr>
        <w:t>5G助力</w:t>
      </w:r>
      <w:proofErr w:type="gramStart"/>
      <w:r w:rsidRPr="002C6321">
        <w:rPr>
          <w:sz w:val="32"/>
          <w:szCs w:val="36"/>
          <w:rFonts w:ascii="仿宋_GB2312" w:eastAsia="仿宋_GB2312"/>
        </w:rPr>
        <w:t>航天增材智能</w:t>
      </w:r>
      <w:proofErr w:type="gramEnd"/>
      <w:r w:rsidRPr="002C6321">
        <w:rPr>
          <w:sz w:val="32"/>
          <w:szCs w:val="36"/>
          <w:rFonts w:ascii="仿宋_GB2312" w:eastAsia="仿宋_GB2312"/>
        </w:rPr>
        <w:t>制造应用项目</w:t>
      </w:r>
    </w:p>
    <w:p w14:paraId="6B49DDF8" w14:textId="2D9F8B80" w:rsidR="004138CF" w:rsidRPr="002A5DEC" w:rsidRDefault="00BA21DB" w:rsidP="004138CF">
      <w:pPr>
        <w:spacing w:afterAutospacing="false" w:beforeAutospacing="false" w:line="560" w:lineRule="exact"/>
        <w:ind w:firstLine="643" w:firstLineChars="200"/>
        <w:rPr>
          <w:b w:val="1"/>
          <w:sz w:val="32"/>
          <w:bCs/>
          <w:szCs w:val="36"/>
          <w:rFonts w:ascii="仿宋_GB2312" w:eastAsia="仿宋_GB2312"/>
        </w:rPr>
      </w:pPr>
      <w:r w:rsidRPr="002A5DEC">
        <w:rPr>
          <w:b w:val="1"/>
          <w:sz w:val="32"/>
          <w:bCs/>
          <w:szCs w:val="36"/>
          <w:rFonts w:ascii="仿宋_GB2312" w:eastAsia="仿宋_GB2312" w:hint="eastAsia"/>
        </w:rPr>
        <w:t>三等奖：</w:t>
      </w:r>
    </w:p>
    <w:p w14:paraId="011E52E2" w14:textId="77777777" w:rsidR="00893582" w:rsidRPr="004138CF" w:rsidRDefault="00893582" w:rsidP="00893582">
      <w:pPr>
        <w:spacing w:afterAutospacing="false" w:beforeAutospacing="false" w:line="560" w:lineRule="exact"/>
        <w:ind w:firstLine="640" w:firstLineChars="200"/>
        <w:rPr>
          <w:sz w:val="32"/>
          <w:szCs w:val="36"/>
          <w:rFonts w:ascii="仿宋_GB2312" w:eastAsia="仿宋_GB2312"/>
        </w:rPr>
      </w:pPr>
      <w:r w:rsidRPr="00893582">
        <w:rPr>
          <w:sz w:val="32"/>
          <w:szCs w:val="36"/>
          <w:rFonts w:ascii="仿宋_GB2312" w:eastAsia="仿宋_GB2312" w:hint="eastAsia"/>
        </w:rPr>
        <w:t>中国国家话剧院</w:t>
      </w:r>
      <w:r w:rsidRPr="00893582">
        <w:rPr>
          <w:sz w:val="32"/>
          <w:szCs w:val="36"/>
          <w:rFonts w:ascii="仿宋_GB2312" w:eastAsia="仿宋_GB2312"/>
        </w:rPr>
        <w:t>5G智慧剧场</w:t>
      </w:r>
    </w:p>
    <w:p w14:paraId="035E6566" w14:textId="6B4E4B17" w:rsidR="00893582" w:rsidRPr="004138CF" w:rsidRDefault="00667C02" w:rsidP="00893582">
      <w:pPr>
        <w:spacing w:afterAutospacing="false" w:beforeAutospacing="false" w:line="560" w:lineRule="exact"/>
        <w:ind w:firstLine="640" w:firstLineChars="200"/>
        <w:rPr>
          <w:sz w:val="32"/>
          <w:szCs w:val="36"/>
          <w:rFonts w:ascii="仿宋_GB2312" w:eastAsia="仿宋_GB2312"/>
        </w:rPr>
      </w:pPr>
      <w:r w:rsidRPr="00667C02">
        <w:rPr>
          <w:sz w:val="32"/>
          <w:szCs w:val="36"/>
          <w:rFonts w:ascii="仿宋_GB2312" w:eastAsia="仿宋_GB2312"/>
        </w:rPr>
        <w:t>5G</w:t>
      </w:r>
      <w:proofErr w:type="gramStart"/>
      <w:r w:rsidRPr="00667C02">
        <w:rPr>
          <w:sz w:val="32"/>
          <w:szCs w:val="36"/>
          <w:rFonts w:ascii="仿宋_GB2312" w:eastAsia="仿宋_GB2312"/>
        </w:rPr>
        <w:t>多网融合</w:t>
      </w:r>
      <w:proofErr w:type="gramEnd"/>
      <w:r w:rsidRPr="00667C02">
        <w:rPr>
          <w:sz w:val="32"/>
          <w:szCs w:val="36"/>
          <w:rFonts w:ascii="仿宋_GB2312" w:eastAsia="仿宋_GB2312"/>
        </w:rPr>
        <w:t>智慧管廊项目</w:t>
      </w:r>
    </w:p>
    <w:p w14:paraId="57649D7F" w14:textId="37240195" w:rsidR="00893582" w:rsidRPr="004138CF" w:rsidRDefault="00A81772" w:rsidP="00893582">
      <w:pPr>
        <w:spacing w:afterAutospacing="false" w:beforeAutospacing="false" w:line="560" w:lineRule="exact"/>
        <w:ind w:firstLine="640" w:firstLineChars="200"/>
        <w:rPr>
          <w:sz w:val="32"/>
          <w:szCs w:val="36"/>
          <w:rFonts w:ascii="仿宋_GB2312" w:eastAsia="仿宋_GB2312"/>
        </w:rPr>
      </w:pPr>
      <w:r w:rsidRPr="00A81772">
        <w:rPr>
          <w:sz w:val="32"/>
          <w:szCs w:val="36"/>
          <w:rFonts w:ascii="仿宋_GB2312" w:eastAsia="仿宋_GB2312" w:hint="eastAsia"/>
        </w:rPr>
        <w:t>广电融合</w:t>
      </w:r>
      <w:r w:rsidRPr="00A81772">
        <w:rPr>
          <w:sz w:val="32"/>
          <w:szCs w:val="36"/>
          <w:rFonts w:ascii="仿宋_GB2312" w:eastAsia="仿宋_GB2312"/>
        </w:rPr>
        <w:t>5G微基站智能媒体网关</w:t>
      </w:r>
    </w:p>
    <w:p w14:paraId="49FAF340" w14:textId="76E8FD8E" w:rsidR="00893582" w:rsidRPr="004138CF" w:rsidRDefault="00897724" w:rsidP="00893582">
      <w:pPr>
        <w:spacing w:afterAutospacing="false" w:beforeAutospacing="false" w:line="560" w:lineRule="exact"/>
        <w:ind w:firstLine="640" w:firstLineChars="200"/>
        <w:rPr>
          <w:sz w:val="32"/>
          <w:szCs w:val="36"/>
          <w:rFonts w:ascii="仿宋_GB2312" w:eastAsia="仿宋_GB2312"/>
        </w:rPr>
      </w:pPr>
      <w:r w:rsidRPr="00897724">
        <w:rPr>
          <w:sz w:val="32"/>
          <w:szCs w:val="36"/>
          <w:rFonts w:ascii="仿宋_GB2312" w:eastAsia="仿宋_GB2312" w:hint="eastAsia"/>
        </w:rPr>
        <w:t>基于</w:t>
      </w:r>
      <w:r w:rsidRPr="00897724">
        <w:rPr>
          <w:sz w:val="32"/>
          <w:szCs w:val="36"/>
          <w:rFonts w:ascii="仿宋_GB2312" w:eastAsia="仿宋_GB2312"/>
        </w:rPr>
        <w:t>5G超高</w:t>
      </w:r>
      <w:proofErr w:type="gramStart"/>
      <w:r w:rsidRPr="00897724">
        <w:rPr>
          <w:sz w:val="32"/>
          <w:szCs w:val="36"/>
          <w:rFonts w:ascii="仿宋_GB2312" w:eastAsia="仿宋_GB2312"/>
        </w:rPr>
        <w:t>清技术</w:t>
      </w:r>
      <w:proofErr w:type="gramEnd"/>
      <w:r w:rsidRPr="00897724">
        <w:rPr>
          <w:sz w:val="32"/>
          <w:szCs w:val="36"/>
          <w:rFonts w:ascii="仿宋_GB2312" w:eastAsia="仿宋_GB2312"/>
        </w:rPr>
        <w:t>的云转播平台</w:t>
      </w:r>
    </w:p>
    <w:p w14:paraId="017EDA86" w14:textId="7FFE2849" w:rsidR="00767DA9" w:rsidRPr="004138CF" w:rsidRDefault="00905C1F" w:rsidP="00767DA9">
      <w:pPr>
        <w:spacing w:afterAutospacing="false" w:beforeAutospacing="false" w:line="560" w:lineRule="exact"/>
        <w:ind w:firstLine="640" w:firstLineChars="200"/>
        <w:rPr>
          <w:sz w:val="32"/>
          <w:szCs w:val="36"/>
          <w:rFonts w:ascii="仿宋_GB2312" w:eastAsia="仿宋_GB2312"/>
        </w:rPr>
      </w:pPr>
      <w:r w:rsidRPr="00905C1F">
        <w:rPr>
          <w:sz w:val="32"/>
          <w:szCs w:val="36"/>
          <w:rFonts w:ascii="仿宋_GB2312" w:eastAsia="仿宋_GB2312"/>
        </w:rPr>
        <w:t>XR+AI驱动的WEB3.0元宇宙产业互联网</w:t>
      </w:r>
    </w:p>
    <w:sectPr w:rsidRPr="004138CF" w:rsidR="00767DA9">
      <w:footerReference r:id="rId16" w:type="default"/>
      <w:docGrid w:type="lines" w:linePitch="312"/>
      <w:pgSz w:w="11906" w:h="16838"/>
      <w:pgMar w:top="1440" w:right="1800" w:bottom="1440" w:left="1800" w:header="851" w:footer="992" w:gutter="0"/>
      <w:cols w:space="425"/>
    </w:sectPr>
  </w:body>
</w:document>
</file>

<file path=word/endnotes.xml><?xml version="1.0" encoding="utf-8"?>
<w:endnotes xmlns:wps="http://schemas.microsoft.com/office/word/2010/wordprocessingShape" xmlns:w16se="http://schemas.microsoft.com/office/word/2015/wordml/symex" xmlns:wne="http://schemas.microsoft.com/office/word/2006/wordml" xmlns:aink="http://schemas.microsoft.com/office/drawing/2016/ink" xmlns:w15="http://schemas.microsoft.com/office/word/2012/wordml" xmlns:wpi="http://schemas.microsoft.com/office/word/2010/wordprocessingInk" xmlns:w10="urn:schemas-microsoft-com:office:word" xmlns:w16cid="http://schemas.microsoft.com/office/word/2016/wordml/cid" xmlns:w16cex="http://schemas.microsoft.com/office/word/2018/wordml/cex" xmlns:m="http://schemas.openxmlformats.org/officeDocument/2006/math" xmlns:cx3="http://schemas.microsoft.com/office/drawing/2016/5/9/chartex" xmlns:v="urn:schemas-microsoft-com:vml" xmlns:wp14="http://schemas.microsoft.com/office/word/2010/wordprocessingDrawing" xmlns:am3d="http://schemas.microsoft.com/office/drawing/2017/model3d" xmlns:cx8="http://schemas.microsoft.com/office/drawing/2016/5/14/chartex" xmlns:cx6="http://schemas.microsoft.com/office/drawing/2016/5/12/chartex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o="urn:schemas-microsoft-com:office:office" xmlns:w14="http://schemas.microsoft.com/office/word/2010/wordml" xmlns:w16du="http://schemas.microsoft.com/office/word/2023/wordml/word16du" xmlns:w16sdtdh="http://schemas.microsoft.com/office/word/2020/wordml/sdtdatahash" xmlns:wpc="http://schemas.microsoft.com/office/word/2010/wordprocessingCanvas" xmlns:w16="http://schemas.microsoft.com/office/word/2018/wordml" xmlns:cx1="http://schemas.microsoft.com/office/drawing/2015/9/8/chartex" xmlns:oel="http://schemas.microsoft.com/office/2019/extlst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 mc:Ignorable="w14 w15 w16se w16cid w16 w16cex w16sdtdh wp14">
  <w:endnote w:type="separator" w:id="-1">
    <w:p w14:paraId="0A977F27" w14:textId="77777777" w:rsidR="00F7081B" w:rsidRDefault="00F7081B" w:rsidP="005F37F1">
      <w:r>
        <w:separator/>
      </w:r>
    </w:p>
  </w:endnote>
  <w:endnote w:type="continuationSeparator" w:id="0">
    <w:p w14:paraId="1ADB1165" w14:textId="77777777" w:rsidR="00F7081B" w:rsidRDefault="00F7081B" w:rsidP="005F37F1">
      <w:r>
        <w:continuationSeparator/>
      </w:r>
    </w:p>
  </w:endnote>
</w:endnotes>
</file>

<file path=word/fontTable.xml><?xml version="1.0" encoding="utf-8"?>
<w:fonts xmlns:w16se="http://schemas.microsoft.com/office/word/2015/wordml/symex" xmlns:w16sdtdh="http://schemas.microsoft.com/office/word/2020/wordml/sdtdatahash" xmlns:w15="http://schemas.microsoft.com/office/word/2012/wordml" xmlns:w16cex="http://schemas.microsoft.com/office/word/2018/wordml/cex" xmlns:w="http://schemas.openxmlformats.org/wordprocessingml/2006/main" xmlns:w16cid="http://schemas.microsoft.com/office/word/2016/wordml/cid" xmlns:w14="http://schemas.microsoft.com/office/word/2010/wordml" xmlns:r="http://schemas.openxmlformats.org/officeDocument/2006/relationships" xmlns:w16="http://schemas.microsoft.com/office/word/2018/wordml" xmlns:mc="http://schemas.openxmlformats.org/markup-compatibility/2006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s="http://schemas.microsoft.com/office/word/2010/wordprocessingShape" xmlns:w16se="http://schemas.microsoft.com/office/word/2015/wordml/symex" xmlns:wne="http://schemas.microsoft.com/office/word/2006/wordml" xmlns:aink="http://schemas.microsoft.com/office/drawing/2016/ink" xmlns:w15="http://schemas.microsoft.com/office/word/2012/wordml" xmlns:wpi="http://schemas.microsoft.com/office/word/2010/wordprocessingInk" xmlns:w10="urn:schemas-microsoft-com:office:word" xmlns:w16cid="http://schemas.microsoft.com/office/word/2016/wordml/cid" xmlns:w16cex="http://schemas.microsoft.com/office/word/2018/wordml/cex" xmlns:m="http://schemas.openxmlformats.org/officeDocument/2006/math" xmlns:cx3="http://schemas.microsoft.com/office/drawing/2016/5/9/chartex" xmlns:v="urn:schemas-microsoft-com:vml" xmlns:wp14="http://schemas.microsoft.com/office/word/2010/wordprocessingDrawing" xmlns:am3d="http://schemas.microsoft.com/office/drawing/2017/model3d" xmlns:cx8="http://schemas.microsoft.com/office/drawing/2016/5/14/chartex" xmlns:cx6="http://schemas.microsoft.com/office/drawing/2016/5/12/chartex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o="urn:schemas-microsoft-com:office:office" xmlns:w14="http://schemas.microsoft.com/office/word/2010/wordml" xmlns:w16du="http://schemas.microsoft.com/office/word/2023/wordml/word16du" xmlns:w16sdtdh="http://schemas.microsoft.com/office/word/2020/wordml/sdtdatahash" xmlns:wpc="http://schemas.microsoft.com/office/word/2010/wordprocessingCanvas" xmlns:w16="http://schemas.microsoft.com/office/word/2018/wordml" xmlns:cx1="http://schemas.microsoft.com/office/drawing/2015/9/8/chartex" xmlns:oel="http://schemas.microsoft.com/office/2019/extlst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 mc:Ignorable="w14 w15 w16se w16cid w16 w16cex w16sdtdh wp14">
  <w:sdt>
    <w:sdtPr>
      <w:id w:val="1518194661"/>
      <w:docPartObj>
        <w:docPartGallery w:val="Page Numbers (Bottom of Page)"/>
      </w:docPartObj>
    </w:sdtPr>
    <w:sdtContent>
      <w:p w14:paraId="03397779" w14:textId="474FBF58" w:rsidR="005F37F1" w:rsidRDefault="005F37F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12BDD3B" w14:textId="77777777" w:rsidR="005F37F1" w:rsidRDefault="005F37F1">
    <w:pPr>
      <w:pStyle w:val="a4"/>
    </w:pPr>
  </w:p>
</w:ftr>
</file>

<file path=word/footnotes.xml><?xml version="1.0" encoding="utf-8"?>
<w:footnotes xmlns:wps="http://schemas.microsoft.com/office/word/2010/wordprocessingShape" xmlns:w16se="http://schemas.microsoft.com/office/word/2015/wordml/symex" xmlns:wne="http://schemas.microsoft.com/office/word/2006/wordml" xmlns:aink="http://schemas.microsoft.com/office/drawing/2016/ink" xmlns:w15="http://schemas.microsoft.com/office/word/2012/wordml" xmlns:wpi="http://schemas.microsoft.com/office/word/2010/wordprocessingInk" xmlns:w10="urn:schemas-microsoft-com:office:word" xmlns:w16cid="http://schemas.microsoft.com/office/word/2016/wordml/cid" xmlns:w16cex="http://schemas.microsoft.com/office/word/2018/wordml/cex" xmlns:m="http://schemas.openxmlformats.org/officeDocument/2006/math" xmlns:cx3="http://schemas.microsoft.com/office/drawing/2016/5/9/chartex" xmlns:v="urn:schemas-microsoft-com:vml" xmlns:wp14="http://schemas.microsoft.com/office/word/2010/wordprocessingDrawing" xmlns:am3d="http://schemas.microsoft.com/office/drawing/2017/model3d" xmlns:cx8="http://schemas.microsoft.com/office/drawing/2016/5/14/chartex" xmlns:cx6="http://schemas.microsoft.com/office/drawing/2016/5/12/chartex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o="urn:schemas-microsoft-com:office:office" xmlns:w14="http://schemas.microsoft.com/office/word/2010/wordml" xmlns:w16du="http://schemas.microsoft.com/office/word/2023/wordml/word16du" xmlns:w16sdtdh="http://schemas.microsoft.com/office/word/2020/wordml/sdtdatahash" xmlns:wpc="http://schemas.microsoft.com/office/word/2010/wordprocessingCanvas" xmlns:w16="http://schemas.microsoft.com/office/word/2018/wordml" xmlns:cx1="http://schemas.microsoft.com/office/drawing/2015/9/8/chartex" xmlns:oel="http://schemas.microsoft.com/office/2019/extlst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 mc:Ignorable="w14 w15 w16se w16cid w16 w16cex w16sdtdh wp14">
  <w:footnote w:type="separator" w:id="-1">
    <w:p w14:paraId="20627694" w14:textId="77777777" w:rsidR="00F7081B" w:rsidRDefault="00F7081B" w:rsidP="005F37F1">
      <w:r>
        <w:separator/>
      </w:r>
    </w:p>
  </w:footnote>
  <w:footnote w:type="continuationSeparator" w:id="0">
    <w:p w14:paraId="516E4753" w14:textId="77777777" w:rsidR="00F7081B" w:rsidRDefault="00F7081B" w:rsidP="005F37F1">
      <w:r>
        <w:continuationSeparator/>
      </w:r>
    </w:p>
  </w:footnote>
</w:footnotes>
</file>

<file path=word/settings.xml><?xml version="1.0" encoding="utf-8"?>
<w:settings xmlns:sl="http://schemas.openxmlformats.org/schemaLibrary/2006/main" xmlns:v="urn:schemas-microsoft-com:vml" xmlns:w16se="http://schemas.microsoft.com/office/word/2015/wordml/symex" xmlns:w16="http://schemas.microsoft.com/office/word/2018/wordml" xmlns:w15="http://schemas.microsoft.com/office/word/2012/wordml" xmlns:w16cid="http://schemas.microsoft.com/office/word/2016/wordml/cid" xmlns:w14="http://schemas.microsoft.com/office/word/2010/wordml" xmlns:r="http://schemas.openxmlformats.org/officeDocument/2006/relationships" xmlns:w16cex="http://schemas.microsoft.com/office/word/2018/wordml/cex" xmlns:m="http://schemas.openxmlformats.org/officeDocument/2006/math" xmlns:w16sdtdh="http://schemas.microsoft.com/office/word/2020/wordml/sdtdatahash" xmlns:o="urn:schemas-microsoft-com:office:office" xmlns:w="http://schemas.openxmlformats.org/wordprocessingml/2006/main" xmlns:w10="urn:schemas-microsoft-com:office:word" xmlns:mc="http://schemas.openxmlformats.org/markup-compatibility/2006" mc:Ignorable="w14 w15 w16se w16cid w16 w16cex w16sdtdh">
  <w:bordersDoNotSurroundHeader/>
  <w:bordersDoNotSurroundFooter/>
  <w:proofState w:grammar="clean"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zoom w:percent="100"/>
  <w:compat>
    <w:spaceForUL/>
    <w:balanceSingleByteDoubleByteWidth/>
    <w:doNotLeaveBackslashAlone/>
    <w:ulTrailSpace/>
    <w:doNotExpandShiftReturn/>
    <w:adjustLineHeightInTable/>
    <w:useFELayout/>
    <w:compatSetting w:val="15" w:uri="http://schemas.microsoft.com/office/word" w:name="compatibilityMode"/>
    <w:compatSetting w:val="1" w:uri="http://schemas.microsoft.com/office/word" w:name="overrideTableStyleFontSizeAndJustification"/>
    <w:compatSetting w:val="1" w:uri="http://schemas.microsoft.com/office/word" w:name="enableOpenTypeFeatures"/>
    <w:compatSetting w:val="1" w:uri="http://schemas.microsoft.com/office/word" w:name="doNotFlipMirrorIndents"/>
    <w:compatSetting w:val="1" w:uri="http://schemas.microsoft.com/office/word" w:name="differentiateMultirowTableHeaders"/>
    <w:compatSetting w:val="1" w:uri="http://schemas.microsoft.com/office/word" w:name="useWord2013TrackBottomHyphenation"/>
  </w:compat>
  <w:rsids>
    <w:rsidRoot w:val="00377151"/>
    <w:rsid w:val="000152DE"/>
    <w:rsid w:val="00024588"/>
    <w:rsid w:val="00040257"/>
    <w:rsid w:val="00041FA3"/>
    <w:rsid w:val="00046DC4"/>
    <w:rsid w:val="0005655F"/>
    <w:rsid w:val="000570C6"/>
    <w:rsid w:val="00071365"/>
    <w:rsid w:val="00083AAD"/>
    <w:rsid w:val="000874D4"/>
    <w:rsid w:val="0009328E"/>
    <w:rsid w:val="000A0BB4"/>
    <w:rsid w:val="000A22E0"/>
    <w:rsid w:val="000B696A"/>
    <w:rsid w:val="000C378D"/>
    <w:rsid w:val="000D145F"/>
    <w:rsid w:val="000D6C2F"/>
    <w:rsid w:val="000D7471"/>
    <w:rsid w:val="00131822"/>
    <w:rsid w:val="00144C12"/>
    <w:rsid w:val="00150A83"/>
    <w:rsid w:val="00160DC2"/>
    <w:rsid w:val="00161CA1"/>
    <w:rsid w:val="00165BDA"/>
    <w:rsid w:val="001662B3"/>
    <w:rsid w:val="00166EAB"/>
    <w:rsid w:val="00167E07"/>
    <w:rsid w:val="00176B1E"/>
    <w:rsid w:val="001802B7"/>
    <w:rsid w:val="00181FFE"/>
    <w:rsid w:val="00184E7B"/>
    <w:rsid w:val="0018596B"/>
    <w:rsid w:val="001A3743"/>
    <w:rsid w:val="001E1A6D"/>
    <w:rsid w:val="001E2A60"/>
    <w:rsid w:val="001F581C"/>
    <w:rsid w:val="0020540F"/>
    <w:rsid w:val="002070BA"/>
    <w:rsid w:val="00217B4D"/>
    <w:rsid w:val="0023048C"/>
    <w:rsid w:val="0023755A"/>
    <w:rsid w:val="00245BFE"/>
    <w:rsid w:val="00257587"/>
    <w:rsid w:val="00260924"/>
    <w:rsid w:val="00260C68"/>
    <w:rsid w:val="00267ED5"/>
    <w:rsid w:val="00277DA8"/>
    <w:rsid w:val="00291D60"/>
    <w:rsid w:val="002A4540"/>
    <w:rsid w:val="002A5DEC"/>
    <w:rsid w:val="002B0ACE"/>
    <w:rsid w:val="002C5F52"/>
    <w:rsid w:val="002C6321"/>
    <w:rsid w:val="002E1E27"/>
    <w:rsid w:val="002F054D"/>
    <w:rsid w:val="002F4E51"/>
    <w:rsid w:val="0030371A"/>
    <w:rsid w:val="00303B12"/>
    <w:rsid w:val="00305754"/>
    <w:rsid w:val="00307F2B"/>
    <w:rsid w:val="003233DE"/>
    <w:rsid w:val="0032481E"/>
    <w:rsid w:val="00336054"/>
    <w:rsid w:val="003542E7"/>
    <w:rsid w:val="0036539A"/>
    <w:rsid w:val="00365A6C"/>
    <w:rsid w:val="00376D12"/>
    <w:rsid w:val="00377151"/>
    <w:rsid w:val="00377D46"/>
    <w:rsid w:val="003945A0"/>
    <w:rsid w:val="00394FED"/>
    <w:rsid w:val="003C6BA2"/>
    <w:rsid w:val="003D4F4E"/>
    <w:rsid w:val="0040447F"/>
    <w:rsid w:val="004138CF"/>
    <w:rsid w:val="00415806"/>
    <w:rsid w:val="00431A3A"/>
    <w:rsid w:val="0043652A"/>
    <w:rsid w:val="00437B1B"/>
    <w:rsid w:val="004416BF"/>
    <w:rsid w:val="00450C8A"/>
    <w:rsid w:val="0045550A"/>
    <w:rsid w:val="00455735"/>
    <w:rsid w:val="004658C2"/>
    <w:rsid w:val="00465BEA"/>
    <w:rsid w:val="00471788"/>
    <w:rsid w:val="00472CF8"/>
    <w:rsid w:val="004830CD"/>
    <w:rsid w:val="00485BB8"/>
    <w:rsid w:val="004A1005"/>
    <w:rsid w:val="004B45E8"/>
    <w:rsid w:val="004B53E3"/>
    <w:rsid w:val="004C4E25"/>
    <w:rsid w:val="004C5A0F"/>
    <w:rsid w:val="004E1C37"/>
    <w:rsid w:val="004E2CF6"/>
    <w:rsid w:val="004F29C9"/>
    <w:rsid w:val="004F2B87"/>
    <w:rsid w:val="00513379"/>
    <w:rsid w:val="00516CB4"/>
    <w:rsid w:val="00527A1A"/>
    <w:rsid w:val="005310B6"/>
    <w:rsid w:val="00531701"/>
    <w:rsid w:val="005353B1"/>
    <w:rsid w:val="005379BD"/>
    <w:rsid w:val="00544A19"/>
    <w:rsid w:val="00546953"/>
    <w:rsid w:val="00546A9B"/>
    <w:rsid w:val="005664AE"/>
    <w:rsid w:val="00577F0A"/>
    <w:rsid w:val="005C5984"/>
    <w:rsid w:val="005D08AF"/>
    <w:rsid w:val="005F37F1"/>
    <w:rsid w:val="00610DA5"/>
    <w:rsid w:val="0062296A"/>
    <w:rsid w:val="0063146B"/>
    <w:rsid w:val="00633B6C"/>
    <w:rsid w:val="00646A1A"/>
    <w:rsid w:val="00666BA1"/>
    <w:rsid w:val="00667C02"/>
    <w:rsid w:val="00675F07"/>
    <w:rsid w:val="00686B4E"/>
    <w:rsid w:val="00687DF6"/>
    <w:rsid w:val="006B27E2"/>
    <w:rsid w:val="006B78DD"/>
    <w:rsid w:val="006E6034"/>
    <w:rsid w:val="006F2AEF"/>
    <w:rsid w:val="006F3C74"/>
    <w:rsid w:val="00706968"/>
    <w:rsid w:val="00715B2F"/>
    <w:rsid w:val="00727608"/>
    <w:rsid w:val="00737C76"/>
    <w:rsid w:val="00740A15"/>
    <w:rsid w:val="007636A5"/>
    <w:rsid w:val="00767DA9"/>
    <w:rsid w:val="00783D62"/>
    <w:rsid w:val="0079246F"/>
    <w:rsid w:val="007941FA"/>
    <w:rsid w:val="00795880"/>
    <w:rsid w:val="007A7CF0"/>
    <w:rsid w:val="007B2BE7"/>
    <w:rsid w:val="007C697F"/>
    <w:rsid w:val="007D7B4F"/>
    <w:rsid w:val="007E5421"/>
    <w:rsid w:val="007E6D56"/>
    <w:rsid w:val="007F0AC3"/>
    <w:rsid w:val="007F1813"/>
    <w:rsid w:val="00800CDC"/>
    <w:rsid w:val="00806403"/>
    <w:rsid w:val="00821678"/>
    <w:rsid w:val="008225CF"/>
    <w:rsid w:val="00823071"/>
    <w:rsid w:val="00831C7F"/>
    <w:rsid w:val="00835F52"/>
    <w:rsid w:val="0084157E"/>
    <w:rsid w:val="00843B43"/>
    <w:rsid w:val="008452FE"/>
    <w:rsid w:val="0084592E"/>
    <w:rsid w:val="008518A5"/>
    <w:rsid w:val="00862E08"/>
    <w:rsid w:val="00863AB6"/>
    <w:rsid w:val="00865E4A"/>
    <w:rsid w:val="00867802"/>
    <w:rsid w:val="00882654"/>
    <w:rsid w:val="008847A4"/>
    <w:rsid w:val="00885B0A"/>
    <w:rsid w:val="00893582"/>
    <w:rsid w:val="0089687B"/>
    <w:rsid w:val="00897724"/>
    <w:rsid w:val="008A042F"/>
    <w:rsid w:val="008A1E4B"/>
    <w:rsid w:val="008A781F"/>
    <w:rsid w:val="008C42B6"/>
    <w:rsid w:val="008D15E4"/>
    <w:rsid w:val="008D1AF2"/>
    <w:rsid w:val="008E481C"/>
    <w:rsid w:val="008F20DC"/>
    <w:rsid w:val="008F64C6"/>
    <w:rsid w:val="00900868"/>
    <w:rsid w:val="00905C1F"/>
    <w:rsid w:val="0090605B"/>
    <w:rsid w:val="009279CB"/>
    <w:rsid w:val="0093125E"/>
    <w:rsid w:val="00933B0A"/>
    <w:rsid w:val="00944EED"/>
    <w:rsid w:val="009535B9"/>
    <w:rsid w:val="00964B84"/>
    <w:rsid w:val="009714E0"/>
    <w:rsid w:val="00977B06"/>
    <w:rsid w:val="0098528A"/>
    <w:rsid w:val="0099184E"/>
    <w:rsid w:val="009A1672"/>
    <w:rsid w:val="009A5715"/>
    <w:rsid w:val="009A743D"/>
    <w:rsid w:val="009B17B6"/>
    <w:rsid w:val="009B640C"/>
    <w:rsid w:val="009C008F"/>
    <w:rsid w:val="009C0479"/>
    <w:rsid w:val="009D3EA9"/>
    <w:rsid w:val="009F2C46"/>
    <w:rsid w:val="009F4708"/>
    <w:rsid w:val="00A03A56"/>
    <w:rsid w:val="00A16222"/>
    <w:rsid w:val="00A255D8"/>
    <w:rsid w:val="00A3777A"/>
    <w:rsid w:val="00A41AB3"/>
    <w:rsid w:val="00A655EF"/>
    <w:rsid w:val="00A70EFF"/>
    <w:rsid w:val="00A73DBF"/>
    <w:rsid w:val="00A81772"/>
    <w:rsid w:val="00A8424C"/>
    <w:rsid w:val="00AA395B"/>
    <w:rsid w:val="00AB5F4B"/>
    <w:rsid w:val="00AB7612"/>
    <w:rsid w:val="00AC0737"/>
    <w:rsid w:val="00AC20E9"/>
    <w:rsid w:val="00AC2A87"/>
    <w:rsid w:val="00AD7B36"/>
    <w:rsid w:val="00AE5604"/>
    <w:rsid w:val="00AF62FB"/>
    <w:rsid w:val="00B06E88"/>
    <w:rsid w:val="00B0765A"/>
    <w:rsid w:val="00B10982"/>
    <w:rsid w:val="00B22770"/>
    <w:rsid w:val="00B25CB4"/>
    <w:rsid w:val="00B41905"/>
    <w:rsid w:val="00B53CC2"/>
    <w:rsid w:val="00B53D95"/>
    <w:rsid w:val="00B80B56"/>
    <w:rsid w:val="00B83AC6"/>
    <w:rsid w:val="00B861B3"/>
    <w:rsid w:val="00B8664B"/>
    <w:rsid w:val="00B956A8"/>
    <w:rsid w:val="00BA21DB"/>
    <w:rsid w:val="00BB1469"/>
    <w:rsid w:val="00BB20F5"/>
    <w:rsid w:val="00BF0368"/>
    <w:rsid w:val="00C063D6"/>
    <w:rsid w:val="00C24E31"/>
    <w:rsid w:val="00C25482"/>
    <w:rsid w:val="00C4426C"/>
    <w:rsid w:val="00C46250"/>
    <w:rsid w:val="00C525FC"/>
    <w:rsid w:val="00C546DB"/>
    <w:rsid w:val="00C57CD0"/>
    <w:rsid w:val="00C67400"/>
    <w:rsid w:val="00C95E78"/>
    <w:rsid w:val="00CA0FA6"/>
    <w:rsid w:val="00CA3A19"/>
    <w:rsid w:val="00CA4F26"/>
    <w:rsid w:val="00CC18A1"/>
    <w:rsid w:val="00CC6ABE"/>
    <w:rsid w:val="00CE1668"/>
    <w:rsid w:val="00D0148F"/>
    <w:rsid w:val="00D116FB"/>
    <w:rsid w:val="00D21559"/>
    <w:rsid w:val="00D41135"/>
    <w:rsid w:val="00D45660"/>
    <w:rsid w:val="00D57987"/>
    <w:rsid w:val="00D60336"/>
    <w:rsid w:val="00D64F63"/>
    <w:rsid w:val="00D65039"/>
    <w:rsid w:val="00D65143"/>
    <w:rsid w:val="00D65C9F"/>
    <w:rsid w:val="00D66F55"/>
    <w:rsid w:val="00D67CED"/>
    <w:rsid w:val="00D742CA"/>
    <w:rsid w:val="00D957F3"/>
    <w:rsid w:val="00DA557C"/>
    <w:rsid w:val="00DC0A60"/>
    <w:rsid w:val="00DC7B40"/>
    <w:rsid w:val="00DD1039"/>
    <w:rsid w:val="00DD1E09"/>
    <w:rsid w:val="00DD536C"/>
    <w:rsid w:val="00DE3619"/>
    <w:rsid w:val="00DE4A89"/>
    <w:rsid w:val="00DE7701"/>
    <w:rsid w:val="00DF0D07"/>
    <w:rsid w:val="00DF7D44"/>
    <w:rsid w:val="00E04329"/>
    <w:rsid w:val="00E27B5C"/>
    <w:rsid w:val="00E27F36"/>
    <w:rsid w:val="00E3385B"/>
    <w:rsid w:val="00E35814"/>
    <w:rsid w:val="00E455FD"/>
    <w:rsid w:val="00E462E0"/>
    <w:rsid w:val="00E46CE8"/>
    <w:rsid w:val="00E64DEA"/>
    <w:rsid w:val="00E73DC6"/>
    <w:rsid w:val="00E83C7D"/>
    <w:rsid w:val="00E87DD8"/>
    <w:rsid w:val="00E9042D"/>
    <w:rsid w:val="00EA40F1"/>
    <w:rsid w:val="00EC4956"/>
    <w:rsid w:val="00EC55E6"/>
    <w:rsid w:val="00ED0C3A"/>
    <w:rsid w:val="00ED1B6F"/>
    <w:rsid w:val="00ED4B49"/>
    <w:rsid w:val="00EE0A72"/>
    <w:rsid w:val="00EE4C2A"/>
    <w:rsid w:val="00EF7C66"/>
    <w:rsid w:val="00F05E06"/>
    <w:rsid w:val="00F25CAB"/>
    <w:rsid w:val="00F27C5C"/>
    <w:rsid w:val="00F33ACE"/>
    <w:rsid w:val="00F433E1"/>
    <w:rsid w:val="00F574EC"/>
    <w:rsid w:val="00F7081B"/>
    <w:rsid w:val="00F710CF"/>
    <w:rsid w:val="00F85F03"/>
    <w:rsid w:val="00F87B5D"/>
    <w:rsid w:val="00F90CA7"/>
    <w:rsid w:val="00F90D32"/>
    <w:rsid w:val="00FB0FF0"/>
    <w:rsid w:val="00FD77A2"/>
    <w:rsid w:val="00FF6761"/>
    <w:rsid w:val="52014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eastAsia="zh-CN" w:val="en-US"/>
  <w:shapeDefaults>
    <o:shapedefaults v:ext="edit" spidmax="1026"/>
    <o:shapelayout v:ext="edit">
      <o:idmap v:ext="edit" data="1"/>
    </o:shapelayout>
  </w:shapeDefaults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9D899C"/>
  <w15:docId w15:val="{571AD7F6-9882-4B43-9DF4-228BCF692C8D}"/>
</w:settings>
</file>

<file path=word/styles.xml><?xml version="1.0" encoding="utf-8"?>
<w:styles xmlns:w16se="http://schemas.microsoft.com/office/word/2015/wordml/symex" xmlns:w16sdtdh="http://schemas.microsoft.com/office/word/2020/wordml/sdtdatahash" xmlns:w15="http://schemas.microsoft.com/office/word/2012/wordml" xmlns:w16cex="http://schemas.microsoft.com/office/word/2018/wordml/cex" xmlns:w="http://schemas.openxmlformats.org/wordprocessingml/2006/main" xmlns:w16cid="http://schemas.microsoft.com/office/word/2016/wordml/cid" xmlns:w14="http://schemas.microsoft.com/office/word/2010/wordml" xmlns:r="http://schemas.openxmlformats.org/officeDocument/2006/relationships" xmlns:w16="http://schemas.microsoft.com/office/word/2018/wordml" xmlns:mc="http://schemas.openxmlformats.org/markup-compatibility/2006" mc:Ignorable="w14 w15 w16se w16cid w16 w16cex w16sdtdh">
  <w:docDefaults>
    <w:rPrDefault>
      <w:rPr>
        <w:lang w:val="en-US" w:eastAsia="zh-CN" w:bidi="ar-SA"/>
        <w:rFonts w:asciiTheme="minorHAnsi" w:hAnsiTheme="minorHAnsi" w:eastAsiaTheme="minorEastAsia" w:cstheme="minorBidi"/>
      </w:rPr>
    </w:rPrDefault>
    <w:pPrDefault/>
  </w:docDefaults>
  <w:latentStyles w:defLockedState="0" w:defSemiHidden="0" w:defUnhideWhenUsed="0" w:defQFormat="0" w:defUIPriority="99" w:count="376">
    <w:lsdException w:name="Balloon Text" w:semiHidden="1" w:unhideWhenUsed="1"/>
    <w:lsdException w:name="Bibliography" w:uiPriority="37" w:semiHidden="1" w:unhideWhenUsed="1"/>
    <w:lsdException w:name="Block Text" w:semiHidden="1" w:unhideWhenUsed="1"/>
    <w:lsdException w:name="Body Text" w:semiHidden="1" w:unhideWhenUsed="1"/>
    <w:lsdException w:name="Body Text 2" w:semiHidden="1" w:unhideWhenUsed="1"/>
    <w:lsdException w:name="Body Text 3" w:semiHidden="1" w:unhideWhenUsed="1"/>
    <w:lsdException w:name="Body Text First Indent" w:semiHidden="1" w:unhideWhenUsed="1"/>
    <w:lsdException w:name="Body Text First Indent 2" w:semiHidden="1" w:unhideWhenUsed="1"/>
    <w:lsdException w:name="Body Text Indent" w:semiHidden="1" w:unhideWhenUsed="1"/>
    <w:lsdException w:name="Body Text Indent 2" w:semiHidden="1" w:unhideWhenUsed="1"/>
    <w:lsdException w:name="Body Text Indent 3" w:semiHidden="1" w:unhideWhenUsed="1"/>
    <w:lsdException w:name="Book Title" w:uiPriority="33" w:qFormat="1"/>
    <w:lsdException w:name="Closing" w:semiHidden="1" w:unhideWhenUsed="1"/>
    <w:lsdException w:name="Colorful Grid" w:uiPriority="73"/>
    <w:lsdException w:name="Colorful Grid Accent 1" w:uiPriority="73"/>
    <w:lsdException w:name="Colorful Grid Accent 2" w:uiPriority="73"/>
    <w:lsdException w:name="Colorful Grid Accent 3" w:uiPriority="73"/>
    <w:lsdException w:name="Colorful Grid Accent 4" w:uiPriority="73"/>
    <w:lsdException w:name="Colorful Grid Accent 5" w:uiPriority="73"/>
    <w:lsdException w:name="Colorful Grid Accent 6" w:uiPriority="73"/>
    <w:lsdException w:name="Colorful List" w:uiPriority="72"/>
    <w:lsdException w:name="Colorful List Accent 1" w:uiPriority="72"/>
    <w:lsdException w:name="Colorful List Accent 2" w:uiPriority="72"/>
    <w:lsdException w:name="Colorful List Accent 3" w:uiPriority="72"/>
    <w:lsdException w:name="Colorful List Accent 4" w:uiPriority="72"/>
    <w:lsdException w:name="Colorful List Accent 5" w:uiPriority="72"/>
    <w:lsdException w:name="Colorful List Accent 6" w:uiPriority="72"/>
    <w:lsdException w:name="Colorful Shading" w:uiPriority="71"/>
    <w:lsdException w:name="Colorful Shading Accent 1" w:uiPriority="71"/>
    <w:lsdException w:name="Colorful Shading Accent 2" w:uiPriority="71"/>
    <w:lsdException w:name="Colorful Shading Accent 3" w:uiPriority="71"/>
    <w:lsdException w:name="Colorful Shading Accent 4" w:uiPriority="71"/>
    <w:lsdException w:name="Colorful Shading Accent 5" w:uiPriority="71"/>
    <w:lsdException w:name="Colorful Shading Accent 6" w:uiPriority="71"/>
    <w:lsdException w:name="Dark List" w:uiPriority="70"/>
    <w:lsdException w:name="Dark List Accent 1" w:uiPriority="70"/>
    <w:lsdException w:name="Dark List Accent 2" w:uiPriority="70"/>
    <w:lsdException w:name="Dark List Accent 3" w:uiPriority="70"/>
    <w:lsdException w:name="Dark List Accent 4" w:uiPriority="70"/>
    <w:lsdException w:name="Dark List Accent 5" w:uiPriority="70"/>
    <w:lsdException w:name="Dark List Accent 6" w:uiPriority="70"/>
    <w:lsdException w:name="Date" w:semiHidden="1" w:unhideWhenUsed="1"/>
    <w:lsdException w:name="Default Paragraph Font" w:uiPriority="1" w:semiHidden="1" w:unhideWhenUsed="1"/>
    <w:lsdException w:name="Document Map" w:semiHidden="1" w:unhideWhenUsed="1"/>
    <w:lsdException w:name="E-mail Signature" w:semiHidden="1" w:unhideWhenUsed="1"/>
    <w:lsdException w:name="Emphasis" w:uiPriority="20" w:qFormat="1"/>
    <w:lsdException w:name="FollowedHyperlink" w:semiHidden="1" w:unhideWhenUsed="1"/>
    <w:lsdException w:name="Grid Table 1 Light" w:uiPriority="46"/>
    <w:lsdException w:name="Grid Table 1 Light Accent 1" w:uiPriority="46"/>
    <w:lsdException w:name="Grid Table 1 Light Accent 2" w:uiPriority="46"/>
    <w:lsdException w:name="Grid Table 1 Light Accent 3" w:uiPriority="46"/>
    <w:lsdException w:name="Grid Table 1 Light Accent 4" w:uiPriority="46"/>
    <w:lsdException w:name="Grid Table 1 Light Accent 5" w:uiPriority="46"/>
    <w:lsdException w:name="Grid Table 1 Light Accent 6" w:uiPriority="46"/>
    <w:lsdException w:name="Grid Table 2" w:uiPriority="47"/>
    <w:lsdException w:name="Grid Table 2 Accent 1" w:uiPriority="47"/>
    <w:lsdException w:name="Grid Table 2 Accent 2" w:uiPriority="47"/>
    <w:lsdException w:name="Grid Table 2 Accent 3" w:uiPriority="47"/>
    <w:lsdException w:name="Grid Table 2 Accent 4" w:uiPriority="47"/>
    <w:lsdException w:name="Grid Table 2 Accent 5" w:uiPriority="47"/>
    <w:lsdException w:name="Grid Table 2 Accent 6" w:uiPriority="47"/>
    <w:lsdException w:name="Grid Table 3" w:uiPriority="48"/>
    <w:lsdException w:name="Grid Table 3 Accent 1" w:uiPriority="48"/>
    <w:lsdException w:name="Grid Table 3 Accent 2" w:uiPriority="48"/>
    <w:lsdException w:name="Grid Table 3 Accent 3" w:uiPriority="48"/>
    <w:lsdException w:name="Grid Table 3 Accent 4" w:uiPriority="48"/>
    <w:lsdException w:name="Grid Table 3 Accent 5" w:uiPriority="48"/>
    <w:lsdException w:name="Grid Table 3 Accent 6" w:uiPriority="48"/>
    <w:lsdException w:name="Grid Table 4" w:uiPriority="49"/>
    <w:lsdException w:name="Grid Table 4 Accent 1" w:uiPriority="49"/>
    <w:lsdException w:name="Grid Table 4 Accent 2" w:uiPriority="49"/>
    <w:lsdException w:name="Grid Table 4 Accent 3" w:uiPriority="49"/>
    <w:lsdException w:name="Grid Table 4 Accent 4" w:uiPriority="49"/>
    <w:lsdException w:name="Grid Table 4 Accent 5" w:uiPriority="49"/>
    <w:lsdException w:name="Grid Table 4 Accent 6" w:uiPriority="49"/>
    <w:lsdException w:name="Grid Table 5 Dark" w:uiPriority="50"/>
    <w:lsdException w:name="Grid Table 5 Dark Accent 1" w:uiPriority="50"/>
    <w:lsdException w:name="Grid Table 5 Dark Accent 2" w:uiPriority="50"/>
    <w:lsdException w:name="Grid Table 5 Dark Accent 3" w:uiPriority="50"/>
    <w:lsdException w:name="Grid Table 5 Dark Accent 4" w:uiPriority="50"/>
    <w:lsdException w:name="Grid Table 5 Dark Accent 5" w:uiPriority="50"/>
    <w:lsdException w:name="Grid Table 5 Dark Accent 6" w:uiPriority="50"/>
    <w:lsdException w:name="Grid Table 6 Colorful" w:uiPriority="51"/>
    <w:lsdException w:name="Grid Table 6 Colorful Accent 1" w:uiPriority="51"/>
    <w:lsdException w:name="Grid Table 6 Colorful Accent 2" w:uiPriority="51"/>
    <w:lsdException w:name="Grid Table 6 Colorful Accent 3" w:uiPriority="51"/>
    <w:lsdException w:name="Grid Table 6 Colorful Accent 4" w:uiPriority="51"/>
    <w:lsdException w:name="Grid Table 6 Colorful Accent 5" w:uiPriority="51"/>
    <w:lsdException w:name="Grid Table 6 Colorful Accent 6" w:uiPriority="51"/>
    <w:lsdException w:name="Grid Table 7 Colorful" w:uiPriority="52"/>
    <w:lsdException w:name="Grid Table 7 Colorful Accent 1" w:uiPriority="52"/>
    <w:lsdException w:name="Grid Table 7 Colorful Accent 2" w:uiPriority="52"/>
    <w:lsdException w:name="Grid Table 7 Colorful Accent 3" w:uiPriority="52"/>
    <w:lsdException w:name="Grid Table 7 Colorful Accent 4" w:uiPriority="52"/>
    <w:lsdException w:name="Grid Table 7 Colorful Accent 5" w:uiPriority="52"/>
    <w:lsdException w:name="Grid Table 7 Colorful Accent 6" w:uiPriority="52"/>
    <w:lsdException w:name="Grid Table Light" w:uiPriority="40"/>
    <w:lsdException w:name="HTML Acronym" w:semiHidden="1" w:unhideWhenUsed="1"/>
    <w:lsdException w:name="HTML Address" w:semiHidden="1" w:unhideWhenUsed="1"/>
    <w:lsdException w:name="HTML Bottom of Form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op of Form" w:semiHidden="1" w:unhideWhenUsed="1"/>
    <w:lsdException w:name="HTML Typewriter" w:semiHidden="1" w:unhideWhenUsed="1"/>
    <w:lsdException w:name="HTML Variable" w:semiHidden="1" w:unhideWhenUsed="1"/>
    <w:lsdException w:name="Hashtag" w:semiHidden="1" w:unhideWhenUsed="1"/>
    <w:lsdException w:name="Hyperlink" w:semiHidden="1" w:unhideWhenUsed="1"/>
    <w:lsdException w:name="Intense Emphasis" w:uiPriority="21" w:qFormat="1"/>
    <w:lsdException w:name="Intense Reference" w:uiPriority="32" w:qFormat="1"/>
    <w:lsdException w:name="Light Grid" w:uiPriority="62"/>
    <w:lsdException w:name="Light Grid Accent 1" w:uiPriority="62"/>
    <w:lsdException w:name="Light Grid Accent 2" w:uiPriority="62"/>
    <w:lsdException w:name="Light Grid Accent 3" w:uiPriority="62"/>
    <w:lsdException w:name="Light Grid Accent 4" w:uiPriority="62"/>
    <w:lsdException w:name="Light Grid Accent 5" w:uiPriority="62"/>
    <w:lsdException w:name="Light Grid Accent 6" w:uiPriority="62"/>
    <w:lsdException w:name="Light List" w:uiPriority="61"/>
    <w:lsdException w:name="Light List Accent 1" w:uiPriority="61"/>
    <w:lsdException w:name="Light List Accent 2" w:uiPriority="61"/>
    <w:lsdException w:name="Light List Accent 3" w:uiPriority="61"/>
    <w:lsdException w:name="Light List Accent 4" w:uiPriority="61"/>
    <w:lsdException w:name="Light List Accent 5" w:uiPriority="61"/>
    <w:lsdException w:name="Light List Accent 6" w:uiPriority="61"/>
    <w:lsdException w:name="Light Shading" w:uiPriority="60"/>
    <w:lsdException w:name="Light Shading Accent 1" w:uiPriority="60"/>
    <w:lsdException w:name="Light Shading Accent 2" w:uiPriority="60"/>
    <w:lsdException w:name="Light Shading Accent 3" w:uiPriority="60"/>
    <w:lsdException w:name="Light Shading Accent 4" w:uiPriority="60"/>
    <w:lsdException w:name="Light Shading Accent 5" w:uiPriority="60"/>
    <w:lsdException w:name="Light Shading Accent 6" w:uiPriority="60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List Number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List Table 1 Light" w:uiPriority="46"/>
    <w:lsdException w:name="List Table 1 Light Accent 1" w:uiPriority="46"/>
    <w:lsdException w:name="List Table 1 Light Accent 2" w:uiPriority="46"/>
    <w:lsdException w:name="List Table 1 Light Accent 3" w:uiPriority="46"/>
    <w:lsdException w:name="List Table 1 Light Accent 4" w:uiPriority="46"/>
    <w:lsdException w:name="List Table 1 Light Accent 5" w:uiPriority="46"/>
    <w:lsdException w:name="List Table 1 Light Accent 6" w:uiPriority="46"/>
    <w:lsdException w:name="List Table 2" w:uiPriority="47"/>
    <w:lsdException w:name="List Table 2 Accent 1" w:uiPriority="47"/>
    <w:lsdException w:name="List Table 2 Accent 2" w:uiPriority="47"/>
    <w:lsdException w:name="List Table 2 Accent 3" w:uiPriority="47"/>
    <w:lsdException w:name="List Table 2 Accent 4" w:uiPriority="47"/>
    <w:lsdException w:name="List Table 2 Accent 5" w:uiPriority="47"/>
    <w:lsdException w:name="List Table 2 Accent 6" w:uiPriority="47"/>
    <w:lsdException w:name="List Table 3" w:uiPriority="48"/>
    <w:lsdException w:name="List Table 3 Accent 1" w:uiPriority="48"/>
    <w:lsdException w:name="List Table 3 Accent 2" w:uiPriority="48"/>
    <w:lsdException w:name="List Table 3 Accent 3" w:uiPriority="48"/>
    <w:lsdException w:name="List Table 3 Accent 4" w:uiPriority="48"/>
    <w:lsdException w:name="List Table 3 Accent 5" w:uiPriority="48"/>
    <w:lsdException w:name="List Table 3 Accent 6" w:uiPriority="48"/>
    <w:lsdException w:name="List Table 4" w:uiPriority="49"/>
    <w:lsdException w:name="List Table 4 Accent 1" w:uiPriority="49"/>
    <w:lsdException w:name="List Table 4 Accent 2" w:uiPriority="49"/>
    <w:lsdException w:name="List Table 4 Accent 3" w:uiPriority="49"/>
    <w:lsdException w:name="List Table 4 Accent 4" w:uiPriority="49"/>
    <w:lsdException w:name="List Table 4 Accent 5" w:uiPriority="49"/>
    <w:lsdException w:name="List Table 4 Accent 6" w:uiPriority="49"/>
    <w:lsdException w:name="List Table 5 Dark" w:uiPriority="50"/>
    <w:lsdException w:name="List Table 5 Dark Accent 1" w:uiPriority="50"/>
    <w:lsdException w:name="List Table 5 Dark Accent 2" w:uiPriority="50"/>
    <w:lsdException w:name="List Table 5 Dark Accent 3" w:uiPriority="50"/>
    <w:lsdException w:name="List Table 5 Dark Accent 4" w:uiPriority="50"/>
    <w:lsdException w:name="List Table 5 Dark Accent 5" w:uiPriority="50"/>
    <w:lsdException w:name="List Table 5 Dark Accent 6" w:uiPriority="50"/>
    <w:lsdException w:name="List Table 6 Colorful" w:uiPriority="51"/>
    <w:lsdException w:name="List Table 6 Colorful Accent 1" w:uiPriority="51"/>
    <w:lsdException w:name="List Table 6 Colorful Accent 2" w:uiPriority="51"/>
    <w:lsdException w:name="List Table 6 Colorful Accent 3" w:uiPriority="51"/>
    <w:lsdException w:name="List Table 6 Colorful Accent 4" w:uiPriority="51"/>
    <w:lsdException w:name="List Table 6 Colorful Accent 5" w:uiPriority="51"/>
    <w:lsdException w:name="List Table 6 Colorful Accent 6" w:uiPriority="51"/>
    <w:lsdException w:name="List Table 7 Colorful" w:uiPriority="52"/>
    <w:lsdException w:name="List Table 7 Colorful Accent 1" w:uiPriority="52"/>
    <w:lsdException w:name="List Table 7 Colorful Accent 2" w:uiPriority="52"/>
    <w:lsdException w:name="List Table 7 Colorful Accent 3" w:uiPriority="52"/>
    <w:lsdException w:name="List Table 7 Colorful Accent 4" w:uiPriority="52"/>
    <w:lsdException w:name="List Table 7 Colorful Accent 5" w:uiPriority="52"/>
    <w:lsdException w:name="List Table 7 Colorful Accent 6" w:uiPriority="52"/>
    <w:lsdException w:name="Medium Grid 1" w:uiPriority="67"/>
    <w:lsdException w:name="Medium Grid 1 Accent 1" w:uiPriority="67"/>
    <w:lsdException w:name="Medium Grid 1 Accent 2" w:uiPriority="67"/>
    <w:lsdException w:name="Medium Grid 1 Accent 3" w:uiPriority="67"/>
    <w:lsdException w:name="Medium Grid 1 Accent 4" w:uiPriority="67"/>
    <w:lsdException w:name="Medium Grid 1 Accent 5" w:uiPriority="67"/>
    <w:lsdException w:name="Medium Grid 1 Accent 6" w:uiPriority="67"/>
    <w:lsdException w:name="Medium Grid 2" w:uiPriority="68"/>
    <w:lsdException w:name="Medium Grid 2 Accent 1" w:uiPriority="68"/>
    <w:lsdException w:name="Medium Grid 2 Accent 2" w:uiPriority="68"/>
    <w:lsdException w:name="Medium Grid 2 Accent 3" w:uiPriority="68"/>
    <w:lsdException w:name="Medium Grid 2 Accent 4" w:uiPriority="68"/>
    <w:lsdException w:name="Medium Grid 2 Accent 5" w:uiPriority="68"/>
    <w:lsdException w:name="Medium Grid 2 Accent 6" w:uiPriority="68"/>
    <w:lsdException w:name="Medium Grid 3" w:uiPriority="69"/>
    <w:lsdException w:name="Medium Grid 3 Accent 1" w:uiPriority="69"/>
    <w:lsdException w:name="Medium Grid 3 Accent 2" w:uiPriority="69"/>
    <w:lsdException w:name="Medium Grid 3 Accent 3" w:uiPriority="69"/>
    <w:lsdException w:name="Medium Grid 3 Accent 4" w:uiPriority="69"/>
    <w:lsdException w:name="Medium Grid 3 Accent 5" w:uiPriority="69"/>
    <w:lsdException w:name="Medium Grid 3 Accent 6" w:uiPriority="69"/>
    <w:lsdException w:name="Medium List 1" w:uiPriority="65"/>
    <w:lsdException w:name="Medium List 1 Accent 1" w:uiPriority="65"/>
    <w:lsdException w:name="Medium List 1 Accent 2" w:uiPriority="65"/>
    <w:lsdException w:name="Medium List 1 Accent 3" w:uiPriority="65"/>
    <w:lsdException w:name="Medium List 1 Accent 4" w:uiPriority="65"/>
    <w:lsdException w:name="Medium List 1 Accent 5" w:uiPriority="65"/>
    <w:lsdException w:name="Medium List 1 Accent 6" w:uiPriority="65"/>
    <w:lsdException w:name="Medium List 2" w:uiPriority="66"/>
    <w:lsdException w:name="Medium List 2 Accent 1" w:uiPriority="66"/>
    <w:lsdException w:name="Medium List 2 Accent 2" w:uiPriority="66"/>
    <w:lsdException w:name="Medium List 2 Accent 3" w:uiPriority="66"/>
    <w:lsdException w:name="Medium List 2 Accent 4" w:uiPriority="66"/>
    <w:lsdException w:name="Medium List 2 Accent 5" w:uiPriority="66"/>
    <w:lsdException w:name="Medium List 2 Accent 6" w:uiPriority="66"/>
    <w:lsdException w:name="Medium Shading 1" w:uiPriority="63"/>
    <w:lsdException w:name="Medium Shading 1 Accent 1" w:uiPriority="63"/>
    <w:lsdException w:name="Medium Shading 1 Accent 2" w:uiPriority="63"/>
    <w:lsdException w:name="Medium Shading 1 Accent 3" w:uiPriority="63"/>
    <w:lsdException w:name="Medium Shading 1 Accent 4" w:uiPriority="63"/>
    <w:lsdException w:name="Medium Shading 1 Accent 5" w:uiPriority="63"/>
    <w:lsdException w:name="Medium Shading 1 Accent 6" w:uiPriority="63"/>
    <w:lsdException w:name="Medium Shading 2" w:uiPriority="64"/>
    <w:lsdException w:name="Medium Shading 2 Accent 1" w:uiPriority="64"/>
    <w:lsdException w:name="Medium Shading 2 Accent 2" w:uiPriority="64"/>
    <w:lsdException w:name="Medium Shading 2 Accent 3" w:uiPriority="64"/>
    <w:lsdException w:name="Medium Shading 2 Accent 4" w:uiPriority="64"/>
    <w:lsdException w:name="Medium Shading 2 Accent 5" w:uiPriority="64"/>
    <w:lsdException w:name="Medium Shading 2 Accent 6" w:uiPriority="64"/>
    <w:lsdException w:name="Mention" w:semiHidden="1" w:unhideWhenUsed="1"/>
    <w:lsdException w:name="Message Header" w:semiHidden="1" w:unhideWhenUsed="1"/>
    <w:lsdException w:name="No List" w:semiHidden="1" w:unhideWhenUsed="1"/>
    <w:lsdException w:name="Normal" w:uiPriority="0" w:qFormat="1"/>
    <w:lsdException w:name="Normal (Web)" w:semiHidden="1" w:unhideWhenUsed="1"/>
    <w:lsdException w:name="Normal Indent" w:semiHidden="1" w:unhideWhenUsed="1"/>
    <w:lsdException w:name="Normal Table" w:semiHidden="1" w:unhideWhenUsed="1"/>
    <w:lsdException w:name="Note Heading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Placeholder Text" w:semiHidden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Plain Text" w:semiHidden="1" w:unhideWhenUsed="1"/>
    <w:lsdException w:name="Revision" w:semiHidden="1"/>
    <w:lsdException w:name="Salutation" w:semiHidden="1" w:unhideWhenUsed="1"/>
    <w:lsdException w:name="Signature" w:semiHidden="1" w:unhideWhenUsed="1"/>
    <w:lsdException w:name="Smart Hyperlink" w:semiHidden="1" w:unhideWhenUsed="1"/>
    <w:lsdException w:name="Smart Link" w:semiHidden="1" w:unhideWhenUsed="1"/>
    <w:lsdException w:name="Strong" w:uiPriority="22" w:qFormat="1"/>
    <w:lsdException w:name="Subtitle" w:uiPriority="11" w:qFormat="1"/>
    <w:lsdException w:name="Subtle Emphasis" w:uiPriority="19" w:qFormat="1"/>
    <w:lsdException w:name="Subtle Reference" w:uiPriority="31" w:qFormat="1"/>
    <w:lsdException w:name="TOC Heading" w:uiPriority="39" w:semiHidden="1" w:unhideWhenUsed="1" w:qFormat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Contemporary" w:semiHidden="1" w:unhideWhenUsed="1"/>
    <w:lsdException w:name="Table Elegant" w:semiHidden="1" w:unhideWhenUsed="1"/>
    <w:lsdException w:name="Table Grid" w:uiPriority="39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Professional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Subtle 1" w:semiHidden="1" w:unhideWhenUsed="1"/>
    <w:lsdException w:name="Table Subtle 2" w:semiHidden="1" w:unhideWhenUsed="1"/>
    <w:lsdException w:name="Table Theme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itle" w:uiPriority="10" w:qFormat="1"/>
    <w:lsdException w:name="Unresolved Mention" w:semiHidden="1" w:unhideWhenUsed="1"/>
    <w:lsdException w:name="annotation reference" w:semiHidden="1" w:unhideWhenUsed="1"/>
    <w:lsdException w:name="annotation subject" w:semiHidden="1" w:unhideWhenUsed="1"/>
    <w:lsdException w:name="annotation text" w:semiHidden="1" w:unhideWhenUsed="1"/>
    <w:lsdException w:name="caption" w:uiPriority="35" w:semiHidden="1" w:unhideWhenUsed="1" w:qFormat="1"/>
    <w:lsdException w:name="endnote reference" w:semiHidden="1" w:unhideWhenUsed="1"/>
    <w:lsdException w:name="endnote text" w:semiHidden="1" w:unhideWhenUsed="1"/>
    <w:lsdException w:name="envelope address" w:semiHidden="1" w:unhideWhenUsed="1"/>
    <w:lsdException w:name="envelope return" w:semiHidden="1" w:unhideWhenUsed="1"/>
    <w:lsdException w:name="footer" w:unhideWhenUsed="1"/>
    <w:lsdException w:name="footnote reference" w:semiHidden="1" w:unhideWhenUsed="1"/>
    <w:lsdException w:name="footnote text" w:semiHidden="1" w:unhideWhenUsed="1"/>
    <w:lsdException w:name="header" w:unhideWhenUsed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index heading" w:semiHidden="1" w:unhideWhenUsed="1"/>
    <w:lsdException w:name="line number" w:semiHidden="1" w:unhideWhenUsed="1"/>
    <w:lsdException w:name="macro" w:semiHidden="1" w:unhideWhenUsed="1"/>
    <w:lsdException w:name="page number" w:semiHidden="1" w:unhideWhenUsed="1"/>
    <w:lsdException w:name="table of authorities" w:semiHidden="1" w:unhideWhenUsed="1"/>
    <w:lsdException w:name="table of figures" w:semiHidden="1" w:unhideWhenUsed="1"/>
    <w:lsdException w:name="toa heading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</w:latentStyles>
  <w:style w:type="paragraph" w:styleId="a" w:default="1">
    <w:name w:val="Normal"/>
    <w:qFormat/>
    <w:pPr>
      <w:jc w:val="both"/>
      <w:widowControl w:val="0"/>
    </w:pPr>
    <w:rPr>
      <w:sz w:val="21"/>
      <w:kern w:val="2"/>
      <w:szCs w:val="22"/>
    </w:rPr>
  </w:style>
  <w:style w:type="character" w:styleId="a1" w:default="1">
    <w:name w:val="Default Paragraph Font"/>
    <w:uiPriority w:val="1"/>
    <w:semiHidden/>
    <w:unhideWhenUsed/>
  </w:style>
  <w:style w:type="table" w:styleId="a2" w:default="1">
    <w:name w:val="Normal Table"/>
    <w:uiPriority w:val="99"/>
    <w:semiHidden/>
    <w:unhideWhenUsed/>
    <w:tblPr>
      <w:tblInd w:type="dxa" w:w="0"/>
      <w:tblCellMar>
        <w:top w:type="dxa" w:w="0"/>
        <w:bottom w:type="dxa" w:w="0"/>
        <w:left w:type="dxa" w:w="108"/>
        <w:right w:type="dxa" w:w="108"/>
      </w:tblCellMar>
    </w:tblPr>
  </w:style>
  <w:style w:type="numbering" w:styleId="a3" w:default="1">
    <w:name w:val="No List"/>
    <w:uiPriority w:val="99"/>
    <w:semiHidden/>
    <w:unhideWhenUsed/>
  </w:style>
  <w:style w:type="paragraph" w:styleId="a0" w:default="0">
    <w:name w:val="index heading"/>
    <w:basedOn w:val="a"/>
    <w:uiPriority w:val="99"/>
    <w:semiHidden/>
    <w:unhideWhenUsed/>
    <w:rPr>
      <w:b w:val="1"/>
      <w:rFonts w:ascii="Arial" w:hAnsi="Arial"/>
    </w:rPr>
  </w:style>
  <w:style w:type="paragraph" w:styleId="1" w:default="0">
    <w:name w:val="index 1"/>
    <w:basedOn w:val="a"/>
    <w:uiPriority w:val="99"/>
    <w:semiHidden/>
    <w:unhideWhenUsed/>
  </w:style>
  <w:style w:type="paragraph" w:styleId="a4" w:default="0">
    <w:name w:val="footer"/>
    <w:basedOn w:val="a"/>
    <w:link w:val="a5"/>
    <w:uiPriority w:val="99"/>
    <w:unhideWhenUsed/>
    <w:pPr>
      <w:snapToGrid w:val="0"/>
      <w:jc w:val="left"/>
      <w:tabs>
        <w:tab w:val="center" w:pos="4153"/>
        <w:tab w:val="right" w:pos="8306"/>
      </w:tabs>
    </w:pPr>
    <w:rPr>
      <w:sz w:val="18"/>
      <w:szCs w:val="18"/>
    </w:rPr>
  </w:style>
  <w:style w:type="paragraph" w:styleId="a6" w:default="0">
    <w:name w:val="header"/>
    <w:basedOn w:val="a"/>
    <w:link w:val="a7"/>
    <w:uiPriority w:val="99"/>
    <w:unhideWhenUsed/>
    <w:pPr>
      <w:snapToGrid w:val="0"/>
      <w:jc w:val="center"/>
      <w:pBdr>
        <w:bottom w:val="single" w:color="auto" w:sz="6" w:space="1" w:shadow="off" w:frame="off"/>
      </w:pBdr>
      <w:tabs>
        <w:tab w:val="center" w:pos="4153"/>
        <w:tab w:val="right" w:pos="8306"/>
      </w:tabs>
    </w:pPr>
    <w:rPr>
      <w:sz w:val="18"/>
      <w:szCs w:val="18"/>
    </w:rPr>
  </w:style>
  <w:style w:type="character" w:styleId="a7" w:default="0" w:customStyle="1">
    <w:name w:val="页眉 字符"/>
    <w:basedOn w:val="a1"/>
    <w:link w:val="a6"/>
    <w:uiPriority w:val="99"/>
    <w:rPr>
      <w:sz w:val="18"/>
      <w:szCs w:val="18"/>
    </w:rPr>
  </w:style>
  <w:style w:type="character" w:styleId="a5" w:default="0" w:customStyle="1">
    <w:name w:val="页脚 字符"/>
    <w:basedOn w:val="a1"/>
    <w:link w:val="a4"/>
    <w:uiPriority w:val="99"/>
    <w:rPr>
      <w:sz w:val="18"/>
      <w:szCs w:val="18"/>
    </w:rPr>
  </w:style>
</w:style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3.jpeg" /><Relationship Id="rId6" Type="http://schemas.openxmlformats.org/officeDocument/2006/relationships/image" Target="media/image1.jpeg" /><Relationship Id="rId5" Type="http://schemas.openxmlformats.org/officeDocument/2006/relationships/theme" Target="theme/theme1.xml" /><Relationship Id="rId4" Type="http://schemas.openxmlformats.org/officeDocument/2006/relationships/fontTable" Target="fontTable.xml" /><Relationship Id="rId1" Type="http://schemas.openxmlformats.org/officeDocument/2006/relationships/settings" Target="settings.xml" /><Relationship Id="rId2" Type="http://schemas.openxmlformats.org/officeDocument/2006/relationships/footnotes" Target="footnotes.xml" /><Relationship Id="rId16" Type="http://schemas.openxmlformats.org/officeDocument/2006/relationships/footer" Target="footer1.xml" /><Relationship Id="rId14" Type="http://schemas.openxmlformats.org/officeDocument/2006/relationships/image" Target="media/image9.jpeg" /><Relationship Id="rId13" Type="http://schemas.openxmlformats.org/officeDocument/2006/relationships/image" Target="media/image8.jpeg" /><Relationship Id="rId12" Type="http://schemas.openxmlformats.org/officeDocument/2006/relationships/image" Target="media/image7.jpeg" /><Relationship Id="rId15" Type="http://schemas.openxmlformats.org/officeDocument/2006/relationships/image" Target="media/image10.jpeg" /><Relationship Id="rId7" Type="http://schemas.openxmlformats.org/officeDocument/2006/relationships/image" Target="media/image2.jpeg" /><Relationship Id="rId10" Type="http://schemas.openxmlformats.org/officeDocument/2006/relationships/image" Target="media/image5.jpeg" /><Relationship Id="rId0" Type="http://schemas.openxmlformats.org/officeDocument/2006/relationships/styles" Target="styles.xml" /><Relationship Id="rId11" Type="http://schemas.openxmlformats.org/officeDocument/2006/relationships/image" Target="media/image6.jpeg" /><Relationship Id="rId9" Type="http://schemas.openxmlformats.org/officeDocument/2006/relationships/image" Target="media/image4.jpeg" /><Relationship Id="rId3" Type="http://schemas.openxmlformats.org/officeDocument/2006/relationships/endnotes" Target="endnotes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lastClr="000000" val="windowText"/>
      </a:dk1>
      <a:lt1>
        <a:sysClr lastClr="FFFFFF" val="window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typeface="Times New Roman" script="Viet"/>
        <a:font typeface="Sylfaen" script="Geor"/>
        <a:font typeface="Iskoola Pota" script="Sinh"/>
        <a:font typeface="DokChampa" script="Laoo"/>
        <a:font typeface="Kalinga" script="Orya"/>
        <a:font typeface="Mongolian Baiti" script="Mong"/>
        <a:font typeface="Kartika" script="Mlym"/>
        <a:font typeface="맑은 고딕" script="Hang"/>
        <a:font typeface="Gautami" script="Telu"/>
        <a:font typeface="Mangal" script="Deva"/>
        <a:font typeface="Microsoft Himalaya" script="Tibt"/>
        <a:font typeface="Euphemia" script="Cans"/>
        <a:font typeface="MoolBoran" script="Khmr"/>
        <a:font typeface="Estrangelo Edessa" script="Syrc"/>
        <a:font typeface="Angsana New" script="Thai"/>
        <a:font typeface="Shruti" script="Gujr"/>
        <a:font typeface="Microsoft Uighur" script="Uigh"/>
        <a:font typeface="Vrinda" script="Beng"/>
        <a:font typeface="游ゴシック Light" script="Jpan"/>
        <a:font typeface="MV Boli" script="Thaa"/>
        <a:font typeface="Plantagenet Cherokee" script="Cher"/>
        <a:font typeface="Times New Roman" script="Hebr"/>
        <a:font typeface="Microsoft Yi Baiti" script="Yiii"/>
        <a:font typeface="Raavi" script="Guru"/>
        <a:font typeface="等线 Light" script="Hans"/>
        <a:font typeface="Nyala" script="Ethi"/>
        <a:font typeface="Latha" script="Taml"/>
        <a:font typeface="Tunga" script="Knda"/>
        <a:font typeface="Times New Roman" script="Arab"/>
        <a:font typeface="新細明體" script="Hant"/>
      </a:majorFont>
      <a:minorFont>
        <a:latin typeface="等线"/>
        <a:ea typeface=""/>
        <a:cs typeface=""/>
        <a:font typeface="Arial" script="Viet"/>
        <a:font typeface="Sylfaen" script="Geor"/>
        <a:font typeface="Iskoola Pota" script="Sinh"/>
        <a:font typeface="DokChampa" script="Laoo"/>
        <a:font typeface="Kalinga" script="Orya"/>
        <a:font typeface="Mongolian Baiti" script="Mong"/>
        <a:font typeface="Kartika" script="Mlym"/>
        <a:font typeface="맑은 고딕" script="Hang"/>
        <a:font typeface="Gautami" script="Telu"/>
        <a:font typeface="Mangal" script="Deva"/>
        <a:font typeface="Microsoft Himalaya" script="Tibt"/>
        <a:font typeface="Euphemia" script="Cans"/>
        <a:font typeface="DaunPenh" script="Khmr"/>
        <a:font typeface="Estrangelo Edessa" script="Syrc"/>
        <a:font typeface="Cordia New" script="Thai"/>
        <a:font typeface="Shruti" script="Gujr"/>
        <a:font typeface="Microsoft Uighur" script="Uigh"/>
        <a:font typeface="Vrinda" script="Beng"/>
        <a:font typeface="游明朝" script="Jpan"/>
        <a:font typeface="MV Boli" script="Thaa"/>
        <a:font typeface="Plantagenet Cherokee" script="Cher"/>
        <a:font typeface="Arial" script="Hebr"/>
        <a:font typeface="Microsoft Yi Baiti" script="Yiii"/>
        <a:font typeface="Raavi" script="Guru"/>
        <a:font typeface="等线" script="Hans"/>
        <a:font typeface="Nyala" script="Ethi"/>
        <a:font typeface="Latha" script="Taml"/>
        <a:font typeface="Tunga" script="Knda"/>
        <a:font typeface="Arial" script="Arab"/>
        <a:font typeface="新細明體" script="Hant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scaled="0" ang="540000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scaled="0" ang="540000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scaled="0" ang="540000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269</TotalTime>
  <Pages>6</Pages>
  <Words>231</Words>
  <Characters>1317</Characters>
  <Application>Microsoft Office Word</Application>
  <DocSecurity>0</DocSecurity>
  <Lines>10</Lines>
  <Paragraphs>3</Paragraphs>
  <ScaleCrop>false</ScaleCrop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xsi="http://www.w3.org/2001/XMLSchema-instance" xmlns:dcmitype="http://purl.org/dc/dcmitype/" xmlns:dc="http://purl.org/dc/elements/1.1/" xmlns:dcterms="http://purl.org/dc/terms/" xmlns:cp="http://schemas.openxmlformats.org/package/2006/metadata/core-properties">
  <dc:title/>
  <dc:subject/>
  <dc:creator>liu xiaoyu</dc:creator>
  <cp:keywords/>
  <dc:description/>
  <cp:lastModifiedBy>刘笑雨</cp:lastModifiedBy>
  <cp:revision>352</cp:revision>
  <dcterms:created xsi:type="dcterms:W3CDTF">2021-10-21T02:13:00Z</dcterms:created>
  <dcterms:modified xsi:type="dcterms:W3CDTF">2023-05-26T10:53:00Z</dcterms:modified>
</cp:coreProperties>
</file>

<file path=tbak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A6247" w14:textId="77777777" w:rsidR="00666BA1" w:rsidRDefault="00666BA1">
      <w:pPr>
        <w:spacing w:line="560" w:lineRule="exact"/>
        <w:rPr>
          <w:rFonts w:ascii="仿宋_GB2312" w:eastAsia="仿宋_GB2312"/>
          <w:sz w:val="32"/>
          <w:szCs w:val="36"/>
        </w:rPr>
      </w:pPr>
    </w:p>
    <w:p w14:paraId="09B723B1" w14:textId="4802561D" w:rsidR="008D15E4" w:rsidRDefault="0023755A">
      <w:pPr>
        <w:spacing w:line="560" w:lineRule="exact"/>
        <w:jc w:val="center"/>
        <w:rPr>
          <w:rFonts w:ascii="方正小标宋_GBK" w:eastAsia="方正小标宋_GBK"/>
          <w:sz w:val="44"/>
          <w:szCs w:val="48"/>
        </w:rPr>
      </w:pPr>
      <w:r w:rsidRPr="0023755A">
        <w:rPr>
          <w:rFonts w:ascii="方正小标宋_GBK" w:eastAsia="方正小标宋_GBK" w:hint="eastAsia"/>
          <w:sz w:val="44"/>
          <w:szCs w:val="48"/>
        </w:rPr>
        <w:t>谱</w:t>
      </w:r>
      <w:r w:rsidRPr="0023755A">
        <w:rPr>
          <w:rFonts w:ascii="方正小标宋_GBK" w:eastAsia="方正小标宋_GBK"/>
          <w:sz w:val="44"/>
          <w:szCs w:val="48"/>
        </w:rPr>
        <w:t>5G应用华章</w:t>
      </w:r>
      <w:r>
        <w:rPr>
          <w:rFonts w:ascii="方正小标宋_GBK" w:eastAsia="方正小标宋_GBK" w:hint="eastAsia"/>
          <w:sz w:val="44"/>
          <w:szCs w:val="48"/>
        </w:rPr>
        <w:t>，</w:t>
      </w:r>
      <w:proofErr w:type="gramStart"/>
      <w:r w:rsidRPr="0023755A">
        <w:rPr>
          <w:rFonts w:ascii="方正小标宋_GBK" w:eastAsia="方正小标宋_GBK" w:hint="eastAsia"/>
          <w:sz w:val="44"/>
          <w:szCs w:val="48"/>
        </w:rPr>
        <w:t>筑创新</w:t>
      </w:r>
      <w:proofErr w:type="gramEnd"/>
      <w:r w:rsidRPr="0023755A">
        <w:rPr>
          <w:rFonts w:ascii="方正小标宋_GBK" w:eastAsia="方正小标宋_GBK" w:hint="eastAsia"/>
          <w:sz w:val="44"/>
          <w:szCs w:val="48"/>
        </w:rPr>
        <w:t>引领之城</w:t>
      </w:r>
    </w:p>
    <w:p w14:paraId="67E7364F" w14:textId="0A195AA5" w:rsidR="00666BA1" w:rsidRDefault="00046DC4">
      <w:pPr>
        <w:spacing w:line="560" w:lineRule="exact"/>
        <w:jc w:val="center"/>
        <w:rPr>
          <w:rFonts w:ascii="方正小标宋_GBK" w:eastAsia="方正小标宋_GBK"/>
          <w:sz w:val="44"/>
          <w:szCs w:val="48"/>
        </w:rPr>
      </w:pPr>
      <w:r>
        <w:rPr>
          <w:rFonts w:ascii="方正小标宋_GBK" w:eastAsia="方正小标宋_GBK" w:hint="eastAsia"/>
          <w:sz w:val="44"/>
          <w:szCs w:val="48"/>
        </w:rPr>
        <w:t>中关村5G创新应用大赛总决赛圆满落幕</w:t>
      </w:r>
    </w:p>
    <w:p w14:paraId="2C1B708F" w14:textId="77777777" w:rsidR="00666BA1" w:rsidRPr="00CA3A19" w:rsidRDefault="00666BA1">
      <w:pPr>
        <w:spacing w:line="560" w:lineRule="exact"/>
        <w:rPr>
          <w:rFonts w:ascii="仿宋_GB2312" w:eastAsia="仿宋_GB2312"/>
          <w:sz w:val="32"/>
          <w:szCs w:val="36"/>
        </w:rPr>
      </w:pPr>
    </w:p>
    <w:p w14:paraId="755B472B" w14:textId="340DCD66" w:rsidR="00415806" w:rsidRDefault="009F4708" w:rsidP="007B2BE7">
      <w:pPr>
        <w:spacing w:line="560" w:lineRule="exact"/>
        <w:ind w:firstLineChars="200" w:firstLine="640"/>
        <w:rPr>
          <w:rFonts w:ascii="仿宋_GB2312" w:eastAsia="仿宋_GB2312"/>
          <w:sz w:val="32"/>
          <w:szCs w:val="36"/>
        </w:rPr>
      </w:pPr>
      <w:r>
        <w:rPr>
          <w:rFonts w:ascii="仿宋_GB2312" w:eastAsia="仿宋_GB2312"/>
          <w:sz w:val="32"/>
          <w:szCs w:val="36"/>
        </w:rPr>
        <w:t>5</w:t>
      </w:r>
      <w:r>
        <w:rPr>
          <w:rFonts w:ascii="仿宋_GB2312" w:eastAsia="仿宋_GB2312" w:hint="eastAsia"/>
          <w:sz w:val="32"/>
          <w:szCs w:val="36"/>
        </w:rPr>
        <w:t>月2</w:t>
      </w:r>
      <w:r w:rsidR="00577F0A">
        <w:rPr>
          <w:rFonts w:ascii="仿宋_GB2312" w:eastAsia="仿宋_GB2312"/>
          <w:sz w:val="32"/>
          <w:szCs w:val="36"/>
        </w:rPr>
        <w:t>6</w:t>
      </w:r>
      <w:r>
        <w:rPr>
          <w:rFonts w:ascii="仿宋_GB2312" w:eastAsia="仿宋_GB2312" w:hint="eastAsia"/>
          <w:sz w:val="32"/>
          <w:szCs w:val="36"/>
        </w:rPr>
        <w:t>日，</w:t>
      </w:r>
      <w:r>
        <w:rPr>
          <w:rFonts w:ascii="仿宋_GB2312" w:eastAsia="仿宋_GB2312"/>
          <w:sz w:val="32"/>
          <w:szCs w:val="36"/>
        </w:rPr>
        <w:t>中关村5G创新应用大赛总决赛</w:t>
      </w:r>
      <w:r>
        <w:rPr>
          <w:rFonts w:ascii="仿宋_GB2312" w:eastAsia="仿宋_GB2312" w:hint="eastAsia"/>
          <w:sz w:val="32"/>
          <w:szCs w:val="36"/>
        </w:rPr>
        <w:t>在朝阳区</w:t>
      </w:r>
      <w:r w:rsidRPr="0062296A">
        <w:rPr>
          <w:rFonts w:ascii="仿宋_GB2312" w:eastAsia="仿宋_GB2312" w:hint="eastAsia"/>
          <w:sz w:val="32"/>
          <w:szCs w:val="36"/>
        </w:rPr>
        <w:t>国际创业投资集聚区</w:t>
      </w:r>
      <w:r>
        <w:rPr>
          <w:rFonts w:ascii="仿宋_GB2312" w:eastAsia="仿宋_GB2312" w:hint="eastAsia"/>
          <w:sz w:val="32"/>
          <w:szCs w:val="36"/>
        </w:rPr>
        <w:t>盛大开幕。</w:t>
      </w:r>
      <w:r w:rsidR="00450C8A">
        <w:rPr>
          <w:rFonts w:ascii="仿宋_GB2312" w:eastAsia="仿宋_GB2312" w:hint="eastAsia"/>
          <w:sz w:val="32"/>
          <w:szCs w:val="36"/>
        </w:rPr>
        <w:t>从5</w:t>
      </w:r>
      <w:r w:rsidR="00450C8A">
        <w:rPr>
          <w:rFonts w:ascii="仿宋_GB2312" w:eastAsia="仿宋_GB2312"/>
          <w:sz w:val="32"/>
          <w:szCs w:val="36"/>
        </w:rPr>
        <w:t>00</w:t>
      </w:r>
      <w:r w:rsidR="00450C8A">
        <w:rPr>
          <w:rFonts w:ascii="仿宋_GB2312" w:eastAsia="仿宋_GB2312" w:hint="eastAsia"/>
          <w:sz w:val="32"/>
          <w:szCs w:val="36"/>
        </w:rPr>
        <w:t>余个申报项目中脱颖而出的1</w:t>
      </w:r>
      <w:r w:rsidR="00450C8A">
        <w:rPr>
          <w:rFonts w:ascii="仿宋_GB2312" w:eastAsia="仿宋_GB2312"/>
          <w:sz w:val="32"/>
          <w:szCs w:val="36"/>
        </w:rPr>
        <w:t>0</w:t>
      </w:r>
      <w:r w:rsidR="00450C8A">
        <w:rPr>
          <w:rFonts w:ascii="仿宋_GB2312" w:eastAsia="仿宋_GB2312" w:hint="eastAsia"/>
          <w:sz w:val="32"/>
          <w:szCs w:val="36"/>
        </w:rPr>
        <w:t>家企业</w:t>
      </w:r>
      <w:r>
        <w:rPr>
          <w:rFonts w:ascii="仿宋_GB2312" w:eastAsia="仿宋_GB2312" w:hint="eastAsia"/>
          <w:sz w:val="32"/>
          <w:szCs w:val="36"/>
        </w:rPr>
        <w:t>团队相聚在现场，</w:t>
      </w:r>
      <w:r w:rsidR="000152DE">
        <w:rPr>
          <w:rFonts w:ascii="仿宋_GB2312" w:eastAsia="仿宋_GB2312" w:hint="eastAsia"/>
          <w:sz w:val="32"/>
          <w:szCs w:val="36"/>
        </w:rPr>
        <w:t>为全球观众带来了“5G如何赋能千行百业”的精彩</w:t>
      </w:r>
      <w:r w:rsidR="00865E4A">
        <w:rPr>
          <w:rFonts w:ascii="仿宋_GB2312" w:eastAsia="仿宋_GB2312" w:hint="eastAsia"/>
          <w:sz w:val="32"/>
          <w:szCs w:val="36"/>
        </w:rPr>
        <w:t>路演</w:t>
      </w:r>
      <w:r w:rsidR="000152DE">
        <w:rPr>
          <w:rFonts w:ascii="仿宋_GB2312" w:eastAsia="仿宋_GB2312" w:hint="eastAsia"/>
          <w:sz w:val="32"/>
          <w:szCs w:val="36"/>
        </w:rPr>
        <w:t>展示，</w:t>
      </w:r>
      <w:r w:rsidR="004B53E3">
        <w:rPr>
          <w:rFonts w:ascii="仿宋_GB2312" w:eastAsia="仿宋_GB2312" w:hint="eastAsia"/>
          <w:sz w:val="32"/>
          <w:szCs w:val="36"/>
        </w:rPr>
        <w:t>共同争夺</w:t>
      </w:r>
      <w:r w:rsidR="00450C8A">
        <w:rPr>
          <w:rFonts w:ascii="仿宋_GB2312" w:eastAsia="仿宋_GB2312" w:hint="eastAsia"/>
          <w:sz w:val="32"/>
          <w:szCs w:val="36"/>
        </w:rPr>
        <w:t>总决赛</w:t>
      </w:r>
      <w:r w:rsidR="00843B43">
        <w:rPr>
          <w:rFonts w:ascii="仿宋_GB2312" w:eastAsia="仿宋_GB2312" w:hint="eastAsia"/>
          <w:sz w:val="32"/>
          <w:szCs w:val="36"/>
        </w:rPr>
        <w:t>奖项</w:t>
      </w:r>
      <w:r w:rsidR="00450C8A">
        <w:rPr>
          <w:rFonts w:ascii="仿宋_GB2312" w:eastAsia="仿宋_GB2312" w:hint="eastAsia"/>
          <w:sz w:val="32"/>
          <w:szCs w:val="36"/>
        </w:rPr>
        <w:t>。</w:t>
      </w:r>
    </w:p>
    <w:p w14:paraId="2D5DE515" w14:textId="29B917C4" w:rsidR="000C378D" w:rsidRDefault="00B0765A" w:rsidP="000C378D">
      <w:pPr>
        <w:jc w:val="center"/>
        <w:rPr>
          <w:rFonts w:ascii="仿宋_GB2312" w:eastAsia="仿宋_GB2312"/>
          <w:sz w:val="32"/>
          <w:szCs w:val="36"/>
        </w:rPr>
      </w:pPr>
      <w:r>
        <w:rPr>
          <w:noProof/>
        </w:rPr>
        <w:drawing>
          <wp:inline distT="0" distB="0" distL="0" distR="0" wp14:anchorId="7CC61ABB" wp14:editId="2BA04827">
            <wp:extent cx="4887174" cy="2749550"/>
            <wp:effectExtent l="0" t="0" r="8890" b="0"/>
            <wp:docPr id="17622003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437" cy="276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7E549" w14:textId="4044E04E" w:rsidR="001662B3" w:rsidRDefault="001662B3" w:rsidP="001662B3">
      <w:pPr>
        <w:spacing w:line="560" w:lineRule="exact"/>
        <w:ind w:firstLineChars="200" w:firstLine="640"/>
        <w:rPr>
          <w:rFonts w:ascii="仿宋_GB2312" w:eastAsia="仿宋_GB2312"/>
          <w:sz w:val="32"/>
          <w:szCs w:val="36"/>
        </w:rPr>
      </w:pPr>
      <w:r w:rsidRPr="00CC18A1">
        <w:rPr>
          <w:rFonts w:ascii="仿宋_GB2312" w:eastAsia="仿宋_GB2312" w:hint="eastAsia"/>
          <w:sz w:val="32"/>
          <w:szCs w:val="36"/>
        </w:rPr>
        <w:t>中关村</w:t>
      </w:r>
      <w:r w:rsidRPr="00CC18A1">
        <w:rPr>
          <w:rFonts w:ascii="仿宋_GB2312" w:eastAsia="仿宋_GB2312"/>
          <w:sz w:val="32"/>
          <w:szCs w:val="36"/>
        </w:rPr>
        <w:t>5G创新应用大赛自2018年起已连续五年举办，面向5G+智能网联、5G+健康医疗、5G+工业互联网等10余个领域，累计征集项目超1400项，市场化合作合同额超80亿元，促成落地项目超过200项，加速推动了北京市5G创新生态进一步完善。从大赛中涌现出的一批标志性技术创新成果和应用解决方案，已经实现从中关村向全国范围的规模复制和推广应用，大大解决了垂直行业应用中的难点和痛点，有力推进了5G规模化落地进程。</w:t>
      </w:r>
    </w:p>
    <w:p w14:paraId="3DF273AE" w14:textId="3DD76F48" w:rsidR="00431A3A" w:rsidRDefault="00431A3A" w:rsidP="00D0148F">
      <w:pPr>
        <w:spacing w:line="560" w:lineRule="exact"/>
        <w:ind w:firstLineChars="200" w:firstLine="640"/>
        <w:rPr>
          <w:rFonts w:ascii="仿宋_GB2312" w:eastAsia="仿宋_GB2312"/>
          <w:sz w:val="32"/>
          <w:szCs w:val="36"/>
        </w:rPr>
      </w:pPr>
      <w:r>
        <w:rPr>
          <w:rFonts w:ascii="仿宋_GB2312" w:eastAsia="仿宋_GB2312" w:hint="eastAsia"/>
          <w:sz w:val="32"/>
          <w:szCs w:val="36"/>
        </w:rPr>
        <w:t>北京市科委、中关村管委会</w:t>
      </w:r>
      <w:r w:rsidRPr="00CC18A1">
        <w:rPr>
          <w:rFonts w:ascii="仿宋_GB2312" w:eastAsia="仿宋_GB2312" w:hint="eastAsia"/>
          <w:sz w:val="32"/>
          <w:szCs w:val="36"/>
        </w:rPr>
        <w:t>北京科技创新促进中心主任</w:t>
      </w:r>
      <w:r w:rsidRPr="00CC18A1">
        <w:rPr>
          <w:rFonts w:ascii="仿宋_GB2312" w:eastAsia="仿宋_GB2312" w:hint="eastAsia"/>
          <w:sz w:val="32"/>
          <w:szCs w:val="36"/>
        </w:rPr>
        <w:lastRenderedPageBreak/>
        <w:t>褚潇炜</w:t>
      </w:r>
      <w:r w:rsidR="00B06E88">
        <w:rPr>
          <w:rFonts w:ascii="仿宋_GB2312" w:eastAsia="仿宋_GB2312" w:hint="eastAsia"/>
          <w:sz w:val="32"/>
          <w:szCs w:val="36"/>
        </w:rPr>
        <w:t>指出，要围绕</w:t>
      </w:r>
      <w:r w:rsidR="00485BB8" w:rsidRPr="00CC18A1">
        <w:rPr>
          <w:rFonts w:ascii="仿宋_GB2312" w:eastAsia="仿宋_GB2312" w:hint="eastAsia"/>
          <w:sz w:val="32"/>
          <w:szCs w:val="36"/>
        </w:rPr>
        <w:t>持续提升</w:t>
      </w:r>
      <w:r w:rsidR="00485BB8">
        <w:rPr>
          <w:rFonts w:ascii="仿宋_GB2312" w:eastAsia="仿宋_GB2312" w:hint="eastAsia"/>
          <w:sz w:val="32"/>
          <w:szCs w:val="36"/>
        </w:rPr>
        <w:t>北京市</w:t>
      </w:r>
      <w:r w:rsidR="00485BB8" w:rsidRPr="00CC18A1">
        <w:rPr>
          <w:rFonts w:ascii="仿宋_GB2312" w:eastAsia="仿宋_GB2312" w:hint="eastAsia"/>
          <w:sz w:val="32"/>
          <w:szCs w:val="36"/>
        </w:rPr>
        <w:t>移动通信领域科技创新能力</w:t>
      </w:r>
      <w:r w:rsidR="00485BB8">
        <w:rPr>
          <w:rFonts w:ascii="仿宋_GB2312" w:eastAsia="仿宋_GB2312" w:hint="eastAsia"/>
          <w:sz w:val="32"/>
          <w:szCs w:val="36"/>
        </w:rPr>
        <w:t>的目标，</w:t>
      </w:r>
      <w:r w:rsidR="00E9042D">
        <w:rPr>
          <w:rFonts w:ascii="仿宋_GB2312" w:eastAsia="仿宋_GB2312" w:hint="eastAsia"/>
          <w:sz w:val="32"/>
          <w:szCs w:val="36"/>
        </w:rPr>
        <w:t>“</w:t>
      </w:r>
      <w:r w:rsidR="00E9042D" w:rsidRPr="00CC18A1">
        <w:rPr>
          <w:rFonts w:ascii="仿宋_GB2312" w:eastAsia="仿宋_GB2312" w:hint="eastAsia"/>
          <w:sz w:val="32"/>
          <w:szCs w:val="36"/>
        </w:rPr>
        <w:t>坚持补链强链，重点突破</w:t>
      </w:r>
      <w:r w:rsidR="00E9042D">
        <w:rPr>
          <w:rFonts w:ascii="仿宋_GB2312" w:eastAsia="仿宋_GB2312" w:hint="eastAsia"/>
          <w:sz w:val="32"/>
          <w:szCs w:val="36"/>
        </w:rPr>
        <w:t>”、“</w:t>
      </w:r>
      <w:r w:rsidR="00E9042D" w:rsidRPr="00CC18A1">
        <w:rPr>
          <w:rFonts w:ascii="仿宋_GB2312" w:eastAsia="仿宋_GB2312" w:hint="eastAsia"/>
          <w:sz w:val="32"/>
          <w:szCs w:val="36"/>
        </w:rPr>
        <w:t>坚持企业主体，融通发展</w:t>
      </w:r>
      <w:r w:rsidR="00E9042D">
        <w:rPr>
          <w:rFonts w:ascii="仿宋_GB2312" w:eastAsia="仿宋_GB2312" w:hint="eastAsia"/>
          <w:sz w:val="32"/>
          <w:szCs w:val="36"/>
        </w:rPr>
        <w:t>”、“</w:t>
      </w:r>
      <w:r w:rsidR="00E9042D" w:rsidRPr="00CC18A1">
        <w:rPr>
          <w:rFonts w:ascii="仿宋_GB2312" w:eastAsia="仿宋_GB2312" w:hint="eastAsia"/>
          <w:sz w:val="32"/>
          <w:szCs w:val="36"/>
        </w:rPr>
        <w:t>坚持规模应用，深度融合</w:t>
      </w:r>
      <w:r w:rsidR="00E9042D">
        <w:rPr>
          <w:rFonts w:ascii="仿宋_GB2312" w:eastAsia="仿宋_GB2312" w:hint="eastAsia"/>
          <w:sz w:val="32"/>
          <w:szCs w:val="36"/>
        </w:rPr>
        <w:t>”、“</w:t>
      </w:r>
      <w:r w:rsidR="00E9042D" w:rsidRPr="00CC18A1">
        <w:rPr>
          <w:rFonts w:ascii="仿宋_GB2312" w:eastAsia="仿宋_GB2312" w:hint="eastAsia"/>
          <w:sz w:val="32"/>
          <w:szCs w:val="36"/>
        </w:rPr>
        <w:t>坚持前瞻布局，创新引领</w:t>
      </w:r>
      <w:r w:rsidR="00E9042D">
        <w:rPr>
          <w:rFonts w:ascii="仿宋_GB2312" w:eastAsia="仿宋_GB2312" w:hint="eastAsia"/>
          <w:sz w:val="32"/>
          <w:szCs w:val="36"/>
        </w:rPr>
        <w:t>”。“四个坚持”</w:t>
      </w:r>
      <w:r w:rsidR="00AA395B">
        <w:rPr>
          <w:rFonts w:ascii="仿宋_GB2312" w:eastAsia="仿宋_GB2312" w:hint="eastAsia"/>
          <w:sz w:val="32"/>
          <w:szCs w:val="36"/>
        </w:rPr>
        <w:t>将</w:t>
      </w:r>
      <w:r w:rsidR="00455735">
        <w:rPr>
          <w:rFonts w:ascii="仿宋_GB2312" w:eastAsia="仿宋_GB2312" w:hint="eastAsia"/>
          <w:sz w:val="32"/>
          <w:szCs w:val="36"/>
        </w:rPr>
        <w:t>为</w:t>
      </w:r>
      <w:r>
        <w:rPr>
          <w:rFonts w:ascii="仿宋_GB2312" w:eastAsia="仿宋_GB2312" w:hint="eastAsia"/>
          <w:sz w:val="32"/>
          <w:szCs w:val="36"/>
        </w:rPr>
        <w:t>北京市</w:t>
      </w:r>
      <w:r w:rsidRPr="00260C68">
        <w:rPr>
          <w:rFonts w:ascii="仿宋_GB2312" w:eastAsia="仿宋_GB2312" w:hint="eastAsia"/>
          <w:sz w:val="32"/>
          <w:szCs w:val="36"/>
        </w:rPr>
        <w:t>在移动通信领域行稳致远、领跑全国</w:t>
      </w:r>
      <w:r w:rsidR="000874D4">
        <w:rPr>
          <w:rFonts w:ascii="仿宋_GB2312" w:eastAsia="仿宋_GB2312" w:hint="eastAsia"/>
          <w:sz w:val="32"/>
          <w:szCs w:val="36"/>
        </w:rPr>
        <w:t>提供坚实保障</w:t>
      </w:r>
      <w:r w:rsidRPr="00260C68">
        <w:rPr>
          <w:rFonts w:ascii="仿宋_GB2312" w:eastAsia="仿宋_GB2312" w:hint="eastAsia"/>
          <w:sz w:val="32"/>
          <w:szCs w:val="36"/>
        </w:rPr>
        <w:t>，</w:t>
      </w:r>
      <w:r w:rsidR="00FD77A2">
        <w:rPr>
          <w:rFonts w:ascii="仿宋_GB2312" w:eastAsia="仿宋_GB2312" w:hint="eastAsia"/>
          <w:sz w:val="32"/>
          <w:szCs w:val="36"/>
        </w:rPr>
        <w:t>助力</w:t>
      </w:r>
      <w:r w:rsidRPr="00260C68">
        <w:rPr>
          <w:rFonts w:ascii="仿宋_GB2312" w:eastAsia="仿宋_GB2312" w:hint="eastAsia"/>
          <w:sz w:val="32"/>
          <w:szCs w:val="36"/>
        </w:rPr>
        <w:t>续写北京国际科技创新中心的“担当答卷”。</w:t>
      </w:r>
    </w:p>
    <w:p w14:paraId="6DF2F138" w14:textId="5AAEB3E3" w:rsidR="00D45660" w:rsidRDefault="00D45660" w:rsidP="00D45660">
      <w:pPr>
        <w:jc w:val="center"/>
        <w:rPr>
          <w:rFonts w:ascii="仿宋_GB2312" w:eastAsia="仿宋_GB2312"/>
          <w:sz w:val="32"/>
          <w:szCs w:val="36"/>
        </w:rPr>
      </w:pPr>
      <w:r>
        <w:rPr>
          <w:noProof/>
        </w:rPr>
        <w:drawing>
          <wp:inline distT="0" distB="0" distL="0" distR="0" wp14:anchorId="3D825ECB" wp14:editId="78071C9C">
            <wp:extent cx="5274310" cy="351599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94C44" w14:textId="77777777" w:rsidR="00431A3A" w:rsidRDefault="00431A3A" w:rsidP="00431A3A">
      <w:pPr>
        <w:spacing w:line="560" w:lineRule="exact"/>
        <w:ind w:firstLineChars="200" w:firstLine="640"/>
        <w:rPr>
          <w:rFonts w:ascii="仿宋_GB2312" w:eastAsia="仿宋_GB2312"/>
          <w:sz w:val="32"/>
          <w:szCs w:val="36"/>
        </w:rPr>
      </w:pPr>
      <w:r>
        <w:rPr>
          <w:rFonts w:ascii="仿宋_GB2312" w:eastAsia="仿宋_GB2312" w:hint="eastAsia"/>
          <w:sz w:val="32"/>
          <w:szCs w:val="36"/>
        </w:rPr>
        <w:t>北京市长期以来5G基础设施建设全国引领。“</w:t>
      </w:r>
      <w:r w:rsidRPr="004A1005">
        <w:rPr>
          <w:rFonts w:ascii="仿宋_GB2312" w:eastAsia="仿宋_GB2312" w:hint="eastAsia"/>
          <w:sz w:val="32"/>
          <w:szCs w:val="36"/>
        </w:rPr>
        <w:t>北京市共累计建设</w:t>
      </w:r>
      <w:r w:rsidRPr="004A1005">
        <w:rPr>
          <w:rFonts w:ascii="仿宋_GB2312" w:eastAsia="仿宋_GB2312"/>
          <w:sz w:val="32"/>
          <w:szCs w:val="36"/>
        </w:rPr>
        <w:t>5G基站8.98万个，每万人拥有5G基站数41个，全国排名第一。实现了北京市五环以内区域，五环外城市副中心全域、重点乡镇、重点道路和高铁沿途以及人员密集区域室外连续覆盖，医院、高校、文化旅游区、交通枢纽、机场、客运火车站等重要场所精准覆盖</w:t>
      </w:r>
      <w:r>
        <w:rPr>
          <w:rFonts w:ascii="仿宋_GB2312" w:eastAsia="仿宋_GB2312" w:hint="eastAsia"/>
          <w:sz w:val="32"/>
          <w:szCs w:val="36"/>
        </w:rPr>
        <w:t>。”北京市通信管理局党组成员、一级巡视员毕俊生介绍。</w:t>
      </w:r>
    </w:p>
    <w:p w14:paraId="2D992F3F" w14:textId="5968E268" w:rsidR="000D7471" w:rsidRDefault="000D7471" w:rsidP="000D7471">
      <w:pPr>
        <w:jc w:val="center"/>
        <w:rPr>
          <w:rFonts w:ascii="仿宋_GB2312" w:eastAsia="仿宋_GB2312"/>
          <w:sz w:val="32"/>
          <w:szCs w:val="36"/>
        </w:rPr>
      </w:pPr>
      <w:r>
        <w:rPr>
          <w:noProof/>
        </w:rPr>
        <w:lastRenderedPageBreak/>
        <w:drawing>
          <wp:inline distT="0" distB="0" distL="0" distR="0" wp14:anchorId="3F057FC6" wp14:editId="10A624F2">
            <wp:extent cx="5274304" cy="2966796"/>
            <wp:effectExtent l="0" t="0" r="317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0" b="7810"/>
                    <a:stretch/>
                  </pic:blipFill>
                  <pic:spPr bwMode="auto">
                    <a:xfrm>
                      <a:off x="0" y="0"/>
                      <a:ext cx="5274304" cy="296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F89D8" w14:textId="53242B2D" w:rsidR="00431A3A" w:rsidRDefault="00431A3A" w:rsidP="00431A3A">
      <w:pPr>
        <w:spacing w:line="560" w:lineRule="exact"/>
        <w:ind w:firstLineChars="200" w:firstLine="640"/>
        <w:rPr>
          <w:rFonts w:ascii="仿宋_GB2312" w:eastAsia="仿宋_GB2312"/>
          <w:sz w:val="32"/>
          <w:szCs w:val="36"/>
        </w:rPr>
      </w:pPr>
      <w:r>
        <w:rPr>
          <w:rFonts w:ascii="仿宋_GB2312" w:eastAsia="仿宋_GB2312" w:hint="eastAsia"/>
          <w:sz w:val="32"/>
          <w:szCs w:val="36"/>
        </w:rPr>
        <w:t>朝阳区作为</w:t>
      </w:r>
      <w:r w:rsidRPr="00DC0A60">
        <w:rPr>
          <w:rFonts w:ascii="仿宋_GB2312" w:eastAsia="仿宋_GB2312" w:hint="eastAsia"/>
          <w:sz w:val="32"/>
          <w:szCs w:val="36"/>
        </w:rPr>
        <w:t>全市第二大经济体</w:t>
      </w:r>
      <w:r>
        <w:rPr>
          <w:rFonts w:ascii="仿宋_GB2312" w:eastAsia="仿宋_GB2312" w:hint="eastAsia"/>
          <w:sz w:val="32"/>
          <w:szCs w:val="36"/>
        </w:rPr>
        <w:t>，是国内营商土壤最优</w:t>
      </w:r>
      <w:proofErr w:type="gramStart"/>
      <w:r>
        <w:rPr>
          <w:rFonts w:ascii="仿宋_GB2312" w:eastAsia="仿宋_GB2312" w:hint="eastAsia"/>
          <w:sz w:val="32"/>
          <w:szCs w:val="36"/>
        </w:rPr>
        <w:t>渥</w:t>
      </w:r>
      <w:proofErr w:type="gramEnd"/>
      <w:r>
        <w:rPr>
          <w:rFonts w:ascii="仿宋_GB2312" w:eastAsia="仿宋_GB2312" w:hint="eastAsia"/>
          <w:sz w:val="32"/>
          <w:szCs w:val="36"/>
        </w:rPr>
        <w:t>的地区之一。“朝阳区连续四年在北京的营商环境评价中排名第一。”朝阳区政府党组成员、副区长，</w:t>
      </w:r>
      <w:proofErr w:type="gramStart"/>
      <w:r>
        <w:rPr>
          <w:rFonts w:ascii="仿宋_GB2312" w:eastAsia="仿宋_GB2312" w:hint="eastAsia"/>
          <w:sz w:val="32"/>
          <w:szCs w:val="36"/>
        </w:rPr>
        <w:t>朝阳园</w:t>
      </w:r>
      <w:proofErr w:type="gramEnd"/>
      <w:r>
        <w:rPr>
          <w:rFonts w:ascii="仿宋_GB2312" w:eastAsia="仿宋_GB2312" w:hint="eastAsia"/>
          <w:sz w:val="32"/>
          <w:szCs w:val="36"/>
        </w:rPr>
        <w:t>工委书记舒毕</w:t>
      </w:r>
      <w:proofErr w:type="gramStart"/>
      <w:r>
        <w:rPr>
          <w:rFonts w:ascii="仿宋_GB2312" w:eastAsia="仿宋_GB2312" w:hint="eastAsia"/>
          <w:sz w:val="32"/>
          <w:szCs w:val="36"/>
        </w:rPr>
        <w:t>磊</w:t>
      </w:r>
      <w:proofErr w:type="gramEnd"/>
      <w:r>
        <w:rPr>
          <w:rFonts w:ascii="仿宋_GB2312" w:eastAsia="仿宋_GB2312" w:hint="eastAsia"/>
          <w:sz w:val="32"/>
          <w:szCs w:val="36"/>
        </w:rPr>
        <w:t>充满自豪地说，“朝阳区在科技创新方面</w:t>
      </w:r>
      <w:r w:rsidRPr="004830CD">
        <w:rPr>
          <w:rFonts w:ascii="仿宋_GB2312" w:eastAsia="仿宋_GB2312" w:hint="eastAsia"/>
          <w:sz w:val="32"/>
          <w:szCs w:val="36"/>
        </w:rPr>
        <w:t>按照北京国际科技创新中心和数字经济标杆城市</w:t>
      </w:r>
      <w:r>
        <w:rPr>
          <w:rFonts w:ascii="仿宋_GB2312" w:eastAsia="仿宋_GB2312" w:hint="eastAsia"/>
          <w:sz w:val="32"/>
          <w:szCs w:val="36"/>
        </w:rPr>
        <w:t>的</w:t>
      </w:r>
      <w:r w:rsidRPr="004830CD">
        <w:rPr>
          <w:rFonts w:ascii="仿宋_GB2312" w:eastAsia="仿宋_GB2312" w:hint="eastAsia"/>
          <w:sz w:val="32"/>
          <w:szCs w:val="36"/>
        </w:rPr>
        <w:t>建设要求</w:t>
      </w:r>
      <w:r>
        <w:rPr>
          <w:rFonts w:ascii="仿宋_GB2312" w:eastAsia="仿宋_GB2312" w:hint="eastAsia"/>
          <w:sz w:val="32"/>
          <w:szCs w:val="36"/>
        </w:rPr>
        <w:t>，目前正在</w:t>
      </w:r>
      <w:r w:rsidRPr="004830CD">
        <w:rPr>
          <w:rFonts w:ascii="仿宋_GB2312" w:eastAsia="仿宋_GB2312" w:hint="eastAsia"/>
          <w:sz w:val="32"/>
          <w:szCs w:val="36"/>
        </w:rPr>
        <w:t>实施科技加商务双轮驱动战略</w:t>
      </w:r>
      <w:r>
        <w:rPr>
          <w:rFonts w:ascii="仿宋_GB2312" w:eastAsia="仿宋_GB2312" w:hint="eastAsia"/>
          <w:sz w:val="32"/>
          <w:szCs w:val="36"/>
        </w:rPr>
        <w:t>，</w:t>
      </w:r>
      <w:r w:rsidRPr="00EC55E6">
        <w:rPr>
          <w:rFonts w:ascii="仿宋_GB2312" w:eastAsia="仿宋_GB2312" w:hint="eastAsia"/>
          <w:sz w:val="32"/>
          <w:szCs w:val="36"/>
        </w:rPr>
        <w:t>聚焦产业互联网、人工智能、数字安全等核心产业，布局互联网</w:t>
      </w:r>
      <w:r w:rsidRPr="00EC55E6">
        <w:rPr>
          <w:rFonts w:ascii="仿宋_GB2312" w:eastAsia="仿宋_GB2312"/>
          <w:sz w:val="32"/>
          <w:szCs w:val="36"/>
        </w:rPr>
        <w:t>3.0、光子集成电路、医药健康等前沿</w:t>
      </w:r>
      <w:r>
        <w:rPr>
          <w:rFonts w:ascii="仿宋_GB2312" w:eastAsia="仿宋_GB2312" w:hint="eastAsia"/>
          <w:sz w:val="32"/>
          <w:szCs w:val="36"/>
        </w:rPr>
        <w:t>领域</w:t>
      </w:r>
      <w:r w:rsidRPr="00EC55E6">
        <w:rPr>
          <w:rFonts w:ascii="仿宋_GB2312" w:eastAsia="仿宋_GB2312"/>
          <w:sz w:val="32"/>
          <w:szCs w:val="36"/>
        </w:rPr>
        <w:t>，</w:t>
      </w:r>
      <w:r>
        <w:rPr>
          <w:rFonts w:ascii="仿宋_GB2312" w:eastAsia="仿宋_GB2312" w:hint="eastAsia"/>
          <w:sz w:val="32"/>
          <w:szCs w:val="36"/>
        </w:rPr>
        <w:t>打造‘</w:t>
      </w:r>
      <w:r w:rsidRPr="00EC55E6">
        <w:rPr>
          <w:rFonts w:ascii="仿宋_GB2312" w:eastAsia="仿宋_GB2312"/>
          <w:sz w:val="32"/>
          <w:szCs w:val="36"/>
        </w:rPr>
        <w:t>3+X</w:t>
      </w:r>
      <w:r>
        <w:rPr>
          <w:rFonts w:ascii="仿宋_GB2312" w:eastAsia="仿宋_GB2312" w:hint="eastAsia"/>
          <w:sz w:val="32"/>
          <w:szCs w:val="36"/>
        </w:rPr>
        <w:t>’</w:t>
      </w:r>
      <w:r w:rsidRPr="00EC55E6">
        <w:rPr>
          <w:rFonts w:ascii="仿宋_GB2312" w:eastAsia="仿宋_GB2312"/>
          <w:sz w:val="32"/>
          <w:szCs w:val="36"/>
        </w:rPr>
        <w:t>数字经济产业集群。</w:t>
      </w:r>
      <w:r>
        <w:rPr>
          <w:rFonts w:ascii="仿宋_GB2312" w:eastAsia="仿宋_GB2312" w:hint="eastAsia"/>
          <w:sz w:val="32"/>
          <w:szCs w:val="36"/>
        </w:rPr>
        <w:t>”</w:t>
      </w:r>
    </w:p>
    <w:p w14:paraId="34A82EE6" w14:textId="32150989" w:rsidR="00C063D6" w:rsidRDefault="00DE7701" w:rsidP="00DE7701">
      <w:pPr>
        <w:rPr>
          <w:rFonts w:ascii="仿宋_GB2312" w:eastAsia="仿宋_GB2312"/>
          <w:sz w:val="32"/>
          <w:szCs w:val="36"/>
        </w:rPr>
      </w:pPr>
      <w:r>
        <w:rPr>
          <w:noProof/>
        </w:rPr>
        <w:lastRenderedPageBreak/>
        <w:drawing>
          <wp:inline distT="0" distB="0" distL="0" distR="0" wp14:anchorId="3B8689D5" wp14:editId="15A20732">
            <wp:extent cx="5274310" cy="35159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39FDF" w14:textId="4BCDE3C7" w:rsidR="00865E4A" w:rsidRDefault="0043652A" w:rsidP="007B2BE7">
      <w:pPr>
        <w:spacing w:line="560" w:lineRule="exact"/>
        <w:ind w:firstLineChars="200" w:firstLine="640"/>
        <w:rPr>
          <w:rFonts w:ascii="仿宋_GB2312" w:eastAsia="仿宋_GB2312"/>
          <w:sz w:val="32"/>
          <w:szCs w:val="36"/>
        </w:rPr>
      </w:pPr>
      <w:r>
        <w:rPr>
          <w:rFonts w:ascii="仿宋_GB2312" w:eastAsia="仿宋_GB2312" w:hint="eastAsia"/>
          <w:sz w:val="32"/>
          <w:szCs w:val="36"/>
        </w:rPr>
        <w:t>中国</w:t>
      </w:r>
      <w:proofErr w:type="gramStart"/>
      <w:r>
        <w:rPr>
          <w:rFonts w:ascii="仿宋_GB2312" w:eastAsia="仿宋_GB2312" w:hint="eastAsia"/>
          <w:sz w:val="32"/>
          <w:szCs w:val="36"/>
        </w:rPr>
        <w:t>信通院党委</w:t>
      </w:r>
      <w:proofErr w:type="gramEnd"/>
      <w:r>
        <w:rPr>
          <w:rFonts w:ascii="仿宋_GB2312" w:eastAsia="仿宋_GB2312" w:hint="eastAsia"/>
          <w:sz w:val="32"/>
          <w:szCs w:val="36"/>
        </w:rPr>
        <w:t>副书记王晓丽</w:t>
      </w:r>
      <w:r w:rsidR="00B10982">
        <w:rPr>
          <w:rFonts w:ascii="仿宋_GB2312" w:eastAsia="仿宋_GB2312" w:hint="eastAsia"/>
          <w:sz w:val="32"/>
          <w:szCs w:val="36"/>
        </w:rPr>
        <w:t>在</w:t>
      </w:r>
      <w:r>
        <w:rPr>
          <w:rFonts w:ascii="仿宋_GB2312" w:eastAsia="仿宋_GB2312" w:hint="eastAsia"/>
          <w:sz w:val="32"/>
          <w:szCs w:val="36"/>
        </w:rPr>
        <w:t>致辞中表示：</w:t>
      </w:r>
      <w:r w:rsidR="00865E4A">
        <w:rPr>
          <w:rFonts w:ascii="仿宋_GB2312" w:eastAsia="仿宋_GB2312" w:hint="eastAsia"/>
          <w:sz w:val="32"/>
          <w:szCs w:val="36"/>
        </w:rPr>
        <w:t>“</w:t>
      </w:r>
      <w:r w:rsidR="00865E4A" w:rsidRPr="00865E4A">
        <w:rPr>
          <w:rFonts w:ascii="仿宋_GB2312" w:eastAsia="仿宋_GB2312"/>
          <w:sz w:val="32"/>
          <w:szCs w:val="36"/>
        </w:rPr>
        <w:t>5G商用四年来，在党中央的坚强领导下，产业各方凝心聚力、协同创新，共同推动我国5G发展由浅入深，网络建设全球领先，技术创新不断突破，规模化应用迈入关键期，为我国数字经济高质量发展注入了强劲动力。</w:t>
      </w:r>
      <w:r w:rsidR="00865E4A">
        <w:rPr>
          <w:rFonts w:ascii="仿宋_GB2312" w:eastAsia="仿宋_GB2312" w:hint="eastAsia"/>
          <w:sz w:val="32"/>
          <w:szCs w:val="36"/>
        </w:rPr>
        <w:t>”</w:t>
      </w:r>
      <w:r w:rsidR="00AB7612">
        <w:rPr>
          <w:rFonts w:ascii="仿宋_GB2312" w:eastAsia="仿宋_GB2312" w:hint="eastAsia"/>
          <w:sz w:val="32"/>
          <w:szCs w:val="36"/>
        </w:rPr>
        <w:t>可以说，在政产学研用多方的</w:t>
      </w:r>
      <w:r w:rsidR="00865E4A">
        <w:rPr>
          <w:rFonts w:ascii="仿宋_GB2312" w:eastAsia="仿宋_GB2312" w:hint="eastAsia"/>
          <w:sz w:val="32"/>
          <w:szCs w:val="36"/>
        </w:rPr>
        <w:t>共同</w:t>
      </w:r>
      <w:r w:rsidR="00AB7612">
        <w:rPr>
          <w:rFonts w:ascii="仿宋_GB2312" w:eastAsia="仿宋_GB2312" w:hint="eastAsia"/>
          <w:sz w:val="32"/>
          <w:szCs w:val="36"/>
        </w:rPr>
        <w:t>努力下，我国</w:t>
      </w:r>
      <w:r w:rsidR="00865E4A">
        <w:rPr>
          <w:rFonts w:ascii="仿宋_GB2312" w:eastAsia="仿宋_GB2312" w:hint="eastAsia"/>
          <w:sz w:val="32"/>
          <w:szCs w:val="36"/>
        </w:rPr>
        <w:t>奏响了5G应用“扬帆远航”的协奏曲。</w:t>
      </w:r>
    </w:p>
    <w:p w14:paraId="7681C9E1" w14:textId="3C5D836E" w:rsidR="00277DA8" w:rsidRDefault="00277DA8" w:rsidP="00277DA8">
      <w:pPr>
        <w:jc w:val="center"/>
        <w:rPr>
          <w:rFonts w:ascii="仿宋_GB2312" w:eastAsia="仿宋_GB2312"/>
          <w:sz w:val="32"/>
          <w:szCs w:val="36"/>
        </w:rPr>
      </w:pPr>
      <w:r>
        <w:rPr>
          <w:noProof/>
        </w:rPr>
        <w:drawing>
          <wp:inline distT="0" distB="0" distL="0" distR="0" wp14:anchorId="71B39805" wp14:editId="0E33F3CE">
            <wp:extent cx="5274304" cy="2966796"/>
            <wp:effectExtent l="0" t="0" r="317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" t="2752" r="12" b="12868"/>
                    <a:stretch/>
                  </pic:blipFill>
                  <pic:spPr bwMode="auto">
                    <a:xfrm>
                      <a:off x="0" y="0"/>
                      <a:ext cx="5274304" cy="296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A19207" w14:textId="6F7855D5" w:rsidR="00437B1B" w:rsidRDefault="00437B1B">
      <w:pPr>
        <w:spacing w:line="560" w:lineRule="exact"/>
        <w:ind w:firstLineChars="200" w:firstLine="640"/>
        <w:rPr>
          <w:rFonts w:ascii="仿宋_GB2312" w:eastAsia="仿宋_GB2312"/>
          <w:sz w:val="32"/>
          <w:szCs w:val="36"/>
        </w:rPr>
      </w:pPr>
      <w:r>
        <w:rPr>
          <w:rFonts w:ascii="仿宋_GB2312" w:eastAsia="仿宋_GB2312" w:hint="eastAsia"/>
          <w:sz w:val="32"/>
          <w:szCs w:val="36"/>
        </w:rPr>
        <w:lastRenderedPageBreak/>
        <w:t>中国</w:t>
      </w:r>
      <w:proofErr w:type="gramStart"/>
      <w:r>
        <w:rPr>
          <w:rFonts w:ascii="仿宋_GB2312" w:eastAsia="仿宋_GB2312" w:hint="eastAsia"/>
          <w:sz w:val="32"/>
          <w:szCs w:val="36"/>
        </w:rPr>
        <w:t>信通院</w:t>
      </w:r>
      <w:r w:rsidR="00687DF6">
        <w:rPr>
          <w:rFonts w:ascii="仿宋_GB2312" w:eastAsia="仿宋_GB2312" w:hint="eastAsia"/>
          <w:sz w:val="32"/>
          <w:szCs w:val="36"/>
        </w:rPr>
        <w:t>教授</w:t>
      </w:r>
      <w:proofErr w:type="gramEnd"/>
      <w:r w:rsidR="00687DF6">
        <w:rPr>
          <w:rFonts w:ascii="仿宋_GB2312" w:eastAsia="仿宋_GB2312" w:hint="eastAsia"/>
          <w:sz w:val="32"/>
          <w:szCs w:val="36"/>
        </w:rPr>
        <w:t>级高工、无线应用与产业研究部主任李珊</w:t>
      </w:r>
      <w:r>
        <w:rPr>
          <w:rFonts w:ascii="仿宋_GB2312" w:eastAsia="仿宋_GB2312" w:hint="eastAsia"/>
          <w:sz w:val="32"/>
          <w:szCs w:val="36"/>
        </w:rPr>
        <w:t>，中央财经大学</w:t>
      </w:r>
      <w:r w:rsidRPr="00687DF6">
        <w:rPr>
          <w:rFonts w:ascii="仿宋_GB2312" w:eastAsia="仿宋_GB2312" w:hint="eastAsia"/>
          <w:sz w:val="32"/>
          <w:szCs w:val="36"/>
        </w:rPr>
        <w:t>教授、数字财经研究中心主任、金融研究室主任</w:t>
      </w:r>
      <w:r>
        <w:rPr>
          <w:rFonts w:ascii="仿宋_GB2312" w:eastAsia="仿宋_GB2312" w:hint="eastAsia"/>
          <w:sz w:val="32"/>
          <w:szCs w:val="36"/>
        </w:rPr>
        <w:t>陈波分别围绕新一代移动通信技术演进和</w:t>
      </w:r>
      <w:r w:rsidR="00546953">
        <w:rPr>
          <w:rFonts w:ascii="仿宋_GB2312" w:eastAsia="仿宋_GB2312" w:hint="eastAsia"/>
          <w:sz w:val="32"/>
          <w:szCs w:val="36"/>
        </w:rPr>
        <w:t>互联网3</w:t>
      </w:r>
      <w:r w:rsidR="00546953">
        <w:rPr>
          <w:rFonts w:ascii="仿宋_GB2312" w:eastAsia="仿宋_GB2312"/>
          <w:sz w:val="32"/>
          <w:szCs w:val="36"/>
        </w:rPr>
        <w:t>.0</w:t>
      </w:r>
      <w:r w:rsidR="00546953">
        <w:rPr>
          <w:rFonts w:ascii="仿宋_GB2312" w:eastAsia="仿宋_GB2312" w:hint="eastAsia"/>
          <w:sz w:val="32"/>
          <w:szCs w:val="36"/>
        </w:rPr>
        <w:t>时代AIGC发展发表了主题演讲。</w:t>
      </w:r>
    </w:p>
    <w:p w14:paraId="58E2F6F8" w14:textId="2FAFFE21" w:rsidR="00245BFE" w:rsidRDefault="00245BFE" w:rsidP="00245BFE">
      <w:pPr>
        <w:jc w:val="center"/>
        <w:rPr>
          <w:rFonts w:ascii="仿宋_GB2312" w:eastAsia="仿宋_GB2312"/>
          <w:sz w:val="32"/>
          <w:szCs w:val="36"/>
        </w:rPr>
      </w:pPr>
      <w:r>
        <w:rPr>
          <w:noProof/>
        </w:rPr>
        <w:drawing>
          <wp:inline distT="0" distB="0" distL="0" distR="0" wp14:anchorId="2C224ACE" wp14:editId="6395A9AE">
            <wp:extent cx="2679700" cy="1667537"/>
            <wp:effectExtent l="0" t="0" r="635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4152" r="16400" b="7809"/>
                    <a:stretch/>
                  </pic:blipFill>
                  <pic:spPr bwMode="auto">
                    <a:xfrm>
                      <a:off x="0" y="0"/>
                      <a:ext cx="2691418" cy="167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4A9C74" wp14:editId="39D57E99">
            <wp:extent cx="2520950" cy="168053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317" cy="168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F8F75" w14:textId="77F04DBB" w:rsidR="00666BA1" w:rsidRDefault="00471788" w:rsidP="006B78DD">
      <w:pPr>
        <w:spacing w:line="560" w:lineRule="exact"/>
        <w:ind w:firstLineChars="200" w:firstLine="640"/>
        <w:rPr>
          <w:rFonts w:ascii="仿宋_GB2312" w:eastAsia="仿宋_GB2312"/>
          <w:sz w:val="32"/>
          <w:szCs w:val="36"/>
        </w:rPr>
      </w:pPr>
      <w:r>
        <w:rPr>
          <w:rFonts w:ascii="仿宋_GB2312" w:eastAsia="仿宋_GB2312" w:hint="eastAsia"/>
          <w:sz w:val="32"/>
          <w:szCs w:val="36"/>
        </w:rPr>
        <w:t>来自高校院所、领军企业、投资机构等1</w:t>
      </w:r>
      <w:r>
        <w:rPr>
          <w:rFonts w:ascii="仿宋_GB2312" w:eastAsia="仿宋_GB2312"/>
          <w:sz w:val="32"/>
          <w:szCs w:val="36"/>
        </w:rPr>
        <w:t>2</w:t>
      </w:r>
      <w:r>
        <w:rPr>
          <w:rFonts w:ascii="仿宋_GB2312" w:eastAsia="仿宋_GB2312" w:hint="eastAsia"/>
          <w:sz w:val="32"/>
          <w:szCs w:val="36"/>
        </w:rPr>
        <w:t>位专家受邀担任评委，经过</w:t>
      </w:r>
      <w:r w:rsidR="00AB5F4B">
        <w:rPr>
          <w:rFonts w:ascii="仿宋_GB2312" w:eastAsia="仿宋_GB2312" w:hint="eastAsia"/>
          <w:sz w:val="32"/>
          <w:szCs w:val="36"/>
        </w:rPr>
        <w:t>客观评审</w:t>
      </w:r>
      <w:r>
        <w:rPr>
          <w:rFonts w:ascii="仿宋_GB2312" w:eastAsia="仿宋_GB2312" w:hint="eastAsia"/>
          <w:sz w:val="32"/>
          <w:szCs w:val="36"/>
        </w:rPr>
        <w:t>、公正赋分，决出了大赛一、二、三等奖项目。</w:t>
      </w:r>
      <w:r w:rsidR="00E64DEA">
        <w:rPr>
          <w:rFonts w:ascii="仿宋_GB2312" w:eastAsia="仿宋_GB2312" w:hint="eastAsia"/>
          <w:sz w:val="32"/>
          <w:szCs w:val="36"/>
        </w:rPr>
        <w:t>本次大赛由北京市科委、中关村管委会，北京市经信局，北京市通信管理局，朝阳区政府联合主办，中国信通院，</w:t>
      </w:r>
      <w:proofErr w:type="gramStart"/>
      <w:r w:rsidR="00E64DEA">
        <w:rPr>
          <w:rFonts w:ascii="仿宋_GB2312" w:eastAsia="仿宋_GB2312" w:hint="eastAsia"/>
          <w:sz w:val="32"/>
          <w:szCs w:val="36"/>
        </w:rPr>
        <w:t>朝阳园</w:t>
      </w:r>
      <w:proofErr w:type="gramEnd"/>
      <w:r w:rsidR="00E64DEA">
        <w:rPr>
          <w:rFonts w:ascii="仿宋_GB2312" w:eastAsia="仿宋_GB2312" w:hint="eastAsia"/>
          <w:sz w:val="32"/>
          <w:szCs w:val="36"/>
        </w:rPr>
        <w:t>管委会</w:t>
      </w:r>
      <w:r w:rsidR="00166EAB">
        <w:rPr>
          <w:rFonts w:ascii="仿宋_GB2312" w:eastAsia="仿宋_GB2312" w:hint="eastAsia"/>
          <w:sz w:val="32"/>
          <w:szCs w:val="36"/>
        </w:rPr>
        <w:t>（朝阳区科信局）</w:t>
      </w:r>
      <w:r w:rsidR="00E64DEA">
        <w:rPr>
          <w:rFonts w:ascii="仿宋_GB2312" w:eastAsia="仿宋_GB2312" w:hint="eastAsia"/>
          <w:sz w:val="32"/>
          <w:szCs w:val="36"/>
        </w:rPr>
        <w:t>承办</w:t>
      </w:r>
      <w:r w:rsidR="006B78DD">
        <w:rPr>
          <w:rFonts w:ascii="仿宋_GB2312" w:eastAsia="仿宋_GB2312" w:hint="eastAsia"/>
          <w:sz w:val="32"/>
          <w:szCs w:val="36"/>
        </w:rPr>
        <w:t>，各组织机构</w:t>
      </w:r>
      <w:r w:rsidR="00F433E1">
        <w:rPr>
          <w:rFonts w:ascii="仿宋_GB2312" w:eastAsia="仿宋_GB2312" w:hint="eastAsia"/>
          <w:sz w:val="32"/>
          <w:szCs w:val="36"/>
        </w:rPr>
        <w:t>单位</w:t>
      </w:r>
      <w:r w:rsidR="00046DC4">
        <w:rPr>
          <w:rFonts w:ascii="仿宋_GB2312" w:eastAsia="仿宋_GB2312" w:hint="eastAsia"/>
          <w:sz w:val="32"/>
          <w:szCs w:val="36"/>
        </w:rPr>
        <w:t>出席领导为大赛优胜企业颁</w:t>
      </w:r>
      <w:r w:rsidR="00FF6761">
        <w:rPr>
          <w:rFonts w:ascii="仿宋_GB2312" w:eastAsia="仿宋_GB2312" w:hint="eastAsia"/>
          <w:sz w:val="32"/>
          <w:szCs w:val="36"/>
        </w:rPr>
        <w:t>发了奖项</w:t>
      </w:r>
      <w:r w:rsidR="00046DC4">
        <w:rPr>
          <w:rFonts w:ascii="仿宋_GB2312" w:eastAsia="仿宋_GB2312" w:hint="eastAsia"/>
          <w:sz w:val="32"/>
          <w:szCs w:val="36"/>
        </w:rPr>
        <w:t>。</w:t>
      </w:r>
    </w:p>
    <w:p w14:paraId="28C0BF16" w14:textId="566EFA1C" w:rsidR="004138CF" w:rsidRDefault="00E83C7D" w:rsidP="00D116FB">
      <w:pPr>
        <w:jc w:val="center"/>
        <w:rPr>
          <w:rFonts w:ascii="仿宋_GB2312" w:eastAsia="仿宋_GB2312"/>
          <w:sz w:val="32"/>
          <w:szCs w:val="36"/>
        </w:rPr>
      </w:pPr>
      <w:r>
        <w:rPr>
          <w:noProof/>
        </w:rPr>
        <w:drawing>
          <wp:inline distT="0" distB="0" distL="0" distR="0" wp14:anchorId="7EE70A80" wp14:editId="13381106">
            <wp:extent cx="1685071" cy="1123315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045" cy="113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40F8C4" wp14:editId="6934C3F9">
            <wp:extent cx="1685075" cy="1123315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86" cy="113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1E739A" wp14:editId="1F972727">
            <wp:extent cx="1695450" cy="113023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23" cy="114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51463" w14:textId="77777777" w:rsidR="004138CF" w:rsidRDefault="004138CF" w:rsidP="004138CF">
      <w:pPr>
        <w:spacing w:line="560" w:lineRule="exact"/>
        <w:ind w:firstLineChars="200" w:firstLine="640"/>
        <w:rPr>
          <w:rFonts w:ascii="仿宋_GB2312" w:eastAsia="仿宋_GB2312"/>
          <w:sz w:val="32"/>
          <w:szCs w:val="36"/>
        </w:rPr>
      </w:pPr>
    </w:p>
    <w:p w14:paraId="5A5AD621" w14:textId="77777777" w:rsidR="004138CF" w:rsidRDefault="004138CF" w:rsidP="004138CF">
      <w:pPr>
        <w:spacing w:line="560" w:lineRule="exact"/>
        <w:ind w:firstLineChars="200" w:firstLine="640"/>
        <w:rPr>
          <w:rFonts w:ascii="仿宋_GB2312" w:eastAsia="仿宋_GB2312"/>
          <w:sz w:val="32"/>
          <w:szCs w:val="36"/>
        </w:rPr>
      </w:pPr>
      <w:r>
        <w:rPr>
          <w:rFonts w:ascii="仿宋_GB2312" w:eastAsia="仿宋_GB2312" w:hint="eastAsia"/>
          <w:sz w:val="32"/>
          <w:szCs w:val="36"/>
        </w:rPr>
        <w:t>附：中关村5G创新应用大赛总决赛获奖项目</w:t>
      </w:r>
    </w:p>
    <w:p w14:paraId="3F99C140" w14:textId="6B417004" w:rsidR="004138CF" w:rsidRPr="002A5DEC" w:rsidRDefault="00BA21DB" w:rsidP="004138CF">
      <w:pPr>
        <w:spacing w:line="560" w:lineRule="exact"/>
        <w:ind w:firstLineChars="200" w:firstLine="643"/>
        <w:rPr>
          <w:rFonts w:ascii="仿宋_GB2312" w:eastAsia="仿宋_GB2312"/>
          <w:b/>
          <w:bCs/>
          <w:sz w:val="32"/>
          <w:szCs w:val="36"/>
        </w:rPr>
      </w:pPr>
      <w:r w:rsidRPr="002A5DEC">
        <w:rPr>
          <w:rFonts w:ascii="仿宋_GB2312" w:eastAsia="仿宋_GB2312" w:hint="eastAsia"/>
          <w:b/>
          <w:bCs/>
          <w:sz w:val="32"/>
          <w:szCs w:val="36"/>
        </w:rPr>
        <w:t>一等奖：</w:t>
      </w:r>
    </w:p>
    <w:p w14:paraId="7A3F5CC2" w14:textId="7ED7F202" w:rsidR="004B45E8" w:rsidRDefault="004B45E8" w:rsidP="004138CF">
      <w:pPr>
        <w:spacing w:line="560" w:lineRule="exact"/>
        <w:ind w:firstLineChars="200" w:firstLine="640"/>
        <w:rPr>
          <w:rFonts w:ascii="仿宋_GB2312" w:eastAsia="仿宋_GB2312"/>
          <w:sz w:val="32"/>
          <w:szCs w:val="36"/>
        </w:rPr>
      </w:pPr>
      <w:r w:rsidRPr="004B45E8">
        <w:rPr>
          <w:rFonts w:ascii="仿宋_GB2312" w:eastAsia="仿宋_GB2312"/>
          <w:sz w:val="32"/>
          <w:szCs w:val="36"/>
        </w:rPr>
        <w:t>5G+智能电网助力100%</w:t>
      </w:r>
      <w:r w:rsidR="00EE0A72">
        <w:rPr>
          <w:rFonts w:ascii="仿宋_GB2312" w:eastAsia="仿宋_GB2312" w:hint="eastAsia"/>
          <w:sz w:val="32"/>
          <w:szCs w:val="36"/>
        </w:rPr>
        <w:t>“</w:t>
      </w:r>
      <w:r w:rsidRPr="004B45E8">
        <w:rPr>
          <w:rFonts w:ascii="仿宋_GB2312" w:eastAsia="仿宋_GB2312"/>
          <w:sz w:val="32"/>
          <w:szCs w:val="36"/>
        </w:rPr>
        <w:t>绿电</w:t>
      </w:r>
      <w:r w:rsidR="00EE0A72">
        <w:rPr>
          <w:rFonts w:ascii="仿宋_GB2312" w:eastAsia="仿宋_GB2312" w:hint="eastAsia"/>
          <w:sz w:val="32"/>
          <w:szCs w:val="36"/>
        </w:rPr>
        <w:t>”</w:t>
      </w:r>
      <w:r w:rsidRPr="004B45E8">
        <w:rPr>
          <w:rFonts w:ascii="仿宋_GB2312" w:eastAsia="仿宋_GB2312"/>
          <w:sz w:val="32"/>
          <w:szCs w:val="36"/>
        </w:rPr>
        <w:t>点亮北京冬奥</w:t>
      </w:r>
    </w:p>
    <w:p w14:paraId="36F11406" w14:textId="058C810C" w:rsidR="004138CF" w:rsidRDefault="008F20DC" w:rsidP="004138CF">
      <w:pPr>
        <w:spacing w:line="560" w:lineRule="exact"/>
        <w:ind w:firstLineChars="200" w:firstLine="640"/>
        <w:rPr>
          <w:rFonts w:ascii="仿宋_GB2312" w:eastAsia="仿宋_GB2312"/>
          <w:sz w:val="32"/>
          <w:szCs w:val="36"/>
        </w:rPr>
      </w:pPr>
      <w:r w:rsidRPr="008F20DC">
        <w:rPr>
          <w:rFonts w:ascii="仿宋_GB2312" w:eastAsia="仿宋_GB2312"/>
          <w:sz w:val="32"/>
          <w:szCs w:val="36"/>
        </w:rPr>
        <w:t>5G氮化镓精准控制电路和应用</w:t>
      </w:r>
    </w:p>
    <w:p w14:paraId="022F014C" w14:textId="7DA928C7" w:rsidR="004138CF" w:rsidRPr="002A5DEC" w:rsidRDefault="00BA21DB" w:rsidP="004138CF">
      <w:pPr>
        <w:spacing w:line="560" w:lineRule="exact"/>
        <w:ind w:firstLineChars="200" w:firstLine="643"/>
        <w:rPr>
          <w:rFonts w:ascii="仿宋_GB2312" w:eastAsia="仿宋_GB2312"/>
          <w:b/>
          <w:bCs/>
          <w:sz w:val="32"/>
          <w:szCs w:val="36"/>
        </w:rPr>
      </w:pPr>
      <w:r w:rsidRPr="002A5DEC">
        <w:rPr>
          <w:rFonts w:ascii="仿宋_GB2312" w:eastAsia="仿宋_GB2312" w:hint="eastAsia"/>
          <w:b/>
          <w:bCs/>
          <w:sz w:val="32"/>
          <w:szCs w:val="36"/>
        </w:rPr>
        <w:t>二等奖：</w:t>
      </w:r>
    </w:p>
    <w:p w14:paraId="3E982CE1" w14:textId="0E331702" w:rsidR="004138CF" w:rsidRDefault="008847A4" w:rsidP="004138CF">
      <w:pPr>
        <w:spacing w:line="560" w:lineRule="exact"/>
        <w:ind w:firstLineChars="200" w:firstLine="640"/>
        <w:rPr>
          <w:rFonts w:ascii="仿宋_GB2312" w:eastAsia="仿宋_GB2312"/>
          <w:sz w:val="32"/>
          <w:szCs w:val="36"/>
        </w:rPr>
      </w:pPr>
      <w:r w:rsidRPr="008847A4">
        <w:rPr>
          <w:rFonts w:ascii="仿宋_GB2312" w:eastAsia="仿宋_GB2312"/>
          <w:sz w:val="32"/>
          <w:szCs w:val="36"/>
        </w:rPr>
        <w:lastRenderedPageBreak/>
        <w:t>5G移动卒中单元的创新应用与救治体系建设示范工程</w:t>
      </w:r>
    </w:p>
    <w:p w14:paraId="129FC267" w14:textId="3AA3FF4A" w:rsidR="008847A4" w:rsidRPr="008847A4" w:rsidRDefault="008847A4" w:rsidP="008847A4">
      <w:pPr>
        <w:spacing w:line="560" w:lineRule="exact"/>
        <w:ind w:firstLineChars="200" w:firstLine="640"/>
        <w:rPr>
          <w:rFonts w:ascii="仿宋_GB2312" w:eastAsia="仿宋_GB2312"/>
          <w:sz w:val="32"/>
          <w:szCs w:val="36"/>
        </w:rPr>
      </w:pPr>
      <w:r w:rsidRPr="008847A4">
        <w:rPr>
          <w:rFonts w:ascii="仿宋_GB2312" w:eastAsia="仿宋_GB2312"/>
          <w:sz w:val="32"/>
          <w:szCs w:val="36"/>
        </w:rPr>
        <w:t>5G+航油加注特种车辆改造和调度算法的自动驾驶创新实践</w:t>
      </w:r>
    </w:p>
    <w:p w14:paraId="722B02B4" w14:textId="6865FAD3" w:rsidR="008847A4" w:rsidRPr="008847A4" w:rsidRDefault="002C6321" w:rsidP="008847A4">
      <w:pPr>
        <w:spacing w:line="560" w:lineRule="exact"/>
        <w:ind w:firstLineChars="200" w:firstLine="640"/>
        <w:rPr>
          <w:rFonts w:ascii="仿宋_GB2312" w:eastAsia="仿宋_GB2312"/>
          <w:sz w:val="32"/>
          <w:szCs w:val="36"/>
        </w:rPr>
      </w:pPr>
      <w:r w:rsidRPr="002C6321">
        <w:rPr>
          <w:rFonts w:ascii="仿宋_GB2312" w:eastAsia="仿宋_GB2312"/>
          <w:sz w:val="32"/>
          <w:szCs w:val="36"/>
        </w:rPr>
        <w:t>5G助力</w:t>
      </w:r>
      <w:proofErr w:type="gramStart"/>
      <w:r w:rsidRPr="002C6321">
        <w:rPr>
          <w:rFonts w:ascii="仿宋_GB2312" w:eastAsia="仿宋_GB2312"/>
          <w:sz w:val="32"/>
          <w:szCs w:val="36"/>
        </w:rPr>
        <w:t>航天增材智能</w:t>
      </w:r>
      <w:proofErr w:type="gramEnd"/>
      <w:r w:rsidRPr="002C6321">
        <w:rPr>
          <w:rFonts w:ascii="仿宋_GB2312" w:eastAsia="仿宋_GB2312"/>
          <w:sz w:val="32"/>
          <w:szCs w:val="36"/>
        </w:rPr>
        <w:t>制造应用项目</w:t>
      </w:r>
    </w:p>
    <w:p w14:paraId="6B49DDF8" w14:textId="2D9F8B80" w:rsidR="004138CF" w:rsidRPr="002A5DEC" w:rsidRDefault="00BA21DB" w:rsidP="004138CF">
      <w:pPr>
        <w:spacing w:line="560" w:lineRule="exact"/>
        <w:ind w:firstLineChars="200" w:firstLine="643"/>
        <w:rPr>
          <w:rFonts w:ascii="仿宋_GB2312" w:eastAsia="仿宋_GB2312"/>
          <w:b/>
          <w:bCs/>
          <w:sz w:val="32"/>
          <w:szCs w:val="36"/>
        </w:rPr>
      </w:pPr>
      <w:r w:rsidRPr="002A5DEC">
        <w:rPr>
          <w:rFonts w:ascii="仿宋_GB2312" w:eastAsia="仿宋_GB2312" w:hint="eastAsia"/>
          <w:b/>
          <w:bCs/>
          <w:sz w:val="32"/>
          <w:szCs w:val="36"/>
        </w:rPr>
        <w:t>三等奖：</w:t>
      </w:r>
    </w:p>
    <w:p w14:paraId="011E52E2" w14:textId="77777777" w:rsidR="00893582" w:rsidRPr="004138CF" w:rsidRDefault="00893582" w:rsidP="00893582">
      <w:pPr>
        <w:spacing w:line="560" w:lineRule="exact"/>
        <w:ind w:firstLineChars="200" w:firstLine="640"/>
        <w:rPr>
          <w:rFonts w:ascii="仿宋_GB2312" w:eastAsia="仿宋_GB2312"/>
          <w:sz w:val="32"/>
          <w:szCs w:val="36"/>
        </w:rPr>
      </w:pPr>
      <w:r w:rsidRPr="00893582">
        <w:rPr>
          <w:rFonts w:ascii="仿宋_GB2312" w:eastAsia="仿宋_GB2312" w:hint="eastAsia"/>
          <w:sz w:val="32"/>
          <w:szCs w:val="36"/>
        </w:rPr>
        <w:t>中国国家话剧院</w:t>
      </w:r>
      <w:r w:rsidRPr="00893582">
        <w:rPr>
          <w:rFonts w:ascii="仿宋_GB2312" w:eastAsia="仿宋_GB2312"/>
          <w:sz w:val="32"/>
          <w:szCs w:val="36"/>
        </w:rPr>
        <w:t>5G智慧剧场</w:t>
      </w:r>
    </w:p>
    <w:p w14:paraId="035E6566" w14:textId="6B4E4B17" w:rsidR="00893582" w:rsidRPr="004138CF" w:rsidRDefault="00667C02" w:rsidP="00893582">
      <w:pPr>
        <w:spacing w:line="560" w:lineRule="exact"/>
        <w:ind w:firstLineChars="200" w:firstLine="640"/>
        <w:rPr>
          <w:rFonts w:ascii="仿宋_GB2312" w:eastAsia="仿宋_GB2312"/>
          <w:sz w:val="32"/>
          <w:szCs w:val="36"/>
        </w:rPr>
      </w:pPr>
      <w:r w:rsidRPr="00667C02">
        <w:rPr>
          <w:rFonts w:ascii="仿宋_GB2312" w:eastAsia="仿宋_GB2312"/>
          <w:sz w:val="32"/>
          <w:szCs w:val="36"/>
        </w:rPr>
        <w:t>5G</w:t>
      </w:r>
      <w:proofErr w:type="gramStart"/>
      <w:r w:rsidRPr="00667C02">
        <w:rPr>
          <w:rFonts w:ascii="仿宋_GB2312" w:eastAsia="仿宋_GB2312"/>
          <w:sz w:val="32"/>
          <w:szCs w:val="36"/>
        </w:rPr>
        <w:t>多网融合</w:t>
      </w:r>
      <w:proofErr w:type="gramEnd"/>
      <w:r w:rsidRPr="00667C02">
        <w:rPr>
          <w:rFonts w:ascii="仿宋_GB2312" w:eastAsia="仿宋_GB2312"/>
          <w:sz w:val="32"/>
          <w:szCs w:val="36"/>
        </w:rPr>
        <w:t>智慧管廊项目</w:t>
      </w:r>
    </w:p>
    <w:p w14:paraId="57649D7F" w14:textId="37240195" w:rsidR="00893582" w:rsidRPr="004138CF" w:rsidRDefault="00A81772" w:rsidP="00893582">
      <w:pPr>
        <w:spacing w:line="560" w:lineRule="exact"/>
        <w:ind w:firstLineChars="200" w:firstLine="640"/>
        <w:rPr>
          <w:rFonts w:ascii="仿宋_GB2312" w:eastAsia="仿宋_GB2312"/>
          <w:sz w:val="32"/>
          <w:szCs w:val="36"/>
        </w:rPr>
      </w:pPr>
      <w:r w:rsidRPr="00A81772">
        <w:rPr>
          <w:rFonts w:ascii="仿宋_GB2312" w:eastAsia="仿宋_GB2312" w:hint="eastAsia"/>
          <w:sz w:val="32"/>
          <w:szCs w:val="36"/>
        </w:rPr>
        <w:t>广电融合</w:t>
      </w:r>
      <w:r w:rsidRPr="00A81772">
        <w:rPr>
          <w:rFonts w:ascii="仿宋_GB2312" w:eastAsia="仿宋_GB2312"/>
          <w:sz w:val="32"/>
          <w:szCs w:val="36"/>
        </w:rPr>
        <w:t>5G微基站智能媒体网关</w:t>
      </w:r>
    </w:p>
    <w:p w14:paraId="49FAF340" w14:textId="76E8FD8E" w:rsidR="00893582" w:rsidRPr="004138CF" w:rsidRDefault="00897724" w:rsidP="00893582">
      <w:pPr>
        <w:spacing w:line="560" w:lineRule="exact"/>
        <w:ind w:firstLineChars="200" w:firstLine="640"/>
        <w:rPr>
          <w:rFonts w:ascii="仿宋_GB2312" w:eastAsia="仿宋_GB2312"/>
          <w:sz w:val="32"/>
          <w:szCs w:val="36"/>
        </w:rPr>
      </w:pPr>
      <w:r w:rsidRPr="00897724">
        <w:rPr>
          <w:rFonts w:ascii="仿宋_GB2312" w:eastAsia="仿宋_GB2312" w:hint="eastAsia"/>
          <w:sz w:val="32"/>
          <w:szCs w:val="36"/>
        </w:rPr>
        <w:t>基于</w:t>
      </w:r>
      <w:r w:rsidRPr="00897724">
        <w:rPr>
          <w:rFonts w:ascii="仿宋_GB2312" w:eastAsia="仿宋_GB2312"/>
          <w:sz w:val="32"/>
          <w:szCs w:val="36"/>
        </w:rPr>
        <w:t>5G超高</w:t>
      </w:r>
      <w:proofErr w:type="gramStart"/>
      <w:r w:rsidRPr="00897724">
        <w:rPr>
          <w:rFonts w:ascii="仿宋_GB2312" w:eastAsia="仿宋_GB2312"/>
          <w:sz w:val="32"/>
          <w:szCs w:val="36"/>
        </w:rPr>
        <w:t>清技术</w:t>
      </w:r>
      <w:proofErr w:type="gramEnd"/>
      <w:r w:rsidRPr="00897724">
        <w:rPr>
          <w:rFonts w:ascii="仿宋_GB2312" w:eastAsia="仿宋_GB2312"/>
          <w:sz w:val="32"/>
          <w:szCs w:val="36"/>
        </w:rPr>
        <w:t>的云转播平台</w:t>
      </w:r>
    </w:p>
    <w:p w14:paraId="017EDA86" w14:textId="7FFE2849" w:rsidR="00767DA9" w:rsidRPr="004138CF" w:rsidRDefault="00905C1F" w:rsidP="00767DA9">
      <w:pPr>
        <w:spacing w:line="560" w:lineRule="exact"/>
        <w:ind w:firstLineChars="200" w:firstLine="640"/>
        <w:rPr>
          <w:rFonts w:ascii="仿宋_GB2312" w:eastAsia="仿宋_GB2312"/>
          <w:sz w:val="32"/>
          <w:szCs w:val="36"/>
        </w:rPr>
      </w:pPr>
      <w:r w:rsidRPr="00905C1F">
        <w:rPr>
          <w:rFonts w:ascii="仿宋_GB2312" w:eastAsia="仿宋_GB2312"/>
          <w:sz w:val="32"/>
          <w:szCs w:val="36"/>
        </w:rPr>
        <w:t>XR+AI驱动的WEB3.0元宇宙产业互联网</w:t>
      </w:r>
    </w:p>
    <w:sectPr w:rsidR="00767DA9" w:rsidRPr="004138CF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