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1DF28" w14:textId="46ECB56F" w:rsidR="005643D5" w:rsidRPr="00095E10" w:rsidRDefault="005643D5" w:rsidP="00095E10">
      <w:pPr>
        <w:suppressAutoHyphens w:val="0"/>
        <w:overflowPunct/>
        <w:spacing w:afterLines="200" w:after="624" w:line="620" w:lineRule="exact"/>
        <w:ind w:left="573" w:hanging="420"/>
        <w:jc w:val="center"/>
        <w:rPr>
          <w:rFonts w:ascii="黑体" w:eastAsia="黑体" w:hAnsi="黑体" w:cstheme="majorBidi"/>
          <w:b/>
          <w:bCs/>
          <w:kern w:val="2"/>
          <w:sz w:val="44"/>
          <w:szCs w:val="44"/>
        </w:rPr>
      </w:pPr>
      <w:r w:rsidRPr="00095E10">
        <w:rPr>
          <w:rFonts w:ascii="黑体" w:eastAsia="黑体" w:hAnsi="黑体" w:cstheme="majorBidi" w:hint="eastAsia"/>
          <w:b/>
          <w:bCs/>
          <w:kern w:val="2"/>
          <w:sz w:val="44"/>
          <w:szCs w:val="44"/>
        </w:rPr>
        <w:t>维泰瑞隆（北京）生物科技有限公司</w:t>
      </w:r>
    </w:p>
    <w:p w14:paraId="627B5B59" w14:textId="1E666227" w:rsidR="00095E10" w:rsidRPr="00095E10" w:rsidRDefault="00095E10" w:rsidP="00095E10">
      <w:pPr>
        <w:pStyle w:val="2"/>
        <w:numPr>
          <w:ilvl w:val="0"/>
          <w:numId w:val="1"/>
        </w:numPr>
        <w:tabs>
          <w:tab w:val="num" w:pos="360"/>
        </w:tabs>
        <w:spacing w:line="620" w:lineRule="exact"/>
        <w:ind w:left="0" w:firstLine="0"/>
        <w:rPr>
          <w:rFonts w:ascii="仿宋_GB2312" w:eastAsia="仿宋_GB2312" w:hAnsi="Kaiti SC"/>
          <w:sz w:val="36"/>
          <w:szCs w:val="36"/>
        </w:rPr>
      </w:pPr>
      <w:r>
        <w:rPr>
          <w:rFonts w:ascii="仿宋_GB2312" w:eastAsia="仿宋_GB2312" w:hAnsi="Kaiti SC" w:hint="eastAsia"/>
          <w:sz w:val="36"/>
          <w:szCs w:val="36"/>
        </w:rPr>
        <w:t>公司</w:t>
      </w:r>
      <w:r w:rsidRPr="00095E10">
        <w:rPr>
          <w:rFonts w:ascii="仿宋_GB2312" w:eastAsia="仿宋_GB2312" w:hAnsi="Kaiti SC" w:hint="eastAsia"/>
          <w:sz w:val="36"/>
          <w:szCs w:val="36"/>
        </w:rPr>
        <w:t>概况</w:t>
      </w:r>
      <w:r w:rsidR="007D69A6" w:rsidRPr="007D69A6">
        <w:rPr>
          <w:rFonts w:ascii="Times New Roman" w:eastAsia="仿宋_GB2312" w:hAnsi="Times New Roman" w:cs="Times New Roman"/>
          <w:sz w:val="28"/>
          <w:szCs w:val="28"/>
        </w:rPr>
        <w:t>（</w:t>
      </w:r>
      <w:proofErr w:type="gramStart"/>
      <w:r w:rsidR="007D69A6" w:rsidRPr="007D69A6">
        <w:rPr>
          <w:rFonts w:ascii="Times New Roman" w:eastAsia="仿宋_GB2312" w:hAnsi="Times New Roman" w:cs="Times New Roman"/>
          <w:sz w:val="28"/>
          <w:szCs w:val="28"/>
        </w:rPr>
        <w:t>官网地址</w:t>
      </w:r>
      <w:proofErr w:type="gramEnd"/>
      <w:r w:rsidR="007D69A6" w:rsidRPr="007D69A6">
        <w:rPr>
          <w:rFonts w:ascii="Times New Roman" w:eastAsia="仿宋_GB2312" w:hAnsi="Times New Roman" w:cs="Times New Roman"/>
          <w:sz w:val="28"/>
          <w:szCs w:val="28"/>
        </w:rPr>
        <w:t>：</w:t>
      </w:r>
      <w:r w:rsidR="00000000">
        <w:fldChar w:fldCharType="begin"/>
      </w:r>
      <w:r w:rsidR="00000000">
        <w:instrText>HYPERLINK "https://www.sironax.com.cn/zh-cn/"</w:instrText>
      </w:r>
      <w:r w:rsidR="00000000">
        <w:fldChar w:fldCharType="separate"/>
      </w:r>
      <w:r w:rsidR="007D69A6" w:rsidRPr="007D69A6">
        <w:rPr>
          <w:rStyle w:val="aa"/>
          <w:rFonts w:ascii="Times New Roman" w:eastAsia="仿宋_GB2312" w:hAnsi="Times New Roman" w:cs="Times New Roman"/>
          <w:sz w:val="28"/>
          <w:szCs w:val="28"/>
        </w:rPr>
        <w:t>sironax.com.cn</w:t>
      </w:r>
      <w:r w:rsidR="00000000">
        <w:rPr>
          <w:rStyle w:val="aa"/>
          <w:rFonts w:ascii="Times New Roman" w:eastAsia="仿宋_GB2312" w:hAnsi="Times New Roman" w:cs="Times New Roman"/>
          <w:sz w:val="28"/>
          <w:szCs w:val="28"/>
        </w:rPr>
        <w:fldChar w:fldCharType="end"/>
      </w:r>
      <w:r w:rsidR="007D69A6" w:rsidRPr="007D69A6">
        <w:rPr>
          <w:rFonts w:ascii="Times New Roman" w:eastAsia="仿宋_GB2312" w:hAnsi="Times New Roman" w:cs="Times New Roman"/>
          <w:sz w:val="28"/>
          <w:szCs w:val="28"/>
        </w:rPr>
        <w:t>）</w:t>
      </w:r>
    </w:p>
    <w:p w14:paraId="44AF15EC" w14:textId="6199C083" w:rsidR="00A14BE2" w:rsidRPr="00095E10" w:rsidRDefault="00E523B9" w:rsidP="008A0279">
      <w:pPr>
        <w:adjustRightInd w:val="0"/>
        <w:snapToGrid w:val="0"/>
        <w:spacing w:line="360" w:lineRule="auto"/>
        <w:ind w:firstLineChars="200" w:firstLine="640"/>
        <w:rPr>
          <w:rFonts w:ascii="仿宋_GB2312" w:eastAsia="仿宋_GB2312" w:hAnsi="宋体"/>
          <w:sz w:val="32"/>
          <w:szCs w:val="32"/>
        </w:rPr>
      </w:pPr>
      <w:r w:rsidRPr="00095E10">
        <w:rPr>
          <w:rFonts w:ascii="仿宋_GB2312" w:eastAsia="仿宋_GB2312" w:hAnsi="宋体" w:cs="华文细黑" w:hint="eastAsia"/>
          <w:color w:val="000000" w:themeColor="text1"/>
          <w:sz w:val="32"/>
          <w:szCs w:val="32"/>
        </w:rPr>
        <w:t>维泰瑞隆（北京）生物科技有限公司（</w:t>
      </w:r>
      <w:r w:rsidRPr="00095E10">
        <w:rPr>
          <w:rFonts w:ascii="仿宋_GB2312" w:eastAsia="仿宋_GB2312" w:hAnsi="宋体" w:hint="eastAsia"/>
          <w:sz w:val="32"/>
          <w:szCs w:val="32"/>
        </w:rPr>
        <w:t>以下简称“维泰瑞隆”）</w:t>
      </w:r>
      <w:r w:rsidR="00D7031C" w:rsidRPr="00095E10">
        <w:rPr>
          <w:rFonts w:ascii="仿宋_GB2312" w:eastAsia="仿宋_GB2312" w:hAnsi="宋体" w:cs="华文细黑" w:hint="eastAsia"/>
          <w:color w:val="000000" w:themeColor="text1"/>
          <w:sz w:val="32"/>
          <w:szCs w:val="32"/>
        </w:rPr>
        <w:t>是一家新兴的生物科技公司，致力于在全球范围内探索和开发用于治疗衰老相关退行性疾病的创新药物</w:t>
      </w:r>
      <w:r w:rsidR="00196771" w:rsidRPr="00095E10">
        <w:rPr>
          <w:rFonts w:ascii="仿宋_GB2312" w:eastAsia="仿宋_GB2312" w:hAnsi="宋体" w:cs="华文细黑" w:hint="eastAsia"/>
          <w:color w:val="000000" w:themeColor="text1"/>
          <w:sz w:val="32"/>
          <w:szCs w:val="32"/>
        </w:rPr>
        <w:t>。公司</w:t>
      </w:r>
      <w:r w:rsidRPr="00095E10">
        <w:rPr>
          <w:rFonts w:ascii="仿宋_GB2312" w:eastAsia="仿宋_GB2312" w:hAnsi="宋体" w:cs="华文细黑" w:hint="eastAsia"/>
          <w:color w:val="000000" w:themeColor="text1"/>
          <w:sz w:val="32"/>
          <w:szCs w:val="32"/>
        </w:rPr>
        <w:t>成立于2018年2月13日，注册资金1000万美元</w:t>
      </w:r>
      <w:r w:rsidR="00196771" w:rsidRPr="00095E10">
        <w:rPr>
          <w:rFonts w:ascii="仿宋_GB2312" w:eastAsia="仿宋_GB2312" w:hAnsi="宋体" w:cs="华文细黑" w:hint="eastAsia"/>
          <w:color w:val="000000" w:themeColor="text1"/>
          <w:sz w:val="32"/>
          <w:szCs w:val="32"/>
        </w:rPr>
        <w:t>，</w:t>
      </w:r>
      <w:r w:rsidRPr="00095E10">
        <w:rPr>
          <w:rFonts w:ascii="仿宋_GB2312" w:eastAsia="仿宋_GB2312" w:hAnsi="宋体" w:cs="华文细黑" w:hint="eastAsia"/>
          <w:color w:val="000000" w:themeColor="text1"/>
          <w:sz w:val="32"/>
          <w:szCs w:val="32"/>
        </w:rPr>
        <w:t>由</w:t>
      </w:r>
      <w:r w:rsidR="00857FE9" w:rsidRPr="00095E10">
        <w:rPr>
          <w:rFonts w:ascii="仿宋_GB2312" w:eastAsia="仿宋_GB2312" w:hAnsi="宋体" w:cs="华文细黑" w:hint="eastAsia"/>
          <w:color w:val="000000" w:themeColor="text1"/>
          <w:sz w:val="32"/>
          <w:szCs w:val="32"/>
        </w:rPr>
        <w:t>美国科学院院士、中国科学院外籍院士、</w:t>
      </w:r>
      <w:r w:rsidRPr="00095E10">
        <w:rPr>
          <w:rFonts w:ascii="仿宋_GB2312" w:eastAsia="仿宋_GB2312" w:hAnsi="宋体" w:cs="华文细黑" w:hint="eastAsia"/>
          <w:color w:val="000000" w:themeColor="text1"/>
          <w:sz w:val="32"/>
          <w:szCs w:val="32"/>
        </w:rPr>
        <w:t>北京生命科学研究所所长王晓东博士</w:t>
      </w:r>
      <w:r w:rsidR="001C79B4" w:rsidRPr="00095E10">
        <w:rPr>
          <w:rFonts w:ascii="仿宋_GB2312" w:eastAsia="仿宋_GB2312" w:hAnsi="宋体" w:cs="华文细黑" w:hint="eastAsia"/>
          <w:color w:val="000000" w:themeColor="text1"/>
          <w:sz w:val="32"/>
          <w:szCs w:val="32"/>
        </w:rPr>
        <w:t>联合</w:t>
      </w:r>
      <w:r w:rsidRPr="00095E10">
        <w:rPr>
          <w:rFonts w:ascii="仿宋_GB2312" w:eastAsia="仿宋_GB2312" w:hAnsi="宋体" w:cs="华文细黑" w:hint="eastAsia"/>
          <w:color w:val="000000" w:themeColor="text1"/>
          <w:sz w:val="32"/>
          <w:szCs w:val="32"/>
        </w:rPr>
        <w:t>创建。</w:t>
      </w:r>
      <w:r w:rsidR="00EF5986" w:rsidRPr="00095E10">
        <w:rPr>
          <w:rFonts w:ascii="仿宋_GB2312" w:eastAsia="仿宋_GB2312" w:hAnsi="宋体" w:cs="华文细黑" w:hint="eastAsia"/>
          <w:color w:val="000000" w:themeColor="text1"/>
          <w:sz w:val="32"/>
          <w:szCs w:val="32"/>
        </w:rPr>
        <w:t>公司主要研发及办公地址位于</w:t>
      </w:r>
      <w:proofErr w:type="gramStart"/>
      <w:r w:rsidR="00EF5986" w:rsidRPr="00095E10">
        <w:rPr>
          <w:rFonts w:ascii="仿宋_GB2312" w:eastAsia="仿宋_GB2312" w:hAnsi="宋体" w:cs="华文细黑" w:hint="eastAsia"/>
          <w:color w:val="000000" w:themeColor="text1"/>
          <w:sz w:val="32"/>
          <w:szCs w:val="32"/>
        </w:rPr>
        <w:t>昌平区</w:t>
      </w:r>
      <w:proofErr w:type="gramEnd"/>
      <w:r w:rsidR="00EF5986" w:rsidRPr="00095E10">
        <w:rPr>
          <w:rFonts w:ascii="仿宋_GB2312" w:eastAsia="仿宋_GB2312" w:hAnsi="宋体" w:cs="华文细黑" w:hint="eastAsia"/>
          <w:color w:val="000000" w:themeColor="text1"/>
          <w:sz w:val="32"/>
          <w:szCs w:val="32"/>
        </w:rPr>
        <w:t>中关村</w:t>
      </w:r>
      <w:r w:rsidR="00EF5986" w:rsidRPr="00095E10">
        <w:rPr>
          <w:rFonts w:ascii="仿宋_GB2312" w:eastAsia="仿宋_GB2312" w:hAnsi="宋体" w:hint="eastAsia"/>
          <w:sz w:val="32"/>
          <w:szCs w:val="32"/>
        </w:rPr>
        <w:t>生命科学园医药科技中心2号楼，面积约1万平方米，此外</w:t>
      </w:r>
      <w:r w:rsidR="00ED786F" w:rsidRPr="00095E10">
        <w:rPr>
          <w:rFonts w:ascii="仿宋_GB2312" w:eastAsia="仿宋_GB2312" w:hAnsi="宋体" w:hint="eastAsia"/>
          <w:sz w:val="32"/>
          <w:szCs w:val="32"/>
        </w:rPr>
        <w:t>,</w:t>
      </w:r>
      <w:r w:rsidR="00EF5986" w:rsidRPr="00095E10">
        <w:rPr>
          <w:rFonts w:ascii="仿宋_GB2312" w:eastAsia="仿宋_GB2312" w:hAnsi="宋体" w:hint="eastAsia"/>
          <w:sz w:val="32"/>
          <w:szCs w:val="32"/>
        </w:rPr>
        <w:t>公司在上海</w:t>
      </w:r>
      <w:r w:rsidR="00D84999" w:rsidRPr="00095E10">
        <w:rPr>
          <w:rFonts w:ascii="仿宋_GB2312" w:eastAsia="仿宋_GB2312" w:hAnsi="宋体" w:hint="eastAsia"/>
          <w:sz w:val="32"/>
          <w:szCs w:val="32"/>
        </w:rPr>
        <w:t>张江</w:t>
      </w:r>
      <w:r w:rsidR="00EF5986" w:rsidRPr="00095E10">
        <w:rPr>
          <w:rFonts w:ascii="仿宋_GB2312" w:eastAsia="仿宋_GB2312" w:hAnsi="宋体" w:hint="eastAsia"/>
          <w:sz w:val="32"/>
          <w:szCs w:val="32"/>
        </w:rPr>
        <w:t>也招聘</w:t>
      </w:r>
      <w:r w:rsidR="00D84999" w:rsidRPr="00095E10">
        <w:rPr>
          <w:rFonts w:ascii="仿宋_GB2312" w:eastAsia="仿宋_GB2312" w:hAnsi="宋体" w:hint="eastAsia"/>
          <w:sz w:val="32"/>
          <w:szCs w:val="32"/>
        </w:rPr>
        <w:t>有</w:t>
      </w:r>
      <w:r w:rsidR="00EF5986" w:rsidRPr="00095E10">
        <w:rPr>
          <w:rFonts w:ascii="仿宋_GB2312" w:eastAsia="仿宋_GB2312" w:hAnsi="宋体" w:hint="eastAsia"/>
          <w:sz w:val="32"/>
          <w:szCs w:val="32"/>
        </w:rPr>
        <w:t>部分研发人员并</w:t>
      </w:r>
      <w:r w:rsidR="00D84999" w:rsidRPr="00095E10">
        <w:rPr>
          <w:rFonts w:ascii="仿宋_GB2312" w:eastAsia="仿宋_GB2312" w:hAnsi="宋体" w:hint="eastAsia"/>
          <w:sz w:val="32"/>
          <w:szCs w:val="32"/>
        </w:rPr>
        <w:t>已</w:t>
      </w:r>
      <w:r w:rsidR="00EF5986" w:rsidRPr="00095E10">
        <w:rPr>
          <w:rFonts w:ascii="仿宋_GB2312" w:eastAsia="仿宋_GB2312" w:hAnsi="宋体" w:hint="eastAsia"/>
          <w:sz w:val="32"/>
          <w:szCs w:val="32"/>
        </w:rPr>
        <w:t>开</w:t>
      </w:r>
      <w:r w:rsidR="00D84999" w:rsidRPr="00095E10">
        <w:rPr>
          <w:rFonts w:ascii="仿宋_GB2312" w:eastAsia="仿宋_GB2312" w:hAnsi="宋体" w:hint="eastAsia"/>
          <w:sz w:val="32"/>
          <w:szCs w:val="32"/>
        </w:rPr>
        <w:t>展</w:t>
      </w:r>
      <w:r w:rsidR="00D8785B" w:rsidRPr="00095E10">
        <w:rPr>
          <w:rFonts w:ascii="仿宋_GB2312" w:eastAsia="仿宋_GB2312" w:hAnsi="宋体" w:hint="eastAsia"/>
          <w:sz w:val="32"/>
          <w:szCs w:val="32"/>
        </w:rPr>
        <w:t>相关</w:t>
      </w:r>
      <w:r w:rsidR="00D84999" w:rsidRPr="00095E10">
        <w:rPr>
          <w:rFonts w:ascii="仿宋_GB2312" w:eastAsia="仿宋_GB2312" w:hAnsi="宋体" w:hint="eastAsia"/>
          <w:sz w:val="32"/>
          <w:szCs w:val="32"/>
        </w:rPr>
        <w:t>科研工作</w:t>
      </w:r>
      <w:r w:rsidR="00EF5986" w:rsidRPr="00095E10">
        <w:rPr>
          <w:rFonts w:ascii="仿宋_GB2312" w:eastAsia="仿宋_GB2312" w:hAnsi="宋体" w:hint="eastAsia"/>
          <w:sz w:val="32"/>
          <w:szCs w:val="32"/>
        </w:rPr>
        <w:t>。</w:t>
      </w:r>
    </w:p>
    <w:p w14:paraId="020A876F" w14:textId="477D9BF7" w:rsidR="00BB718E" w:rsidRDefault="00A14BE2" w:rsidP="008A0279">
      <w:pPr>
        <w:adjustRightInd w:val="0"/>
        <w:snapToGrid w:val="0"/>
        <w:spacing w:line="360" w:lineRule="auto"/>
        <w:ind w:firstLineChars="200" w:firstLine="640"/>
        <w:rPr>
          <w:rFonts w:ascii="仿宋_GB2312" w:eastAsia="仿宋_GB2312" w:hAnsi="宋体"/>
          <w:sz w:val="32"/>
          <w:szCs w:val="32"/>
        </w:rPr>
      </w:pPr>
      <w:r w:rsidRPr="00095E10">
        <w:rPr>
          <w:rFonts w:ascii="仿宋_GB2312" w:eastAsia="仿宋_GB2312" w:hAnsi="宋体" w:hint="eastAsia"/>
          <w:sz w:val="32"/>
          <w:szCs w:val="32"/>
        </w:rPr>
        <w:t>目前，维泰瑞隆在中国和美国共计拥有约</w:t>
      </w:r>
      <w:r w:rsidR="0064051A" w:rsidRPr="00095E10">
        <w:rPr>
          <w:rFonts w:ascii="仿宋_GB2312" w:eastAsia="仿宋_GB2312" w:hAnsi="宋体" w:hint="eastAsia"/>
          <w:sz w:val="32"/>
          <w:szCs w:val="32"/>
        </w:rPr>
        <w:t>20</w:t>
      </w:r>
      <w:r w:rsidRPr="00095E10">
        <w:rPr>
          <w:rFonts w:ascii="仿宋_GB2312" w:eastAsia="仿宋_GB2312" w:hAnsi="宋体" w:hint="eastAsia"/>
          <w:sz w:val="32"/>
          <w:szCs w:val="32"/>
        </w:rPr>
        <w:t>0名员工，人才体系始终保持增长优化。公司将持续不断引入资深的化学家，生物学家，生产专家，生物标志物科学家和各</w:t>
      </w:r>
      <w:r w:rsidR="00E30B22" w:rsidRPr="00095E10">
        <w:rPr>
          <w:rFonts w:ascii="仿宋_GB2312" w:eastAsia="仿宋_GB2312" w:hAnsi="宋体" w:hint="eastAsia"/>
          <w:sz w:val="32"/>
          <w:szCs w:val="32"/>
        </w:rPr>
        <w:t>科室</w:t>
      </w:r>
      <w:r w:rsidRPr="00095E10">
        <w:rPr>
          <w:rFonts w:ascii="仿宋_GB2312" w:eastAsia="仿宋_GB2312" w:hAnsi="宋体" w:hint="eastAsia"/>
          <w:sz w:val="32"/>
          <w:szCs w:val="32"/>
        </w:rPr>
        <w:t>的临床专家，打造一支全球化的顶尖团队。维泰瑞隆的核心领导集体将充分发挥各自数十年的全球从业经验，努力实现公司的共同愿景，即：变革衰老相关退行性疾病的治疗模式，改善全球数百万患者及其家庭的生活质量。</w:t>
      </w:r>
    </w:p>
    <w:p w14:paraId="2F1F4D46" w14:textId="6FF38076" w:rsidR="00095E10" w:rsidRPr="00095E10" w:rsidRDefault="00095E10" w:rsidP="00095E10">
      <w:pPr>
        <w:pStyle w:val="2"/>
        <w:numPr>
          <w:ilvl w:val="0"/>
          <w:numId w:val="1"/>
        </w:numPr>
        <w:tabs>
          <w:tab w:val="num" w:pos="360"/>
        </w:tabs>
        <w:spacing w:line="620" w:lineRule="exact"/>
        <w:ind w:left="0" w:firstLine="0"/>
        <w:rPr>
          <w:rFonts w:ascii="仿宋_GB2312" w:eastAsia="仿宋_GB2312" w:hAnsi="Kaiti SC"/>
          <w:sz w:val="36"/>
          <w:szCs w:val="36"/>
        </w:rPr>
      </w:pPr>
      <w:r>
        <w:rPr>
          <w:rFonts w:ascii="仿宋_GB2312" w:eastAsia="仿宋_GB2312" w:hAnsi="Kaiti SC" w:hint="eastAsia"/>
          <w:sz w:val="36"/>
          <w:szCs w:val="36"/>
        </w:rPr>
        <w:t>公司研发项目情况</w:t>
      </w:r>
    </w:p>
    <w:p w14:paraId="34B8478A" w14:textId="2A732F8C" w:rsidR="00095E10" w:rsidRPr="00095E10" w:rsidRDefault="00095E10" w:rsidP="00095E10">
      <w:pPr>
        <w:adjustRightInd w:val="0"/>
        <w:snapToGrid w:val="0"/>
        <w:spacing w:line="360" w:lineRule="auto"/>
        <w:ind w:firstLineChars="200" w:firstLine="640"/>
        <w:rPr>
          <w:rFonts w:ascii="仿宋_GB2312" w:eastAsia="仿宋_GB2312" w:hAnsi="宋体"/>
          <w:sz w:val="32"/>
          <w:szCs w:val="32"/>
        </w:rPr>
      </w:pPr>
      <w:r w:rsidRPr="00095E10">
        <w:rPr>
          <w:rFonts w:ascii="仿宋_GB2312" w:eastAsia="仿宋_GB2312" w:hAnsi="宋体" w:hint="eastAsia"/>
          <w:sz w:val="32"/>
          <w:szCs w:val="32"/>
        </w:rPr>
        <w:t>维泰瑞隆采用围绕关键致病信号通路进行产品开发的</w:t>
      </w:r>
      <w:r w:rsidRPr="00095E10">
        <w:rPr>
          <w:rFonts w:ascii="仿宋_GB2312" w:eastAsia="仿宋_GB2312" w:hAnsi="宋体" w:hint="eastAsia"/>
          <w:sz w:val="32"/>
          <w:szCs w:val="32"/>
        </w:rPr>
        <w:lastRenderedPageBreak/>
        <w:t>管线策略，自成立以来已经建立起了多元化的研发管线，聚焦于衰老相关退行性疾病的致病机理，包括细胞程序性死亡，神经保护性通路、神经炎症等。截至目前，公司管线共计有7个创新项目，包括小分子化学药和大分子生物药，这些项目均为全球领先</w:t>
      </w:r>
      <w:r w:rsidR="00D728B6">
        <w:rPr>
          <w:rFonts w:ascii="仿宋_GB2312" w:eastAsia="仿宋_GB2312" w:hAnsi="宋体" w:hint="eastAsia"/>
          <w:sz w:val="32"/>
          <w:szCs w:val="32"/>
        </w:rPr>
        <w:t>水平</w:t>
      </w:r>
      <w:r w:rsidRPr="00095E10">
        <w:rPr>
          <w:rFonts w:ascii="仿宋_GB2312" w:eastAsia="仿宋_GB2312" w:hAnsi="宋体" w:hint="eastAsia"/>
          <w:sz w:val="32"/>
          <w:szCs w:val="32"/>
        </w:rPr>
        <w:t>。维泰瑞隆进展最快的受体相互作用蛋白激酶1（RIPK1）项目包括多个高度差异化的小分子抑制剂，其中SIR0365已经完成两个1b期患者临床试验，SIR2446正在健康受试者中进行1a期临床试验。同时，公司也将继续扩展研发管线，努力在今后几年将更多的项目产品推向临床阶段。</w:t>
      </w:r>
    </w:p>
    <w:p w14:paraId="2C7772F7" w14:textId="25B40B42" w:rsidR="00095E10" w:rsidRDefault="00095E10" w:rsidP="00095E10">
      <w:pPr>
        <w:pStyle w:val="2"/>
        <w:numPr>
          <w:ilvl w:val="0"/>
          <w:numId w:val="1"/>
        </w:numPr>
        <w:tabs>
          <w:tab w:val="num" w:pos="360"/>
        </w:tabs>
        <w:spacing w:line="620" w:lineRule="exact"/>
        <w:ind w:left="0" w:firstLine="0"/>
        <w:rPr>
          <w:rFonts w:ascii="仿宋_GB2312" w:eastAsia="仿宋_GB2312" w:hAnsi="Kaiti SC"/>
          <w:sz w:val="36"/>
          <w:szCs w:val="36"/>
        </w:rPr>
      </w:pPr>
      <w:r>
        <w:rPr>
          <w:rFonts w:ascii="仿宋_GB2312" w:eastAsia="仿宋_GB2312" w:hAnsi="Kaiti SC" w:hint="eastAsia"/>
          <w:sz w:val="36"/>
          <w:szCs w:val="36"/>
        </w:rPr>
        <w:t>公司管理团队</w:t>
      </w:r>
    </w:p>
    <w:p w14:paraId="63B04063" w14:textId="77777777" w:rsidR="00095E10" w:rsidRPr="00095E10" w:rsidRDefault="00095E10" w:rsidP="00095E10">
      <w:pPr>
        <w:widowControl/>
        <w:adjustRightInd w:val="0"/>
        <w:snapToGrid w:val="0"/>
        <w:spacing w:afterLines="50" w:after="156" w:line="360" w:lineRule="auto"/>
        <w:ind w:firstLineChars="200" w:firstLine="640"/>
        <w:jc w:val="left"/>
        <w:rPr>
          <w:rFonts w:ascii="仿宋_GB2312" w:eastAsia="仿宋_GB2312" w:hAnsi="宋体"/>
          <w:sz w:val="32"/>
          <w:szCs w:val="32"/>
        </w:rPr>
      </w:pPr>
      <w:r w:rsidRPr="00095E10">
        <w:rPr>
          <w:rFonts w:ascii="仿宋_GB2312" w:eastAsia="仿宋_GB2312" w:hAnsi="宋体" w:hint="eastAsia"/>
          <w:sz w:val="32"/>
          <w:szCs w:val="32"/>
        </w:rPr>
        <w:t>维泰瑞隆</w:t>
      </w:r>
      <w:r w:rsidRPr="00095E10">
        <w:rPr>
          <w:rFonts w:ascii="仿宋_GB2312" w:eastAsia="仿宋_GB2312" w:hAnsi="宋体"/>
          <w:sz w:val="32"/>
          <w:szCs w:val="32"/>
        </w:rPr>
        <w:t>已构建了一支由多位国内外顶尖</w:t>
      </w:r>
      <w:r w:rsidRPr="00095E10">
        <w:rPr>
          <w:rFonts w:ascii="仿宋_GB2312" w:eastAsia="仿宋_GB2312" w:hAnsi="宋体" w:hint="eastAsia"/>
          <w:sz w:val="32"/>
          <w:szCs w:val="32"/>
        </w:rPr>
        <w:t>人才</w:t>
      </w:r>
      <w:r w:rsidRPr="00095E10">
        <w:rPr>
          <w:rFonts w:ascii="仿宋_GB2312" w:eastAsia="仿宋_GB2312" w:hAnsi="宋体"/>
          <w:sz w:val="32"/>
          <w:szCs w:val="32"/>
        </w:rPr>
        <w:t>领衔的创新型</w:t>
      </w:r>
      <w:r w:rsidRPr="00095E10">
        <w:rPr>
          <w:rFonts w:ascii="仿宋_GB2312" w:eastAsia="仿宋_GB2312" w:hAnsi="宋体" w:hint="eastAsia"/>
          <w:sz w:val="32"/>
          <w:szCs w:val="32"/>
        </w:rPr>
        <w:t>管理和</w:t>
      </w:r>
      <w:r w:rsidRPr="00095E10">
        <w:rPr>
          <w:rFonts w:ascii="仿宋_GB2312" w:eastAsia="仿宋_GB2312" w:hAnsi="宋体"/>
          <w:sz w:val="32"/>
          <w:szCs w:val="32"/>
        </w:rPr>
        <w:t>研究团队</w:t>
      </w:r>
      <w:r w:rsidRPr="00095E10">
        <w:rPr>
          <w:rFonts w:ascii="仿宋_GB2312" w:eastAsia="仿宋_GB2312" w:hAnsi="宋体" w:hint="eastAsia"/>
          <w:sz w:val="32"/>
          <w:szCs w:val="32"/>
        </w:rPr>
        <w:t>。</w:t>
      </w:r>
    </w:p>
    <w:p w14:paraId="5DA2A8D0" w14:textId="0CAB64B8" w:rsidR="00686D7D" w:rsidRPr="00686D7D" w:rsidRDefault="00095E10" w:rsidP="00686D7D">
      <w:pPr>
        <w:adjustRightInd w:val="0"/>
        <w:snapToGrid w:val="0"/>
        <w:spacing w:line="360" w:lineRule="auto"/>
        <w:ind w:firstLineChars="200" w:firstLine="643"/>
        <w:rPr>
          <w:rFonts w:ascii="仿宋_GB2312" w:eastAsia="仿宋_GB2312" w:hAnsi="宋体"/>
          <w:sz w:val="32"/>
          <w:szCs w:val="32"/>
        </w:rPr>
      </w:pPr>
      <w:r w:rsidRPr="009876DE">
        <w:rPr>
          <w:rFonts w:ascii="仿宋_GB2312" w:eastAsia="仿宋_GB2312" w:hAnsi="宋体"/>
          <w:b/>
          <w:bCs/>
          <w:sz w:val="32"/>
          <w:szCs w:val="32"/>
        </w:rPr>
        <w:t>王晓东</w:t>
      </w:r>
      <w:r w:rsidRPr="009876DE">
        <w:rPr>
          <w:rFonts w:ascii="仿宋_GB2312" w:eastAsia="仿宋_GB2312" w:hAnsi="宋体" w:hint="eastAsia"/>
          <w:b/>
          <w:bCs/>
          <w:sz w:val="32"/>
          <w:szCs w:val="32"/>
        </w:rPr>
        <w:t>博士</w:t>
      </w:r>
      <w:r w:rsidRPr="009876DE">
        <w:rPr>
          <w:rFonts w:ascii="仿宋_GB2312" w:eastAsia="仿宋_GB2312" w:hAnsi="宋体"/>
          <w:b/>
          <w:bCs/>
          <w:sz w:val="32"/>
          <w:szCs w:val="32"/>
        </w:rPr>
        <w:t>，</w:t>
      </w:r>
      <w:r w:rsidRPr="00095E10">
        <w:rPr>
          <w:rFonts w:ascii="仿宋_GB2312" w:eastAsia="仿宋_GB2312" w:hAnsi="宋体"/>
          <w:sz w:val="32"/>
          <w:szCs w:val="32"/>
        </w:rPr>
        <w:t>维泰瑞隆</w:t>
      </w:r>
      <w:r w:rsidR="00E85FFF">
        <w:rPr>
          <w:rFonts w:ascii="仿宋_GB2312" w:eastAsia="仿宋_GB2312" w:hAnsi="宋体" w:hint="eastAsia"/>
          <w:sz w:val="32"/>
          <w:szCs w:val="32"/>
        </w:rPr>
        <w:t>联合</w:t>
      </w:r>
      <w:r w:rsidRPr="00095E10">
        <w:rPr>
          <w:rFonts w:ascii="仿宋_GB2312" w:eastAsia="仿宋_GB2312" w:hAnsi="宋体"/>
          <w:sz w:val="32"/>
          <w:szCs w:val="32"/>
        </w:rPr>
        <w:t>创始人</w:t>
      </w:r>
      <w:r w:rsidR="00E85FFF">
        <w:rPr>
          <w:rFonts w:ascii="仿宋_GB2312" w:eastAsia="仿宋_GB2312" w:hAnsi="宋体" w:hint="eastAsia"/>
          <w:sz w:val="32"/>
          <w:szCs w:val="32"/>
        </w:rPr>
        <w:t>、董事会主席</w:t>
      </w:r>
      <w:r w:rsidRPr="00095E10">
        <w:rPr>
          <w:rFonts w:ascii="仿宋_GB2312" w:eastAsia="仿宋_GB2312" w:hAnsi="宋体"/>
          <w:sz w:val="32"/>
          <w:szCs w:val="32"/>
        </w:rPr>
        <w:t>。他还共同创立了百济神州（纳斯达克股票代码：BGNE），是百济神州的董事会成员，并担任</w:t>
      </w:r>
      <w:proofErr w:type="gramStart"/>
      <w:r w:rsidRPr="00095E10">
        <w:rPr>
          <w:rFonts w:ascii="仿宋_GB2312" w:eastAsia="仿宋_GB2312" w:hAnsi="宋体"/>
          <w:sz w:val="32"/>
          <w:szCs w:val="32"/>
        </w:rPr>
        <w:t>科学顾问委员会</w:t>
      </w:r>
      <w:proofErr w:type="gramEnd"/>
      <w:r w:rsidRPr="00095E10">
        <w:rPr>
          <w:rFonts w:ascii="仿宋_GB2312" w:eastAsia="仿宋_GB2312" w:hAnsi="宋体"/>
          <w:sz w:val="32"/>
          <w:szCs w:val="32"/>
        </w:rPr>
        <w:t>主席。王晓东博士是</w:t>
      </w:r>
      <w:r w:rsidR="00686D7D">
        <w:rPr>
          <w:rFonts w:ascii="仿宋_GB2312" w:eastAsia="仿宋_GB2312" w:hAnsi="宋体" w:hint="eastAsia"/>
          <w:sz w:val="32"/>
          <w:szCs w:val="32"/>
        </w:rPr>
        <w:t>一位活跃而杰出的世界顶尖科学家，</w:t>
      </w:r>
      <w:r w:rsidR="00686D7D" w:rsidRPr="00686D7D">
        <w:rPr>
          <w:rFonts w:ascii="仿宋_GB2312" w:eastAsia="仿宋_GB2312" w:hAnsi="宋体" w:hint="eastAsia"/>
          <w:sz w:val="32"/>
          <w:szCs w:val="32"/>
        </w:rPr>
        <w:t>自2003年担任北京生命科学研究所（NIBS）创始所长，2009年起担任全职所长</w:t>
      </w:r>
      <w:r w:rsidR="00686D7D">
        <w:rPr>
          <w:rFonts w:ascii="仿宋_GB2312" w:eastAsia="仿宋_GB2312" w:hAnsi="宋体" w:hint="eastAsia"/>
          <w:sz w:val="32"/>
          <w:szCs w:val="32"/>
        </w:rPr>
        <w:t>，</w:t>
      </w:r>
      <w:r w:rsidR="00686D7D" w:rsidRPr="00686D7D">
        <w:rPr>
          <w:rFonts w:ascii="仿宋_GB2312" w:eastAsia="仿宋_GB2312" w:hAnsi="宋体" w:hint="eastAsia"/>
          <w:sz w:val="32"/>
          <w:szCs w:val="32"/>
        </w:rPr>
        <w:t>NIBS已成为中国最活跃和最受欢迎的专业的生命科学研究机构</w:t>
      </w:r>
      <w:r w:rsidR="00686D7D">
        <w:rPr>
          <w:rFonts w:ascii="仿宋_GB2312" w:eastAsia="仿宋_GB2312" w:hAnsi="宋体" w:hint="eastAsia"/>
          <w:sz w:val="32"/>
          <w:szCs w:val="32"/>
        </w:rPr>
        <w:t>；</w:t>
      </w:r>
      <w:r w:rsidR="00686D7D" w:rsidRPr="00686D7D">
        <w:rPr>
          <w:rFonts w:ascii="仿宋_GB2312" w:eastAsia="仿宋_GB2312" w:hAnsi="宋体" w:hint="eastAsia"/>
          <w:sz w:val="32"/>
          <w:szCs w:val="32"/>
        </w:rPr>
        <w:t>在创办NIBS之前，曾于1997年至2010年担任霍华德休斯医学研究所（HHMI）研究员和德克萨斯大学西南医学</w:t>
      </w:r>
      <w:r w:rsidR="00686D7D" w:rsidRPr="00686D7D">
        <w:rPr>
          <w:rFonts w:ascii="仿宋_GB2312" w:eastAsia="仿宋_GB2312" w:hAnsi="宋体" w:hint="eastAsia"/>
          <w:sz w:val="32"/>
          <w:szCs w:val="32"/>
        </w:rPr>
        <w:lastRenderedPageBreak/>
        <w:t>中心生物医学科学杰出首席教授</w:t>
      </w:r>
      <w:r w:rsidR="00686D7D">
        <w:rPr>
          <w:rFonts w:ascii="仿宋_GB2312" w:eastAsia="仿宋_GB2312" w:hAnsi="宋体" w:hint="eastAsia"/>
          <w:sz w:val="32"/>
          <w:szCs w:val="32"/>
        </w:rPr>
        <w:t>。</w:t>
      </w:r>
    </w:p>
    <w:p w14:paraId="4C10F356" w14:textId="5EF1FB3F" w:rsidR="00095E10" w:rsidRDefault="00095E10" w:rsidP="00095E10">
      <w:pPr>
        <w:adjustRightInd w:val="0"/>
        <w:snapToGrid w:val="0"/>
        <w:spacing w:line="360" w:lineRule="auto"/>
        <w:ind w:firstLineChars="200" w:firstLine="640"/>
        <w:rPr>
          <w:rFonts w:ascii="仿宋_GB2312" w:eastAsia="仿宋_GB2312" w:hAnsi="宋体"/>
          <w:sz w:val="32"/>
          <w:szCs w:val="32"/>
        </w:rPr>
      </w:pPr>
      <w:r w:rsidRPr="00095E10">
        <w:rPr>
          <w:rFonts w:ascii="仿宋_GB2312" w:eastAsia="仿宋_GB2312" w:hAnsi="宋体"/>
          <w:sz w:val="32"/>
          <w:szCs w:val="32"/>
        </w:rPr>
        <w:t>王晓东博士因其科学成就获得了多个奖项，包括美国化学学会颁发的礼来生物化学奖，美国生物化学和分子生物学学会授予的</w:t>
      </w:r>
      <w:r w:rsidR="00686D7D">
        <w:rPr>
          <w:rFonts w:ascii="仿宋_GB2312" w:eastAsia="仿宋_GB2312" w:hAnsi="宋体" w:hint="eastAsia"/>
          <w:sz w:val="32"/>
          <w:szCs w:val="32"/>
        </w:rPr>
        <w:t>默克（</w:t>
      </w:r>
      <w:r w:rsidRPr="00095E10">
        <w:rPr>
          <w:rFonts w:ascii="仿宋_GB2312" w:eastAsia="仿宋_GB2312" w:hAnsi="宋体"/>
          <w:sz w:val="32"/>
          <w:szCs w:val="32"/>
        </w:rPr>
        <w:t>ASBMB-Merck</w:t>
      </w:r>
      <w:r w:rsidR="00686D7D">
        <w:rPr>
          <w:rFonts w:ascii="仿宋_GB2312" w:eastAsia="仿宋_GB2312" w:hAnsi="宋体" w:hint="eastAsia"/>
          <w:sz w:val="32"/>
          <w:szCs w:val="32"/>
        </w:rPr>
        <w:t>）</w:t>
      </w:r>
      <w:r w:rsidRPr="00095E10">
        <w:rPr>
          <w:rFonts w:ascii="仿宋_GB2312" w:eastAsia="仿宋_GB2312" w:hAnsi="宋体"/>
          <w:sz w:val="32"/>
          <w:szCs w:val="32"/>
        </w:rPr>
        <w:t>奖，美国国家科学院的分子生物学奖和理查德</w:t>
      </w:r>
      <w:r w:rsidRPr="00095E10">
        <w:rPr>
          <w:rFonts w:ascii="仿宋_GB2312" w:eastAsia="仿宋_GB2312" w:hAnsi="宋体"/>
          <w:sz w:val="32"/>
          <w:szCs w:val="32"/>
        </w:rPr>
        <w:t>·</w:t>
      </w:r>
      <w:r w:rsidRPr="00095E10">
        <w:rPr>
          <w:rFonts w:ascii="仿宋_GB2312" w:eastAsia="仿宋_GB2312" w:hAnsi="宋体"/>
          <w:sz w:val="32"/>
          <w:szCs w:val="32"/>
        </w:rPr>
        <w:t>朗斯伯里奖，美国癌症研究协会颁发的杰出成就奖，邵逸夫生命科学与医学奖</w:t>
      </w:r>
      <w:r w:rsidR="00686D7D">
        <w:rPr>
          <w:rFonts w:ascii="仿宋_GB2312" w:eastAsia="仿宋_GB2312" w:hAnsi="宋体" w:hint="eastAsia"/>
          <w:sz w:val="32"/>
          <w:szCs w:val="32"/>
        </w:rPr>
        <w:t>，以及费萨尔国王科学奖</w:t>
      </w:r>
      <w:r w:rsidRPr="00095E10">
        <w:rPr>
          <w:rFonts w:ascii="仿宋_GB2312" w:eastAsia="仿宋_GB2312" w:hAnsi="宋体"/>
          <w:sz w:val="32"/>
          <w:szCs w:val="32"/>
        </w:rPr>
        <w:t>等。</w:t>
      </w:r>
    </w:p>
    <w:p w14:paraId="0D1B198F" w14:textId="52ECE678" w:rsidR="00095E10" w:rsidRPr="00095E10" w:rsidRDefault="00095E10" w:rsidP="00095E10">
      <w:pPr>
        <w:adjustRightInd w:val="0"/>
        <w:snapToGrid w:val="0"/>
        <w:spacing w:line="360" w:lineRule="auto"/>
        <w:ind w:firstLineChars="200" w:firstLine="640"/>
        <w:rPr>
          <w:rFonts w:ascii="仿宋_GB2312" w:eastAsia="仿宋_GB2312" w:hAnsi="宋体"/>
          <w:sz w:val="32"/>
          <w:szCs w:val="32"/>
        </w:rPr>
      </w:pPr>
      <w:r w:rsidRPr="00095E10">
        <w:rPr>
          <w:rFonts w:ascii="仿宋_GB2312" w:eastAsia="仿宋_GB2312" w:hAnsi="宋体"/>
          <w:sz w:val="32"/>
          <w:szCs w:val="32"/>
        </w:rPr>
        <w:t>王晓东博士于2004年当选美国国家科学院院士，2013年当选中国科学院外籍院士。</w:t>
      </w:r>
    </w:p>
    <w:p w14:paraId="735E57D4" w14:textId="77777777" w:rsidR="009876DE" w:rsidRPr="009876DE" w:rsidRDefault="009876DE" w:rsidP="009876DE">
      <w:pPr>
        <w:pStyle w:val="WPSOffice1"/>
        <w:tabs>
          <w:tab w:val="right" w:leader="dot" w:pos="8306"/>
        </w:tabs>
        <w:ind w:firstLineChars="200" w:firstLine="643"/>
        <w:jc w:val="both"/>
        <w:rPr>
          <w:rFonts w:ascii="仿宋_GB2312" w:eastAsia="仿宋_GB2312" w:hAnsi="宋体"/>
          <w:kern w:val="1"/>
          <w:sz w:val="32"/>
          <w:szCs w:val="32"/>
        </w:rPr>
      </w:pPr>
      <w:r w:rsidRPr="009876DE">
        <w:rPr>
          <w:rFonts w:ascii="仿宋_GB2312" w:eastAsia="仿宋_GB2312" w:hAnsi="宋体" w:hint="eastAsia"/>
          <w:b/>
          <w:bCs/>
          <w:kern w:val="1"/>
          <w:sz w:val="32"/>
          <w:szCs w:val="32"/>
        </w:rPr>
        <w:t>任刚博士，</w:t>
      </w:r>
      <w:r w:rsidRPr="009876DE">
        <w:rPr>
          <w:rFonts w:ascii="仿宋_GB2312" w:eastAsia="仿宋_GB2312" w:hAnsi="宋体" w:hint="eastAsia"/>
          <w:kern w:val="1"/>
          <w:sz w:val="32"/>
          <w:szCs w:val="32"/>
        </w:rPr>
        <w:t>任维泰瑞隆首席执行官。他是一位同时具有科学和商业背景的生物技术创业者，拥有近20年的生物制药经验，跨越了公司创建和成长中所需的各种职能。</w:t>
      </w:r>
    </w:p>
    <w:p w14:paraId="055C6744" w14:textId="116E1EBE" w:rsidR="009876DE" w:rsidRPr="009876DE" w:rsidRDefault="009876DE" w:rsidP="009876DE">
      <w:pPr>
        <w:pStyle w:val="WPSOffice1"/>
        <w:tabs>
          <w:tab w:val="right" w:leader="dot" w:pos="8306"/>
        </w:tabs>
        <w:ind w:firstLineChars="200" w:firstLine="640"/>
        <w:jc w:val="both"/>
        <w:rPr>
          <w:rFonts w:ascii="仿宋_GB2312" w:eastAsia="仿宋_GB2312" w:hAnsi="宋体"/>
          <w:kern w:val="1"/>
          <w:sz w:val="32"/>
          <w:szCs w:val="32"/>
        </w:rPr>
      </w:pPr>
      <w:r w:rsidRPr="009876DE">
        <w:rPr>
          <w:rFonts w:ascii="仿宋_GB2312" w:eastAsia="仿宋_GB2312" w:hAnsi="宋体" w:hint="eastAsia"/>
          <w:kern w:val="1"/>
          <w:sz w:val="32"/>
          <w:szCs w:val="32"/>
        </w:rPr>
        <w:t>加入维泰瑞隆前，任刚博士是美国生物技术公司Viela Bio的联合创始人、商务合作和业务运营负责人，该公司</w:t>
      </w:r>
      <w:r>
        <w:rPr>
          <w:rFonts w:ascii="仿宋_GB2312" w:eastAsia="仿宋_GB2312" w:hAnsi="宋体" w:hint="eastAsia"/>
          <w:kern w:val="1"/>
          <w:sz w:val="32"/>
          <w:szCs w:val="32"/>
        </w:rPr>
        <w:t>2</w:t>
      </w:r>
      <w:r>
        <w:rPr>
          <w:rFonts w:ascii="仿宋_GB2312" w:eastAsia="仿宋_GB2312" w:hAnsi="宋体"/>
          <w:kern w:val="1"/>
          <w:sz w:val="32"/>
          <w:szCs w:val="32"/>
        </w:rPr>
        <w:t>020</w:t>
      </w:r>
      <w:r>
        <w:rPr>
          <w:rFonts w:ascii="仿宋_GB2312" w:eastAsia="仿宋_GB2312" w:hAnsi="宋体" w:hint="eastAsia"/>
          <w:kern w:val="1"/>
          <w:sz w:val="32"/>
          <w:szCs w:val="32"/>
        </w:rPr>
        <w:t>年</w:t>
      </w:r>
      <w:r w:rsidRPr="009876DE">
        <w:rPr>
          <w:rFonts w:ascii="仿宋_GB2312" w:eastAsia="仿宋_GB2312" w:hAnsi="宋体" w:hint="eastAsia"/>
          <w:kern w:val="1"/>
          <w:sz w:val="32"/>
          <w:szCs w:val="32"/>
        </w:rPr>
        <w:t>被Horizon Therapeutics以超过30亿美元的价格收购。任刚博士曾</w:t>
      </w:r>
      <w:r>
        <w:rPr>
          <w:rFonts w:ascii="仿宋_GB2312" w:eastAsia="仿宋_GB2312" w:hAnsi="宋体" w:hint="eastAsia"/>
          <w:kern w:val="1"/>
          <w:sz w:val="32"/>
          <w:szCs w:val="32"/>
        </w:rPr>
        <w:t>领导</w:t>
      </w:r>
      <w:r w:rsidRPr="009876DE">
        <w:rPr>
          <w:rFonts w:ascii="仿宋_GB2312" w:eastAsia="仿宋_GB2312" w:hAnsi="宋体" w:hint="eastAsia"/>
          <w:kern w:val="1"/>
          <w:sz w:val="32"/>
          <w:szCs w:val="32"/>
        </w:rPr>
        <w:t>Viela的多个</w:t>
      </w:r>
      <w:r>
        <w:rPr>
          <w:rFonts w:ascii="仿宋_GB2312" w:eastAsia="仿宋_GB2312" w:hAnsi="宋体" w:hint="eastAsia"/>
          <w:kern w:val="1"/>
          <w:sz w:val="32"/>
          <w:szCs w:val="32"/>
        </w:rPr>
        <w:t>职能</w:t>
      </w:r>
      <w:r w:rsidRPr="009876DE">
        <w:rPr>
          <w:rFonts w:ascii="仿宋_GB2312" w:eastAsia="仿宋_GB2312" w:hAnsi="宋体" w:hint="eastAsia"/>
          <w:kern w:val="1"/>
          <w:sz w:val="32"/>
          <w:szCs w:val="32"/>
        </w:rPr>
        <w:t>部门，包括商务合作、化学、制造和控制、供应链、设施、</w:t>
      </w:r>
      <w:r>
        <w:rPr>
          <w:rFonts w:ascii="仿宋_GB2312" w:eastAsia="仿宋_GB2312" w:hAnsi="宋体" w:hint="eastAsia"/>
          <w:kern w:val="1"/>
          <w:sz w:val="32"/>
          <w:szCs w:val="32"/>
        </w:rPr>
        <w:t>法律</w:t>
      </w:r>
      <w:r w:rsidRPr="009876DE">
        <w:rPr>
          <w:rFonts w:ascii="仿宋_GB2312" w:eastAsia="仿宋_GB2312" w:hAnsi="宋体" w:hint="eastAsia"/>
          <w:kern w:val="1"/>
          <w:sz w:val="32"/>
          <w:szCs w:val="32"/>
        </w:rPr>
        <w:t>、</w:t>
      </w:r>
      <w:r>
        <w:rPr>
          <w:rFonts w:ascii="仿宋_GB2312" w:eastAsia="仿宋_GB2312" w:hAnsi="宋体" w:hint="eastAsia"/>
          <w:kern w:val="1"/>
          <w:sz w:val="32"/>
          <w:szCs w:val="32"/>
        </w:rPr>
        <w:t>IT</w:t>
      </w:r>
      <w:r w:rsidRPr="009876DE">
        <w:rPr>
          <w:rFonts w:ascii="仿宋_GB2312" w:eastAsia="仿宋_GB2312" w:hAnsi="宋体" w:hint="eastAsia"/>
          <w:kern w:val="1"/>
          <w:sz w:val="32"/>
          <w:szCs w:val="32"/>
        </w:rPr>
        <w:t>和质量。</w:t>
      </w:r>
      <w:r>
        <w:rPr>
          <w:rFonts w:ascii="仿宋_GB2312" w:eastAsia="仿宋_GB2312" w:hAnsi="宋体" w:hint="eastAsia"/>
          <w:kern w:val="1"/>
          <w:sz w:val="32"/>
          <w:szCs w:val="32"/>
        </w:rPr>
        <w:t>作为联合创始人，领导</w:t>
      </w:r>
      <w:r w:rsidRPr="009876DE">
        <w:rPr>
          <w:rFonts w:ascii="仿宋_GB2312" w:eastAsia="仿宋_GB2312" w:hAnsi="宋体" w:hint="eastAsia"/>
          <w:kern w:val="1"/>
          <w:sz w:val="32"/>
          <w:szCs w:val="32"/>
        </w:rPr>
        <w:t>Viela 从阿斯利康</w:t>
      </w:r>
      <w:proofErr w:type="spellStart"/>
      <w:r w:rsidRPr="009876DE">
        <w:rPr>
          <w:rFonts w:ascii="仿宋_GB2312" w:eastAsia="仿宋_GB2312" w:hAnsi="宋体" w:hint="eastAsia"/>
          <w:kern w:val="1"/>
          <w:sz w:val="32"/>
          <w:szCs w:val="32"/>
        </w:rPr>
        <w:t>MedImmune</w:t>
      </w:r>
      <w:proofErr w:type="spellEnd"/>
      <w:r>
        <w:rPr>
          <w:rFonts w:ascii="仿宋_GB2312" w:eastAsia="仿宋_GB2312" w:hAnsi="宋体" w:hint="eastAsia"/>
          <w:kern w:val="1"/>
          <w:sz w:val="32"/>
          <w:szCs w:val="32"/>
        </w:rPr>
        <w:t>公司</w:t>
      </w:r>
      <w:r w:rsidRPr="009876DE">
        <w:rPr>
          <w:rFonts w:ascii="仿宋_GB2312" w:eastAsia="仿宋_GB2312" w:hAnsi="宋体" w:hint="eastAsia"/>
          <w:kern w:val="1"/>
          <w:sz w:val="32"/>
          <w:szCs w:val="32"/>
        </w:rPr>
        <w:t>分拆出来</w:t>
      </w:r>
      <w:r>
        <w:rPr>
          <w:rFonts w:ascii="仿宋_GB2312" w:eastAsia="仿宋_GB2312" w:hAnsi="宋体" w:hint="eastAsia"/>
          <w:kern w:val="1"/>
          <w:sz w:val="32"/>
          <w:szCs w:val="32"/>
        </w:rPr>
        <w:t>并完成</w:t>
      </w:r>
      <w:r w:rsidRPr="009876DE">
        <w:rPr>
          <w:rFonts w:ascii="仿宋_GB2312" w:eastAsia="仿宋_GB2312" w:hAnsi="宋体" w:hint="eastAsia"/>
          <w:kern w:val="1"/>
          <w:sz w:val="32"/>
          <w:szCs w:val="32"/>
        </w:rPr>
        <w:t>融资。</w:t>
      </w:r>
    </w:p>
    <w:p w14:paraId="20B54BC4" w14:textId="332CA619" w:rsidR="00095E10" w:rsidRDefault="009876DE" w:rsidP="009876DE">
      <w:pPr>
        <w:adjustRightInd w:val="0"/>
        <w:snapToGrid w:val="0"/>
        <w:spacing w:line="360" w:lineRule="auto"/>
        <w:ind w:firstLineChars="200" w:firstLine="640"/>
        <w:rPr>
          <w:rFonts w:ascii="仿宋_GB2312" w:eastAsia="仿宋_GB2312" w:hAnsi="宋体"/>
          <w:sz w:val="32"/>
          <w:szCs w:val="32"/>
        </w:rPr>
      </w:pPr>
      <w:r w:rsidRPr="009876DE">
        <w:rPr>
          <w:rFonts w:ascii="仿宋_GB2312" w:eastAsia="仿宋_GB2312" w:hAnsi="宋体" w:hint="eastAsia"/>
          <w:sz w:val="32"/>
          <w:szCs w:val="32"/>
        </w:rPr>
        <w:t>在加入Viel</w:t>
      </w:r>
      <w:r>
        <w:rPr>
          <w:rFonts w:ascii="仿宋_GB2312" w:eastAsia="仿宋_GB2312" w:hAnsi="宋体" w:hint="eastAsia"/>
          <w:sz w:val="32"/>
          <w:szCs w:val="32"/>
        </w:rPr>
        <w:t>a</w:t>
      </w:r>
      <w:r>
        <w:rPr>
          <w:rFonts w:ascii="仿宋_GB2312" w:eastAsia="仿宋_GB2312" w:hAnsi="宋体"/>
          <w:sz w:val="32"/>
          <w:szCs w:val="32"/>
        </w:rPr>
        <w:t xml:space="preserve"> </w:t>
      </w:r>
      <w:r w:rsidRPr="009876DE">
        <w:rPr>
          <w:rFonts w:ascii="仿宋_GB2312" w:eastAsia="仿宋_GB2312" w:hAnsi="宋体" w:hint="eastAsia"/>
          <w:sz w:val="32"/>
          <w:szCs w:val="32"/>
        </w:rPr>
        <w:t>Bio前，任刚博士</w:t>
      </w:r>
      <w:r>
        <w:rPr>
          <w:rFonts w:ascii="仿宋_GB2312" w:eastAsia="仿宋_GB2312" w:hAnsi="宋体" w:hint="eastAsia"/>
          <w:sz w:val="32"/>
          <w:szCs w:val="32"/>
        </w:rPr>
        <w:t>担任阿斯利康</w:t>
      </w:r>
      <w:proofErr w:type="spellStart"/>
      <w:r w:rsidRPr="009876DE">
        <w:rPr>
          <w:rFonts w:ascii="仿宋_GB2312" w:eastAsia="仿宋_GB2312" w:hAnsi="宋体" w:hint="eastAsia"/>
          <w:sz w:val="32"/>
          <w:szCs w:val="32"/>
        </w:rPr>
        <w:t>MedImmune</w:t>
      </w:r>
      <w:proofErr w:type="spellEnd"/>
      <w:r>
        <w:rPr>
          <w:rFonts w:ascii="仿宋_GB2312" w:eastAsia="仿宋_GB2312" w:hAnsi="宋体" w:hint="eastAsia"/>
          <w:sz w:val="32"/>
          <w:szCs w:val="32"/>
        </w:rPr>
        <w:t>公司中国负责人</w:t>
      </w:r>
      <w:r w:rsidRPr="009876DE">
        <w:rPr>
          <w:rFonts w:ascii="仿宋_GB2312" w:eastAsia="仿宋_GB2312" w:hAnsi="宋体" w:hint="eastAsia"/>
          <w:sz w:val="32"/>
          <w:szCs w:val="32"/>
        </w:rPr>
        <w:t>，</w:t>
      </w:r>
      <w:r>
        <w:rPr>
          <w:rFonts w:ascii="仿宋_GB2312" w:eastAsia="仿宋_GB2312" w:hAnsi="宋体" w:hint="eastAsia"/>
          <w:sz w:val="32"/>
          <w:szCs w:val="32"/>
        </w:rPr>
        <w:t>最初在</w:t>
      </w:r>
      <w:proofErr w:type="spellStart"/>
      <w:r w:rsidRPr="009876DE">
        <w:rPr>
          <w:rFonts w:ascii="仿宋_GB2312" w:eastAsia="仿宋_GB2312" w:hAnsi="宋体" w:hint="eastAsia"/>
          <w:sz w:val="32"/>
          <w:szCs w:val="32"/>
        </w:rPr>
        <w:t>MedImmune</w:t>
      </w:r>
      <w:proofErr w:type="spellEnd"/>
      <w:r w:rsidRPr="009876DE">
        <w:rPr>
          <w:rFonts w:ascii="仿宋_GB2312" w:eastAsia="仿宋_GB2312" w:hAnsi="宋体" w:hint="eastAsia"/>
          <w:sz w:val="32"/>
          <w:szCs w:val="32"/>
        </w:rPr>
        <w:t>的战略</w:t>
      </w:r>
      <w:r>
        <w:rPr>
          <w:rFonts w:ascii="仿宋_GB2312" w:eastAsia="仿宋_GB2312" w:hAnsi="宋体" w:hint="eastAsia"/>
          <w:sz w:val="32"/>
          <w:szCs w:val="32"/>
        </w:rPr>
        <w:t>部门，领导战略项目和商务合作</w:t>
      </w:r>
      <w:r w:rsidR="00BF4F2D">
        <w:rPr>
          <w:rFonts w:ascii="仿宋_GB2312" w:eastAsia="仿宋_GB2312" w:hAnsi="宋体" w:hint="eastAsia"/>
          <w:sz w:val="32"/>
          <w:szCs w:val="32"/>
        </w:rPr>
        <w:t>，后来担任</w:t>
      </w:r>
      <w:proofErr w:type="spellStart"/>
      <w:r w:rsidR="00BF4F2D" w:rsidRPr="009876DE">
        <w:rPr>
          <w:rFonts w:ascii="仿宋_GB2312" w:eastAsia="仿宋_GB2312" w:hAnsi="宋体" w:hint="eastAsia"/>
          <w:sz w:val="32"/>
          <w:szCs w:val="32"/>
        </w:rPr>
        <w:t>MedImmune</w:t>
      </w:r>
      <w:proofErr w:type="spellEnd"/>
      <w:r w:rsidR="00BF4F2D">
        <w:rPr>
          <w:rFonts w:ascii="仿宋_GB2312" w:eastAsia="仿宋_GB2312" w:hAnsi="宋体" w:hint="eastAsia"/>
          <w:sz w:val="32"/>
          <w:szCs w:val="32"/>
        </w:rPr>
        <w:t>在中国的负责人，全</w:t>
      </w:r>
      <w:r w:rsidR="00BF4F2D">
        <w:rPr>
          <w:rFonts w:ascii="仿宋_GB2312" w:eastAsia="仿宋_GB2312" w:hAnsi="宋体" w:hint="eastAsia"/>
          <w:sz w:val="32"/>
          <w:szCs w:val="32"/>
        </w:rPr>
        <w:lastRenderedPageBreak/>
        <w:t>面领导其在中国的业务</w:t>
      </w:r>
      <w:r w:rsidRPr="009876DE">
        <w:rPr>
          <w:rFonts w:ascii="仿宋_GB2312" w:eastAsia="仿宋_GB2312" w:hAnsi="宋体" w:hint="eastAsia"/>
          <w:sz w:val="32"/>
          <w:szCs w:val="32"/>
        </w:rPr>
        <w:t>。在加入</w:t>
      </w:r>
      <w:proofErr w:type="spellStart"/>
      <w:r w:rsidRPr="009876DE">
        <w:rPr>
          <w:rFonts w:ascii="仿宋_GB2312" w:eastAsia="仿宋_GB2312" w:hAnsi="宋体" w:hint="eastAsia"/>
          <w:sz w:val="32"/>
          <w:szCs w:val="32"/>
        </w:rPr>
        <w:t>MedImmune</w:t>
      </w:r>
      <w:proofErr w:type="spellEnd"/>
      <w:r w:rsidRPr="009876DE">
        <w:rPr>
          <w:rFonts w:ascii="仿宋_GB2312" w:eastAsia="仿宋_GB2312" w:hAnsi="宋体" w:hint="eastAsia"/>
          <w:sz w:val="32"/>
          <w:szCs w:val="32"/>
        </w:rPr>
        <w:t>前，任刚博士任职于麦肯锡管理咨询公司，帮助各大</w:t>
      </w:r>
      <w:proofErr w:type="gramStart"/>
      <w:r w:rsidRPr="009876DE">
        <w:rPr>
          <w:rFonts w:ascii="仿宋_GB2312" w:eastAsia="仿宋_GB2312" w:hAnsi="宋体" w:hint="eastAsia"/>
          <w:sz w:val="32"/>
          <w:szCs w:val="32"/>
        </w:rPr>
        <w:t>药企解决</w:t>
      </w:r>
      <w:proofErr w:type="gramEnd"/>
      <w:r w:rsidRPr="009876DE">
        <w:rPr>
          <w:rFonts w:ascii="仿宋_GB2312" w:eastAsia="仿宋_GB2312" w:hAnsi="宋体" w:hint="eastAsia"/>
          <w:sz w:val="32"/>
          <w:szCs w:val="32"/>
        </w:rPr>
        <w:t>战略、商业化、以及组织架构等方面的难题。此外，任刚博士曾就职于葛兰</w:t>
      </w:r>
      <w:proofErr w:type="gramStart"/>
      <w:r w:rsidRPr="009876DE">
        <w:rPr>
          <w:rFonts w:ascii="仿宋_GB2312" w:eastAsia="仿宋_GB2312" w:hAnsi="宋体" w:hint="eastAsia"/>
          <w:sz w:val="32"/>
          <w:szCs w:val="32"/>
        </w:rPr>
        <w:t>素史克全球</w:t>
      </w:r>
      <w:proofErr w:type="gramEnd"/>
      <w:r w:rsidRPr="009876DE">
        <w:rPr>
          <w:rFonts w:ascii="仿宋_GB2312" w:eastAsia="仿宋_GB2312" w:hAnsi="宋体" w:hint="eastAsia"/>
          <w:sz w:val="32"/>
          <w:szCs w:val="32"/>
        </w:rPr>
        <w:t>风险投资部SR One、先灵葆雅、以及雅培制药全球研发部，并在雅培期间担任了生物药修美乐研发团队的资深临床药理学家。</w:t>
      </w:r>
    </w:p>
    <w:p w14:paraId="05EAC774" w14:textId="4E7BB435" w:rsidR="007D69A6" w:rsidRDefault="007D69A6" w:rsidP="009876DE">
      <w:pPr>
        <w:adjustRightInd w:val="0"/>
        <w:snapToGrid w:val="0"/>
        <w:spacing w:line="360" w:lineRule="auto"/>
        <w:ind w:firstLineChars="200" w:firstLine="640"/>
        <w:rPr>
          <w:rFonts w:ascii="仿宋_GB2312" w:eastAsia="仿宋_GB2312" w:hAnsi="宋体"/>
          <w:sz w:val="32"/>
          <w:szCs w:val="32"/>
        </w:rPr>
      </w:pPr>
      <w:r>
        <w:rPr>
          <w:rFonts w:ascii="仿宋_GB2312" w:eastAsia="仿宋_GB2312" w:hAnsi="宋体" w:hint="eastAsia"/>
          <w:sz w:val="32"/>
          <w:szCs w:val="32"/>
        </w:rPr>
        <w:t>（公司高管团队其他成员介绍详见官网）</w:t>
      </w:r>
    </w:p>
    <w:p w14:paraId="60923F6D" w14:textId="67E04E3B" w:rsidR="007D69A6" w:rsidRDefault="007D69A6" w:rsidP="007D69A6">
      <w:pPr>
        <w:pStyle w:val="2"/>
        <w:spacing w:line="620" w:lineRule="exact"/>
        <w:rPr>
          <w:rFonts w:ascii="仿宋_GB2312" w:eastAsia="仿宋_GB2312" w:hAnsi="Kaiti SC"/>
          <w:sz w:val="36"/>
          <w:szCs w:val="36"/>
        </w:rPr>
      </w:pPr>
      <w:r>
        <w:rPr>
          <w:rFonts w:ascii="仿宋_GB2312" w:eastAsia="仿宋_GB2312" w:hAnsi="Kaiti SC" w:hint="eastAsia"/>
          <w:sz w:val="36"/>
          <w:szCs w:val="36"/>
        </w:rPr>
        <w:t>五、参与前沿大赛情况</w:t>
      </w:r>
    </w:p>
    <w:p w14:paraId="6DED287E" w14:textId="4E0EFB29" w:rsidR="007D69A6" w:rsidRDefault="007D69A6" w:rsidP="00BF4F2D">
      <w:pPr>
        <w:pStyle w:val="WPSOffice1"/>
        <w:tabs>
          <w:tab w:val="right" w:leader="dot" w:pos="8306"/>
        </w:tabs>
        <w:ind w:firstLineChars="200" w:firstLine="640"/>
        <w:jc w:val="both"/>
        <w:rPr>
          <w:rFonts w:ascii="仿宋_GB2312" w:eastAsia="仿宋_GB2312" w:hAnsi="宋体"/>
          <w:kern w:val="1"/>
          <w:sz w:val="32"/>
          <w:szCs w:val="32"/>
        </w:rPr>
      </w:pPr>
      <w:r w:rsidRPr="007D69A6">
        <w:rPr>
          <w:rFonts w:ascii="仿宋_GB2312" w:eastAsia="仿宋_GB2312" w:hAnsi="宋体" w:hint="eastAsia"/>
          <w:kern w:val="1"/>
          <w:sz w:val="32"/>
          <w:szCs w:val="32"/>
        </w:rPr>
        <w:t>公司参加</w:t>
      </w:r>
      <w:r w:rsidRPr="007D69A6">
        <w:rPr>
          <w:rFonts w:ascii="仿宋_GB2312" w:eastAsia="仿宋_GB2312" w:hAnsi="宋体"/>
          <w:kern w:val="1"/>
          <w:sz w:val="32"/>
          <w:szCs w:val="32"/>
        </w:rPr>
        <w:t>2018中关村国际前沿科技创新大赛</w:t>
      </w:r>
      <w:r>
        <w:rPr>
          <w:rFonts w:ascii="仿宋_GB2312" w:eastAsia="仿宋_GB2312" w:hAnsi="宋体" w:hint="eastAsia"/>
          <w:kern w:val="1"/>
          <w:sz w:val="32"/>
          <w:szCs w:val="32"/>
        </w:rPr>
        <w:t>，获得</w:t>
      </w:r>
      <w:r w:rsidRPr="007D69A6">
        <w:rPr>
          <w:rFonts w:ascii="仿宋_GB2312" w:eastAsia="仿宋_GB2312" w:hAnsi="宋体" w:hint="eastAsia"/>
          <w:kern w:val="1"/>
          <w:sz w:val="32"/>
          <w:szCs w:val="32"/>
        </w:rPr>
        <w:t>大赛二等奖、医药健康领域冠军</w:t>
      </w:r>
      <w:r w:rsidRPr="007D69A6">
        <w:rPr>
          <w:rFonts w:ascii="仿宋_GB2312" w:eastAsia="仿宋_GB2312" w:hAnsi="宋体"/>
          <w:kern w:val="1"/>
          <w:sz w:val="32"/>
          <w:szCs w:val="32"/>
        </w:rPr>
        <w:t>TOP10</w:t>
      </w:r>
      <w:r w:rsidRPr="007D69A6">
        <w:rPr>
          <w:rFonts w:ascii="仿宋_GB2312" w:eastAsia="仿宋_GB2312" w:hAnsi="宋体" w:hint="eastAsia"/>
          <w:kern w:val="1"/>
          <w:sz w:val="32"/>
          <w:szCs w:val="32"/>
        </w:rPr>
        <w:t>第一名</w:t>
      </w:r>
      <w:r w:rsidRPr="007D69A6">
        <w:rPr>
          <w:rFonts w:ascii="仿宋_GB2312" w:eastAsia="仿宋_GB2312" w:hAnsi="宋体"/>
          <w:kern w:val="1"/>
          <w:sz w:val="32"/>
          <w:szCs w:val="32"/>
        </w:rPr>
        <w:t>的荣誉</w:t>
      </w:r>
      <w:r>
        <w:rPr>
          <w:rFonts w:ascii="仿宋_GB2312" w:eastAsia="仿宋_GB2312" w:hAnsi="宋体" w:hint="eastAsia"/>
          <w:kern w:val="1"/>
          <w:sz w:val="32"/>
          <w:szCs w:val="32"/>
        </w:rPr>
        <w:t>；2</w:t>
      </w:r>
      <w:r>
        <w:rPr>
          <w:rFonts w:ascii="仿宋_GB2312" w:eastAsia="仿宋_GB2312" w:hAnsi="宋体"/>
          <w:kern w:val="1"/>
          <w:sz w:val="32"/>
          <w:szCs w:val="32"/>
        </w:rPr>
        <w:t>022</w:t>
      </w:r>
      <w:r>
        <w:rPr>
          <w:rFonts w:ascii="仿宋_GB2312" w:eastAsia="仿宋_GB2312" w:hAnsi="宋体" w:hint="eastAsia"/>
          <w:kern w:val="1"/>
          <w:sz w:val="32"/>
          <w:szCs w:val="32"/>
        </w:rPr>
        <w:t>年获得中关村</w:t>
      </w:r>
      <w:proofErr w:type="gramStart"/>
      <w:r>
        <w:rPr>
          <w:rFonts w:ascii="仿宋_GB2312" w:eastAsia="仿宋_GB2312" w:hAnsi="宋体" w:hint="eastAsia"/>
          <w:kern w:val="1"/>
          <w:sz w:val="32"/>
          <w:szCs w:val="32"/>
        </w:rPr>
        <w:t>前沿企业</w:t>
      </w:r>
      <w:proofErr w:type="gramEnd"/>
      <w:r>
        <w:rPr>
          <w:rFonts w:ascii="仿宋_GB2312" w:eastAsia="仿宋_GB2312" w:hAnsi="宋体" w:hint="eastAsia"/>
          <w:kern w:val="1"/>
          <w:sz w:val="32"/>
          <w:szCs w:val="32"/>
        </w:rPr>
        <w:t>支持资金项目支持。</w:t>
      </w:r>
    </w:p>
    <w:p w14:paraId="627BE3F5" w14:textId="77777777" w:rsidR="007D69A6" w:rsidRPr="00BF4F2D" w:rsidRDefault="007D69A6" w:rsidP="007D69A6">
      <w:pPr>
        <w:pStyle w:val="WPSOffice1"/>
        <w:tabs>
          <w:tab w:val="right" w:leader="dot" w:pos="8306"/>
        </w:tabs>
        <w:jc w:val="both"/>
        <w:rPr>
          <w:rFonts w:ascii="仿宋_GB2312" w:eastAsia="仿宋_GB2312" w:hAnsi="宋体"/>
          <w:kern w:val="1"/>
          <w:sz w:val="32"/>
          <w:szCs w:val="32"/>
        </w:rPr>
      </w:pPr>
    </w:p>
    <w:sectPr w:rsidR="007D69A6" w:rsidRPr="00BF4F2D" w:rsidSect="009A7BE4">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551FA" w14:textId="77777777" w:rsidR="00824F30" w:rsidRDefault="00824F30" w:rsidP="005643D5">
      <w:r>
        <w:separator/>
      </w:r>
    </w:p>
  </w:endnote>
  <w:endnote w:type="continuationSeparator" w:id="0">
    <w:p w14:paraId="0AA5ABB4" w14:textId="77777777" w:rsidR="00824F30" w:rsidRDefault="00824F30" w:rsidP="00564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Kaiti SC">
    <w:altName w:val="微软雅黑"/>
    <w:charset w:val="86"/>
    <w:family w:val="auto"/>
    <w:pitch w:val="variable"/>
    <w:sig w:usb0="00000000" w:usb1="280F3C52" w:usb2="00000016" w:usb3="00000000" w:csb0="0004001F" w:csb1="00000000"/>
  </w:font>
  <w:font w:name="华文细黑">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F199E" w14:textId="77777777" w:rsidR="00824F30" w:rsidRDefault="00824F30" w:rsidP="005643D5">
      <w:r>
        <w:separator/>
      </w:r>
    </w:p>
  </w:footnote>
  <w:footnote w:type="continuationSeparator" w:id="0">
    <w:p w14:paraId="629FB57D" w14:textId="77777777" w:rsidR="00824F30" w:rsidRDefault="00824F30" w:rsidP="005643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43FEB"/>
    <w:multiLevelType w:val="hybridMultilevel"/>
    <w:tmpl w:val="BF70AA6E"/>
    <w:lvl w:ilvl="0" w:tplc="D5FA891A">
      <w:start w:val="1"/>
      <w:numFmt w:val="bullet"/>
      <w:lvlText w:val="•"/>
      <w:lvlJc w:val="left"/>
      <w:pPr>
        <w:tabs>
          <w:tab w:val="num" w:pos="720"/>
        </w:tabs>
        <w:ind w:left="720" w:hanging="360"/>
      </w:pPr>
      <w:rPr>
        <w:rFonts w:ascii="Arial" w:hAnsi="Arial" w:hint="default"/>
      </w:rPr>
    </w:lvl>
    <w:lvl w:ilvl="1" w:tplc="327288E4" w:tentative="1">
      <w:start w:val="1"/>
      <w:numFmt w:val="bullet"/>
      <w:lvlText w:val="•"/>
      <w:lvlJc w:val="left"/>
      <w:pPr>
        <w:tabs>
          <w:tab w:val="num" w:pos="1440"/>
        </w:tabs>
        <w:ind w:left="1440" w:hanging="360"/>
      </w:pPr>
      <w:rPr>
        <w:rFonts w:ascii="Arial" w:hAnsi="Arial" w:hint="default"/>
      </w:rPr>
    </w:lvl>
    <w:lvl w:ilvl="2" w:tplc="2E0CCB3C" w:tentative="1">
      <w:start w:val="1"/>
      <w:numFmt w:val="bullet"/>
      <w:lvlText w:val="•"/>
      <w:lvlJc w:val="left"/>
      <w:pPr>
        <w:tabs>
          <w:tab w:val="num" w:pos="2160"/>
        </w:tabs>
        <w:ind w:left="2160" w:hanging="360"/>
      </w:pPr>
      <w:rPr>
        <w:rFonts w:ascii="Arial" w:hAnsi="Arial" w:hint="default"/>
      </w:rPr>
    </w:lvl>
    <w:lvl w:ilvl="3" w:tplc="49D290A6" w:tentative="1">
      <w:start w:val="1"/>
      <w:numFmt w:val="bullet"/>
      <w:lvlText w:val="•"/>
      <w:lvlJc w:val="left"/>
      <w:pPr>
        <w:tabs>
          <w:tab w:val="num" w:pos="2880"/>
        </w:tabs>
        <w:ind w:left="2880" w:hanging="360"/>
      </w:pPr>
      <w:rPr>
        <w:rFonts w:ascii="Arial" w:hAnsi="Arial" w:hint="default"/>
      </w:rPr>
    </w:lvl>
    <w:lvl w:ilvl="4" w:tplc="CD48C37A" w:tentative="1">
      <w:start w:val="1"/>
      <w:numFmt w:val="bullet"/>
      <w:lvlText w:val="•"/>
      <w:lvlJc w:val="left"/>
      <w:pPr>
        <w:tabs>
          <w:tab w:val="num" w:pos="3600"/>
        </w:tabs>
        <w:ind w:left="3600" w:hanging="360"/>
      </w:pPr>
      <w:rPr>
        <w:rFonts w:ascii="Arial" w:hAnsi="Arial" w:hint="default"/>
      </w:rPr>
    </w:lvl>
    <w:lvl w:ilvl="5" w:tplc="A4F61A02" w:tentative="1">
      <w:start w:val="1"/>
      <w:numFmt w:val="bullet"/>
      <w:lvlText w:val="•"/>
      <w:lvlJc w:val="left"/>
      <w:pPr>
        <w:tabs>
          <w:tab w:val="num" w:pos="4320"/>
        </w:tabs>
        <w:ind w:left="4320" w:hanging="360"/>
      </w:pPr>
      <w:rPr>
        <w:rFonts w:ascii="Arial" w:hAnsi="Arial" w:hint="default"/>
      </w:rPr>
    </w:lvl>
    <w:lvl w:ilvl="6" w:tplc="15A82546" w:tentative="1">
      <w:start w:val="1"/>
      <w:numFmt w:val="bullet"/>
      <w:lvlText w:val="•"/>
      <w:lvlJc w:val="left"/>
      <w:pPr>
        <w:tabs>
          <w:tab w:val="num" w:pos="5040"/>
        </w:tabs>
        <w:ind w:left="5040" w:hanging="360"/>
      </w:pPr>
      <w:rPr>
        <w:rFonts w:ascii="Arial" w:hAnsi="Arial" w:hint="default"/>
      </w:rPr>
    </w:lvl>
    <w:lvl w:ilvl="7" w:tplc="5CEAF046" w:tentative="1">
      <w:start w:val="1"/>
      <w:numFmt w:val="bullet"/>
      <w:lvlText w:val="•"/>
      <w:lvlJc w:val="left"/>
      <w:pPr>
        <w:tabs>
          <w:tab w:val="num" w:pos="5760"/>
        </w:tabs>
        <w:ind w:left="5760" w:hanging="360"/>
      </w:pPr>
      <w:rPr>
        <w:rFonts w:ascii="Arial" w:hAnsi="Arial" w:hint="default"/>
      </w:rPr>
    </w:lvl>
    <w:lvl w:ilvl="8" w:tplc="2E9C981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6C15274E"/>
    <w:multiLevelType w:val="hybridMultilevel"/>
    <w:tmpl w:val="4DB8FBEA"/>
    <w:lvl w:ilvl="0" w:tplc="89DE932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606429227">
    <w:abstractNumId w:val="1"/>
  </w:num>
  <w:num w:numId="2" w16cid:durableId="267658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40C"/>
    <w:rsid w:val="00062B75"/>
    <w:rsid w:val="000748AF"/>
    <w:rsid w:val="00095E10"/>
    <w:rsid w:val="000A25F8"/>
    <w:rsid w:val="000C532D"/>
    <w:rsid w:val="000D0ED3"/>
    <w:rsid w:val="000D281D"/>
    <w:rsid w:val="0012583A"/>
    <w:rsid w:val="001505BE"/>
    <w:rsid w:val="00153FFE"/>
    <w:rsid w:val="00196771"/>
    <w:rsid w:val="001C79B4"/>
    <w:rsid w:val="0024056C"/>
    <w:rsid w:val="00264814"/>
    <w:rsid w:val="002F0116"/>
    <w:rsid w:val="00335C06"/>
    <w:rsid w:val="003E02A2"/>
    <w:rsid w:val="003F13A7"/>
    <w:rsid w:val="00407FAB"/>
    <w:rsid w:val="00450ED7"/>
    <w:rsid w:val="004A7F29"/>
    <w:rsid w:val="004B21E2"/>
    <w:rsid w:val="00502C4B"/>
    <w:rsid w:val="005519B9"/>
    <w:rsid w:val="005643D5"/>
    <w:rsid w:val="006067F0"/>
    <w:rsid w:val="0064051A"/>
    <w:rsid w:val="00666A60"/>
    <w:rsid w:val="00686D7D"/>
    <w:rsid w:val="006B1EBC"/>
    <w:rsid w:val="006F7300"/>
    <w:rsid w:val="00775E88"/>
    <w:rsid w:val="007D69A6"/>
    <w:rsid w:val="007F3031"/>
    <w:rsid w:val="008047A8"/>
    <w:rsid w:val="00820B8A"/>
    <w:rsid w:val="00824F30"/>
    <w:rsid w:val="00857FE9"/>
    <w:rsid w:val="008A0279"/>
    <w:rsid w:val="008B4E30"/>
    <w:rsid w:val="008B7E2E"/>
    <w:rsid w:val="008C216A"/>
    <w:rsid w:val="00911189"/>
    <w:rsid w:val="00923B59"/>
    <w:rsid w:val="009563A9"/>
    <w:rsid w:val="009876DE"/>
    <w:rsid w:val="009A7BE4"/>
    <w:rsid w:val="00A14BE2"/>
    <w:rsid w:val="00A5342F"/>
    <w:rsid w:val="00A720ED"/>
    <w:rsid w:val="00A76C1D"/>
    <w:rsid w:val="00AA7555"/>
    <w:rsid w:val="00AB4878"/>
    <w:rsid w:val="00B45459"/>
    <w:rsid w:val="00B60D1A"/>
    <w:rsid w:val="00BB3C86"/>
    <w:rsid w:val="00BB718E"/>
    <w:rsid w:val="00BC07FE"/>
    <w:rsid w:val="00BF4F2D"/>
    <w:rsid w:val="00C0746A"/>
    <w:rsid w:val="00C13BA4"/>
    <w:rsid w:val="00C24415"/>
    <w:rsid w:val="00C82839"/>
    <w:rsid w:val="00CB4C1F"/>
    <w:rsid w:val="00D0740C"/>
    <w:rsid w:val="00D651FA"/>
    <w:rsid w:val="00D7031C"/>
    <w:rsid w:val="00D728B6"/>
    <w:rsid w:val="00D778A3"/>
    <w:rsid w:val="00D84999"/>
    <w:rsid w:val="00D8785B"/>
    <w:rsid w:val="00DA1CE3"/>
    <w:rsid w:val="00E30B22"/>
    <w:rsid w:val="00E35E0A"/>
    <w:rsid w:val="00E52100"/>
    <w:rsid w:val="00E523B9"/>
    <w:rsid w:val="00E54788"/>
    <w:rsid w:val="00E85FFF"/>
    <w:rsid w:val="00EA1629"/>
    <w:rsid w:val="00ED786F"/>
    <w:rsid w:val="00EF5986"/>
    <w:rsid w:val="00F374F2"/>
    <w:rsid w:val="00F557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51FF1"/>
  <w15:chartTrackingRefBased/>
  <w15:docId w15:val="{1DB5D0A3-E720-490F-8C77-5C2A52166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3D5"/>
    <w:pPr>
      <w:widowControl w:val="0"/>
      <w:suppressAutoHyphens/>
      <w:overflowPunct w:val="0"/>
      <w:jc w:val="both"/>
    </w:pPr>
    <w:rPr>
      <w:rFonts w:ascii="Times New Roman" w:eastAsia="宋体" w:hAnsi="Times New Roman" w:cs="Times New Roman"/>
      <w:kern w:val="1"/>
      <w:szCs w:val="21"/>
    </w:rPr>
  </w:style>
  <w:style w:type="paragraph" w:styleId="2">
    <w:name w:val="heading 2"/>
    <w:basedOn w:val="a"/>
    <w:next w:val="a"/>
    <w:link w:val="20"/>
    <w:uiPriority w:val="9"/>
    <w:unhideWhenUsed/>
    <w:qFormat/>
    <w:rsid w:val="00095E10"/>
    <w:pPr>
      <w:keepNext/>
      <w:keepLines/>
      <w:suppressAutoHyphens w:val="0"/>
      <w:overflowPunct/>
      <w:spacing w:before="260" w:after="260" w:line="416" w:lineRule="auto"/>
      <w:outlineLvl w:val="1"/>
    </w:pPr>
    <w:rPr>
      <w:rFonts w:asciiTheme="majorHAnsi" w:eastAsiaTheme="majorEastAsia" w:hAnsiTheme="majorHAnsi" w:cstheme="majorBidi"/>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43D5"/>
    <w:pPr>
      <w:pBdr>
        <w:bottom w:val="single" w:sz="6" w:space="1" w:color="auto"/>
      </w:pBdr>
      <w:tabs>
        <w:tab w:val="center" w:pos="4153"/>
        <w:tab w:val="right" w:pos="8306"/>
      </w:tabs>
      <w:suppressAutoHyphens w:val="0"/>
      <w:overflowPunct/>
      <w:snapToGrid w:val="0"/>
      <w:jc w:val="center"/>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5643D5"/>
    <w:rPr>
      <w:sz w:val="18"/>
      <w:szCs w:val="18"/>
    </w:rPr>
  </w:style>
  <w:style w:type="paragraph" w:styleId="a5">
    <w:name w:val="footer"/>
    <w:basedOn w:val="a"/>
    <w:link w:val="a6"/>
    <w:uiPriority w:val="99"/>
    <w:unhideWhenUsed/>
    <w:rsid w:val="005643D5"/>
    <w:pPr>
      <w:tabs>
        <w:tab w:val="center" w:pos="4153"/>
        <w:tab w:val="right" w:pos="8306"/>
      </w:tabs>
      <w:suppressAutoHyphens w:val="0"/>
      <w:overflowPunct/>
      <w:snapToGrid w:val="0"/>
      <w:jc w:val="left"/>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5643D5"/>
    <w:rPr>
      <w:sz w:val="18"/>
      <w:szCs w:val="18"/>
    </w:rPr>
  </w:style>
  <w:style w:type="paragraph" w:styleId="a7">
    <w:name w:val="List Paragraph"/>
    <w:basedOn w:val="a"/>
    <w:uiPriority w:val="34"/>
    <w:qFormat/>
    <w:rsid w:val="005643D5"/>
    <w:pPr>
      <w:ind w:firstLineChars="200" w:firstLine="420"/>
    </w:pPr>
  </w:style>
  <w:style w:type="paragraph" w:styleId="a8">
    <w:name w:val="Normal (Web)"/>
    <w:basedOn w:val="a"/>
    <w:uiPriority w:val="99"/>
    <w:semiHidden/>
    <w:unhideWhenUsed/>
    <w:rsid w:val="00A14BE2"/>
    <w:pPr>
      <w:widowControl/>
      <w:suppressAutoHyphens w:val="0"/>
      <w:overflowPunct/>
      <w:spacing w:before="100" w:beforeAutospacing="1" w:after="100" w:afterAutospacing="1"/>
      <w:jc w:val="left"/>
    </w:pPr>
    <w:rPr>
      <w:rFonts w:ascii="宋体" w:hAnsi="宋体" w:cs="宋体"/>
      <w:kern w:val="0"/>
      <w:sz w:val="24"/>
      <w:szCs w:val="24"/>
    </w:rPr>
  </w:style>
  <w:style w:type="character" w:customStyle="1" w:styleId="20">
    <w:name w:val="标题 2 字符"/>
    <w:basedOn w:val="a0"/>
    <w:link w:val="2"/>
    <w:uiPriority w:val="9"/>
    <w:qFormat/>
    <w:rsid w:val="00095E10"/>
    <w:rPr>
      <w:rFonts w:asciiTheme="majorHAnsi" w:eastAsiaTheme="majorEastAsia" w:hAnsiTheme="majorHAnsi" w:cstheme="majorBidi"/>
      <w:b/>
      <w:bCs/>
      <w:sz w:val="32"/>
      <w:szCs w:val="32"/>
    </w:rPr>
  </w:style>
  <w:style w:type="character" w:styleId="a9">
    <w:name w:val="Strong"/>
    <w:basedOn w:val="a0"/>
    <w:uiPriority w:val="22"/>
    <w:qFormat/>
    <w:rsid w:val="00095E10"/>
    <w:rPr>
      <w:b/>
      <w:bCs/>
    </w:rPr>
  </w:style>
  <w:style w:type="paragraph" w:customStyle="1" w:styleId="WPSOffice1">
    <w:name w:val="WPSOffice手动目录 1"/>
    <w:qFormat/>
    <w:rsid w:val="009876DE"/>
    <w:rPr>
      <w:rFonts w:ascii="Times New Roman" w:eastAsia="宋体" w:hAnsi="Times New Roman" w:cs="Times New Roman"/>
      <w:kern w:val="0"/>
      <w:sz w:val="20"/>
      <w:szCs w:val="20"/>
    </w:rPr>
  </w:style>
  <w:style w:type="character" w:styleId="aa">
    <w:name w:val="Hyperlink"/>
    <w:basedOn w:val="a0"/>
    <w:uiPriority w:val="99"/>
    <w:semiHidden/>
    <w:unhideWhenUsed/>
    <w:rsid w:val="007D69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62561">
      <w:bodyDiv w:val="1"/>
      <w:marLeft w:val="0"/>
      <w:marRight w:val="0"/>
      <w:marTop w:val="0"/>
      <w:marBottom w:val="0"/>
      <w:divBdr>
        <w:top w:val="none" w:sz="0" w:space="0" w:color="auto"/>
        <w:left w:val="none" w:sz="0" w:space="0" w:color="auto"/>
        <w:bottom w:val="none" w:sz="0" w:space="0" w:color="auto"/>
        <w:right w:val="none" w:sz="0" w:space="0" w:color="auto"/>
      </w:divBdr>
      <w:divsChild>
        <w:div w:id="2070374421">
          <w:marLeft w:val="446"/>
          <w:marRight w:val="0"/>
          <w:marTop w:val="0"/>
          <w:marBottom w:val="0"/>
          <w:divBdr>
            <w:top w:val="none" w:sz="0" w:space="0" w:color="auto"/>
            <w:left w:val="none" w:sz="0" w:space="0" w:color="auto"/>
            <w:bottom w:val="none" w:sz="0" w:space="0" w:color="auto"/>
            <w:right w:val="none" w:sz="0" w:space="0" w:color="auto"/>
          </w:divBdr>
        </w:div>
        <w:div w:id="168957086">
          <w:marLeft w:val="446"/>
          <w:marRight w:val="0"/>
          <w:marTop w:val="0"/>
          <w:marBottom w:val="0"/>
          <w:divBdr>
            <w:top w:val="none" w:sz="0" w:space="0" w:color="auto"/>
            <w:left w:val="none" w:sz="0" w:space="0" w:color="auto"/>
            <w:bottom w:val="none" w:sz="0" w:space="0" w:color="auto"/>
            <w:right w:val="none" w:sz="0" w:space="0" w:color="auto"/>
          </w:divBdr>
        </w:div>
      </w:divsChild>
    </w:div>
    <w:div w:id="13225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4</Pages>
  <Words>273</Words>
  <Characters>1560</Characters>
  <Application>Microsoft Office Word</Application>
  <DocSecurity>0</DocSecurity>
  <Lines>13</Lines>
  <Paragraphs>3</Paragraphs>
  <ScaleCrop>false</ScaleCrop>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Jianxia Wang</dc:creator>
  <cp:keywords/>
  <dc:description/>
  <cp:lastModifiedBy>su doudou</cp:lastModifiedBy>
  <cp:revision>8</cp:revision>
  <dcterms:created xsi:type="dcterms:W3CDTF">2023-03-06T05:14:00Z</dcterms:created>
  <dcterms:modified xsi:type="dcterms:W3CDTF">2023-05-16T03:09:00Z</dcterms:modified>
</cp:coreProperties>
</file>