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snapToGrid w:val="0"/>
        <w:contextualSpacing/>
        <w:jc w:val="center"/>
        <w:outlineLvl w:val="0"/>
        <w:rPr>
          <w:rFonts w:ascii="苹方-简" w:hAnsi="苹方-简" w:eastAsia="苹方-简" w:cs="宋体"/>
          <w:b/>
          <w:bCs/>
          <w:color w:val="404040"/>
          <w:kern w:val="36"/>
          <w:sz w:val="42"/>
          <w:szCs w:val="42"/>
        </w:rPr>
      </w:pPr>
      <w:r>
        <w:rPr>
          <w:rFonts w:hint="eastAsia" w:ascii="苹方-简" w:hAnsi="苹方-简" w:eastAsia="苹方-简" w:cs="宋体"/>
          <w:b/>
          <w:bCs/>
          <w:color w:val="404040"/>
          <w:kern w:val="36"/>
          <w:sz w:val="42"/>
          <w:szCs w:val="42"/>
        </w:rPr>
        <w:t>2</w:t>
      </w:r>
      <w:r>
        <w:rPr>
          <w:rFonts w:ascii="苹方-简" w:hAnsi="苹方-简" w:eastAsia="苹方-简" w:cs="宋体"/>
          <w:b/>
          <w:bCs/>
          <w:color w:val="404040"/>
          <w:kern w:val="36"/>
          <w:sz w:val="42"/>
          <w:szCs w:val="42"/>
        </w:rPr>
        <w:t>019</w:t>
      </w:r>
      <w:r>
        <w:rPr>
          <w:rFonts w:hint="eastAsia" w:ascii="苹方-简" w:hAnsi="苹方-简" w:eastAsia="苹方-简" w:cs="宋体"/>
          <w:b/>
          <w:bCs/>
          <w:color w:val="404040"/>
          <w:kern w:val="36"/>
          <w:sz w:val="42"/>
          <w:szCs w:val="42"/>
        </w:rPr>
        <w:t>中关村国际前沿科技创新大赛</w:t>
      </w:r>
    </w:p>
    <w:p>
      <w:pPr>
        <w:widowControl/>
        <w:snapToGrid w:val="0"/>
        <w:contextualSpacing/>
        <w:jc w:val="center"/>
        <w:outlineLvl w:val="0"/>
        <w:rPr>
          <w:rFonts w:ascii="苹方-简" w:hAnsi="苹方-简" w:eastAsia="苹方-简" w:cs="宋体"/>
          <w:b/>
          <w:bCs/>
          <w:color w:val="404040"/>
          <w:kern w:val="36"/>
          <w:sz w:val="42"/>
          <w:szCs w:val="42"/>
        </w:rPr>
      </w:pPr>
      <w:r>
        <w:rPr>
          <w:rFonts w:hint="eastAsia" w:ascii="苹方-简" w:hAnsi="苹方-简" w:eastAsia="苹方-简" w:cs="宋体"/>
          <w:b/>
          <w:bCs/>
          <w:color w:val="404040"/>
          <w:kern w:val="36"/>
          <w:sz w:val="42"/>
          <w:szCs w:val="42"/>
        </w:rPr>
        <w:t>杉数科技材料汇总</w:t>
      </w:r>
    </w:p>
    <w:p>
      <w:pPr>
        <w:snapToGrid w:val="0"/>
        <w:spacing w:line="288" w:lineRule="auto"/>
        <w:contextualSpacing/>
        <w:rPr>
          <w:rFonts w:ascii="苹方-简" w:hAnsi="苹方-简" w:eastAsia="苹方-简"/>
        </w:rPr>
      </w:pPr>
    </w:p>
    <w:p>
      <w:pPr>
        <w:snapToGrid w:val="0"/>
        <w:spacing w:line="288" w:lineRule="auto"/>
        <w:contextualSpacing/>
        <w:rPr>
          <w:rFonts w:ascii="苹方-简" w:hAnsi="苹方-简" w:eastAsia="苹方-简"/>
          <w:b/>
          <w:bCs/>
          <w:sz w:val="28"/>
          <w:szCs w:val="36"/>
        </w:rPr>
      </w:pPr>
      <w:r>
        <w:rPr>
          <w:rFonts w:hint="eastAsia" w:ascii="苹方-简" w:hAnsi="苹方-简" w:eastAsia="苹方-简"/>
          <w:b/>
          <w:bCs/>
          <w:sz w:val="28"/>
          <w:szCs w:val="36"/>
        </w:rPr>
        <w:t>一、杉数科技摘得2</w:t>
      </w:r>
      <w:r>
        <w:rPr>
          <w:rFonts w:ascii="苹方-简" w:hAnsi="苹方-简" w:eastAsia="苹方-简"/>
          <w:b/>
          <w:bCs/>
          <w:sz w:val="28"/>
          <w:szCs w:val="36"/>
        </w:rPr>
        <w:t>019中关村国际前沿科技创新大赛</w:t>
      </w:r>
      <w:r>
        <w:rPr>
          <w:rFonts w:hint="eastAsia" w:ascii="苹方-简" w:hAnsi="苹方-简" w:eastAsia="苹方-简"/>
          <w:b/>
          <w:bCs/>
          <w:sz w:val="28"/>
          <w:szCs w:val="36"/>
        </w:rPr>
        <w:t>总决赛季军</w:t>
      </w:r>
    </w:p>
    <w:p>
      <w:pPr>
        <w:snapToGrid w:val="0"/>
        <w:spacing w:line="288" w:lineRule="auto"/>
        <w:contextualSpacing/>
        <w:rPr>
          <w:rFonts w:ascii="苹方-简" w:hAnsi="苹方-简" w:eastAsia="苹方-简"/>
        </w:rPr>
      </w:pPr>
      <w:r>
        <w:rPr>
          <w:rFonts w:ascii="苹方-简" w:hAnsi="苹方-简" w:eastAsia="苹方-简"/>
        </w:rPr>
        <w:drawing>
          <wp:inline distT="0" distB="0" distL="0" distR="0">
            <wp:extent cx="5274310" cy="3323590"/>
            <wp:effectExtent l="0" t="0" r="0" b="3810"/>
            <wp:docPr id="1137939923" name="图片 1" descr="一群人站在台上演讲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7939923" name="图片 1" descr="一群人站在台上演讲&#10;&#10;描述已自动生成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23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0"/>
        <w:spacing w:line="288" w:lineRule="auto"/>
        <w:contextualSpacing/>
        <w:jc w:val="center"/>
        <w:rPr>
          <w:rFonts w:ascii="苹方-简" w:hAnsi="苹方-简" w:eastAsia="苹方-简"/>
        </w:rPr>
      </w:pPr>
      <w:r>
        <w:rPr>
          <w:rFonts w:hint="eastAsia" w:ascii="苹方-简" w:hAnsi="苹方-简" w:eastAsia="苹方-简"/>
        </w:rPr>
        <w:t>图：颁奖现场</w:t>
      </w:r>
    </w:p>
    <w:p>
      <w:pPr>
        <w:snapToGrid w:val="0"/>
        <w:spacing w:line="288" w:lineRule="auto"/>
        <w:contextualSpacing/>
        <w:rPr>
          <w:rFonts w:ascii="苹方-简" w:hAnsi="苹方-简" w:eastAsia="苹方-简"/>
        </w:rPr>
      </w:pPr>
    </w:p>
    <w:p>
      <w:pPr>
        <w:snapToGrid w:val="0"/>
        <w:spacing w:line="288" w:lineRule="auto"/>
        <w:contextualSpacing/>
        <w:rPr>
          <w:rFonts w:ascii="苹方-简" w:hAnsi="苹方-简" w:eastAsia="苹方-简"/>
          <w:b/>
          <w:bCs/>
          <w:sz w:val="28"/>
          <w:szCs w:val="36"/>
        </w:rPr>
      </w:pPr>
      <w:r>
        <w:rPr>
          <w:rFonts w:hint="eastAsia" w:ascii="苹方-简" w:hAnsi="苹方-简" w:eastAsia="苹方-简"/>
          <w:b/>
          <w:bCs/>
          <w:sz w:val="28"/>
          <w:szCs w:val="36"/>
        </w:rPr>
        <w:t>二、杉数科技企业介绍</w:t>
      </w:r>
    </w:p>
    <w:p>
      <w:pPr>
        <w:snapToGrid w:val="0"/>
        <w:spacing w:line="288" w:lineRule="auto"/>
        <w:contextualSpacing/>
        <w:rPr>
          <w:rFonts w:ascii="苹方-简" w:hAnsi="苹方-简" w:eastAsia="苹方-简"/>
          <w:b/>
          <w:bCs/>
          <w:sz w:val="24"/>
          <w:szCs w:val="32"/>
        </w:rPr>
      </w:pPr>
      <w:r>
        <w:rPr>
          <w:rFonts w:hint="eastAsia" w:ascii="苹方-简" w:hAnsi="苹方-简" w:eastAsia="苹方-简"/>
          <w:b/>
          <w:bCs/>
          <w:sz w:val="24"/>
          <w:szCs w:val="32"/>
        </w:rPr>
        <w:t>1、杉数科技企业简介</w:t>
      </w:r>
    </w:p>
    <w:p>
      <w:pPr>
        <w:snapToGrid w:val="0"/>
        <w:spacing w:line="288" w:lineRule="auto"/>
        <w:contextualSpacing/>
        <w:rPr>
          <w:rFonts w:ascii="苹方-简" w:hAnsi="苹方-简" w:eastAsia="苹方-简"/>
        </w:rPr>
      </w:pPr>
      <w:r>
        <w:rPr>
          <w:rFonts w:hint="eastAsia" w:ascii="苹方-简" w:hAnsi="苹方-简" w:eastAsia="苹方-简"/>
        </w:rPr>
        <w:t>杉数科技，</w:t>
      </w:r>
      <w:r>
        <w:rPr>
          <w:rFonts w:ascii="苹方-简" w:hAnsi="苹方-简" w:eastAsia="苹方-简"/>
        </w:rPr>
        <w:t>由四位斯坦福博士于2016年联合创立</w:t>
      </w:r>
      <w:r>
        <w:rPr>
          <w:rFonts w:hint="eastAsia" w:ascii="苹方-简" w:hAnsi="苹方-简" w:eastAsia="苹方-简"/>
        </w:rPr>
        <w:t>,是中</w:t>
      </w:r>
      <w:r>
        <w:rPr>
          <w:rFonts w:ascii="苹方-简" w:hAnsi="苹方-简" w:eastAsia="苹方-简"/>
        </w:rPr>
        <w:t>国先进的人工智能决策技术服务商</w:t>
      </w:r>
      <w:r>
        <w:rPr>
          <w:rFonts w:hint="eastAsia" w:ascii="苹方-简" w:hAnsi="苹方-简" w:eastAsia="苹方-简"/>
        </w:rPr>
        <w:t>，</w:t>
      </w:r>
      <w:r>
        <w:rPr>
          <w:rFonts w:ascii="苹方-简" w:hAnsi="苹方-简" w:eastAsia="苹方-简"/>
        </w:rPr>
        <w:t>依托于世界先进的深层次数据优化算法和复杂决策模型的求解能力，杉数科技以自研大规模商用求解器COPT为核心引擎，打造“引擎+决策中台+场景”的端到端智能决策技术平台，以完整的技术能力和高度模块化的产品架构，为客户提供灵活、轻便、高效的决策优化服务，助力企业实现数字化转型与业务二次增长。</w:t>
      </w:r>
    </w:p>
    <w:p>
      <w:pPr>
        <w:snapToGrid w:val="0"/>
        <w:spacing w:line="288" w:lineRule="auto"/>
        <w:contextualSpacing/>
        <w:rPr>
          <w:rFonts w:ascii="苹方-简" w:hAnsi="苹方-简" w:eastAsia="苹方-简"/>
        </w:rPr>
      </w:pPr>
    </w:p>
    <w:p>
      <w:pPr>
        <w:snapToGrid w:val="0"/>
        <w:spacing w:line="288" w:lineRule="auto"/>
        <w:contextualSpacing/>
        <w:rPr>
          <w:rFonts w:ascii="苹方-简" w:hAnsi="苹方-简" w:eastAsia="苹方-简"/>
        </w:rPr>
      </w:pPr>
      <w:r>
        <w:rPr>
          <w:rFonts w:ascii="苹方-简" w:hAnsi="苹方-简" w:eastAsia="苹方-简"/>
        </w:rPr>
        <w:t>自成立以来，杉数科技智能决策技术已在工业制造、</w:t>
      </w:r>
      <w:r>
        <w:rPr>
          <w:rFonts w:hint="eastAsia" w:ascii="苹方-简" w:hAnsi="苹方-简" w:eastAsia="苹方-简"/>
        </w:rPr>
        <w:t>零售快消、</w:t>
      </w:r>
      <w:r>
        <w:rPr>
          <w:rFonts w:ascii="苹方-简" w:hAnsi="苹方-简" w:eastAsia="苹方-简"/>
        </w:rPr>
        <w:t>电商物流、</w:t>
      </w:r>
      <w:r>
        <w:rPr>
          <w:rFonts w:hint="eastAsia" w:ascii="苹方-简" w:hAnsi="苹方-简" w:eastAsia="苹方-简"/>
        </w:rPr>
        <w:t>轨道</w:t>
      </w:r>
      <w:r>
        <w:rPr>
          <w:rFonts w:ascii="苹方-简" w:hAnsi="苹方-简" w:eastAsia="苹方-简"/>
        </w:rPr>
        <w:t>交通、能源电力、航空航天等20多个细分领域落地应用，服务了包括华为、富士康、海尔、小米、上海地铁、舜宇光电、东方日升、上汽通用、一汽大众、上汽乘用车、中国商飞、六国化工、中升钢铁、雀巢、百威英博、好丽友、京东、永辉超市、滴滴、顺丰、中外运、德邦、国家电网以及南方航空等巨头在内的</w:t>
      </w:r>
      <w:r>
        <w:rPr>
          <w:rFonts w:hint="eastAsia" w:ascii="苹方-简" w:hAnsi="苹方-简" w:eastAsia="苹方-简"/>
        </w:rPr>
        <w:t>数百</w:t>
      </w:r>
      <w:r>
        <w:rPr>
          <w:rFonts w:ascii="苹方-简" w:hAnsi="苹方-简" w:eastAsia="苹方-简"/>
        </w:rPr>
        <w:t>家国内外行业头部企业。</w:t>
      </w:r>
    </w:p>
    <w:p>
      <w:pPr>
        <w:snapToGrid w:val="0"/>
        <w:spacing w:line="288" w:lineRule="auto"/>
        <w:contextualSpacing/>
        <w:rPr>
          <w:rFonts w:ascii="苹方-简" w:hAnsi="苹方-简" w:eastAsia="苹方-简"/>
        </w:rPr>
      </w:pPr>
    </w:p>
    <w:p>
      <w:pPr>
        <w:snapToGrid w:val="0"/>
        <w:spacing w:line="288" w:lineRule="auto"/>
        <w:contextualSpacing/>
        <w:rPr>
          <w:rFonts w:ascii="苹方-简" w:hAnsi="苹方-简" w:eastAsia="苹方-简"/>
        </w:rPr>
      </w:pPr>
    </w:p>
    <w:p>
      <w:pPr>
        <w:snapToGrid w:val="0"/>
        <w:spacing w:line="288" w:lineRule="auto"/>
        <w:contextualSpacing/>
        <w:rPr>
          <w:rFonts w:ascii="苹方-简" w:hAnsi="苹方-简" w:eastAsia="苹方-简"/>
          <w:b/>
          <w:bCs/>
          <w:sz w:val="24"/>
          <w:szCs w:val="32"/>
        </w:rPr>
      </w:pPr>
      <w:r>
        <w:rPr>
          <w:rFonts w:hint="eastAsia" w:ascii="苹方-简" w:hAnsi="苹方-简" w:eastAsia="苹方-简"/>
          <w:b/>
          <w:bCs/>
          <w:sz w:val="24"/>
          <w:szCs w:val="32"/>
        </w:rPr>
        <w:t>2、杉数科技企业视频介绍</w:t>
      </w:r>
    </w:p>
    <w:p>
      <w:pPr>
        <w:snapToGrid w:val="0"/>
        <w:spacing w:line="288" w:lineRule="auto"/>
        <w:contextualSpacing/>
        <w:rPr>
          <w:rFonts w:ascii="苹方-简" w:hAnsi="苹方-简" w:eastAsia="苹方-简"/>
        </w:rPr>
      </w:pPr>
      <w:bookmarkStart w:id="0" w:name="_GoBack"/>
      <w:bookmarkEnd w:id="0"/>
      <w:r>
        <w:rPr>
          <w:rFonts w:ascii="苹方-简" w:hAnsi="苹方-简" w:eastAsia="苹方-简"/>
        </w:rPr>
        <w:drawing>
          <wp:inline distT="0" distB="0" distL="0" distR="0">
            <wp:extent cx="2600325" cy="1475740"/>
            <wp:effectExtent l="0" t="0" r="3175" b="0"/>
            <wp:docPr id="349246344" name="图片 1" descr="电脑显示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9246344" name="图片 1" descr="电脑显示屏&#10;&#10;描述已自动生成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685690" cy="1524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苹方-简" w:hAnsi="苹方-简" w:eastAsia="苹方-简"/>
        </w:rPr>
        <w:t xml:space="preserve"> </w:t>
      </w:r>
      <w:r>
        <w:rPr>
          <w:rFonts w:ascii="苹方-简" w:hAnsi="苹方-简" w:eastAsia="苹方-简"/>
        </w:rPr>
        <w:drawing>
          <wp:inline distT="0" distB="0" distL="0" distR="0">
            <wp:extent cx="2600325" cy="1454785"/>
            <wp:effectExtent l="0" t="0" r="3175" b="5715"/>
            <wp:docPr id="2125243350" name="图片 1" descr="图示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5243350" name="图片 1" descr="图示&#10;&#10;中度可信度描述已自动生成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79982" cy="1499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苹方-简" w:hAnsi="苹方-简" w:eastAsia="苹方-简"/>
        </w:rPr>
        <w:t xml:space="preserve"> </w:t>
      </w:r>
    </w:p>
    <w:p>
      <w:pPr>
        <w:snapToGrid w:val="0"/>
        <w:spacing w:line="288" w:lineRule="auto"/>
        <w:contextualSpacing/>
        <w:rPr>
          <w:rFonts w:ascii="苹方-简" w:hAnsi="苹方-简" w:eastAsia="苹方-简"/>
        </w:rPr>
      </w:pPr>
      <w:r>
        <w:rPr>
          <w:rFonts w:ascii="苹方-简" w:hAnsi="苹方-简" w:eastAsia="苹方-简"/>
        </w:rPr>
        <w:drawing>
          <wp:inline distT="0" distB="0" distL="0" distR="0">
            <wp:extent cx="2600325" cy="1459865"/>
            <wp:effectExtent l="0" t="0" r="3175" b="635"/>
            <wp:docPr id="1694510304" name="图片 1" descr="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4510304" name="图片 1" descr="图形用户界面&#10;&#10;描述已自动生成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89378" cy="1510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苹方-简" w:hAnsi="苹方-简" w:eastAsia="苹方-简"/>
        </w:rPr>
        <w:t xml:space="preserve"> </w:t>
      </w:r>
      <w:r>
        <w:rPr>
          <w:rFonts w:ascii="苹方-简" w:hAnsi="苹方-简" w:eastAsia="苹方-简"/>
        </w:rPr>
        <w:drawing>
          <wp:inline distT="0" distB="0" distL="0" distR="0">
            <wp:extent cx="2600325" cy="1452880"/>
            <wp:effectExtent l="0" t="0" r="3175" b="0"/>
            <wp:docPr id="1521986716" name="图片 1" descr="图片包含 室内, 桌子, 瓶子, 充满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1986716" name="图片 1" descr="图片包含 室内, 桌子, 瓶子, 充满&#10;&#10;描述已自动生成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28553" cy="1468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0"/>
        <w:spacing w:line="288" w:lineRule="auto"/>
        <w:contextualSpacing/>
        <w:jc w:val="center"/>
        <w:rPr>
          <w:rFonts w:ascii="苹方-简" w:hAnsi="苹方-简" w:eastAsia="苹方-简"/>
        </w:rPr>
      </w:pPr>
      <w:r>
        <w:rPr>
          <w:rFonts w:hint="eastAsia" w:ascii="苹方-简" w:hAnsi="苹方-简" w:eastAsia="苹方-简"/>
        </w:rPr>
        <w:t>图：企业介绍视频画面截图</w:t>
      </w:r>
    </w:p>
    <w:p>
      <w:pPr>
        <w:snapToGrid w:val="0"/>
        <w:spacing w:line="288" w:lineRule="auto"/>
        <w:contextualSpacing/>
        <w:rPr>
          <w:rFonts w:ascii="苹方-简" w:hAnsi="苹方-简" w:eastAsia="苹方-简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苹方-简">
    <w:altName w:val="宋体"/>
    <w:panose1 w:val="020B0400000000000000"/>
    <w:charset w:val="86"/>
    <w:family w:val="swiss"/>
    <w:pitch w:val="default"/>
    <w:sig w:usb0="00000000" w:usb1="00000000" w:usb2="00000017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WY4M2YzZTNmYjcxNzI1MTQ5NjM3ZGI0YWU5ZjQxNDAifQ=="/>
  </w:docVars>
  <w:rsids>
    <w:rsidRoot w:val="003D0DBA"/>
    <w:rsid w:val="00044791"/>
    <w:rsid w:val="000C1D80"/>
    <w:rsid w:val="003D0DBA"/>
    <w:rsid w:val="005B29CC"/>
    <w:rsid w:val="009574DB"/>
    <w:rsid w:val="009E16BC"/>
    <w:rsid w:val="00AF64AB"/>
    <w:rsid w:val="00C40C90"/>
    <w:rsid w:val="00C650BB"/>
    <w:rsid w:val="00CB1219"/>
    <w:rsid w:val="00D8077B"/>
    <w:rsid w:val="00F16149"/>
    <w:rsid w:val="67AB23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6"/>
    <w:qFormat/>
    <w:uiPriority w:val="9"/>
    <w:pPr>
      <w:widowControl/>
      <w:spacing w:before="100" w:beforeAutospacing="1" w:after="100" w:afterAutospacing="1"/>
      <w:jc w:val="left"/>
      <w:outlineLvl w:val="0"/>
    </w:pPr>
    <w:rPr>
      <w:rFonts w:ascii="宋体" w:hAnsi="宋体" w:eastAsia="宋体" w:cs="宋体"/>
      <w:b/>
      <w:bCs/>
      <w:kern w:val="36"/>
      <w:sz w:val="48"/>
      <w:szCs w:val="48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5">
    <w:name w:val="Strong"/>
    <w:basedOn w:val="4"/>
    <w:qFormat/>
    <w:uiPriority w:val="22"/>
    <w:rPr>
      <w:b/>
      <w:bCs/>
    </w:rPr>
  </w:style>
  <w:style w:type="character" w:customStyle="1" w:styleId="6">
    <w:name w:val="标题 1 字符"/>
    <w:basedOn w:val="4"/>
    <w:link w:val="2"/>
    <w:qFormat/>
    <w:uiPriority w:val="9"/>
    <w:rPr>
      <w:rFonts w:ascii="宋体" w:hAnsi="宋体" w:eastAsia="宋体" w:cs="宋体"/>
      <w:b/>
      <w:bCs/>
      <w:kern w:val="36"/>
      <w:sz w:val="48"/>
      <w:szCs w:val="4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474</Words>
  <Characters>545</Characters>
  <Lines>4</Lines>
  <Paragraphs>1</Paragraphs>
  <TotalTime>8</TotalTime>
  <ScaleCrop>false</ScaleCrop>
  <LinksUpToDate>false</LinksUpToDate>
  <CharactersWithSpaces>551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2023-05-15T06:22:00Z</dcterms:created>
  <dc:creator>张 超勃</dc:creator>
  <cp:lastModifiedBy>ATECH</cp:lastModifiedBy>
  <dcterms:modified xsi:type="dcterms:W3CDTF">2023-05-15T06:33:46Z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64797922716C4A91A1C8E6B60B2972C0_12</vt:lpwstr>
  </property>
</Properties>
</file>