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/>
        <w:rPr>
          <w:rFonts w:ascii="仿宋" w:hAnsi="仿宋" w:eastAsia="仿宋" w:cs="仿宋"/>
          <w:b/>
          <w:szCs w:val="24"/>
        </w:rPr>
      </w:pPr>
      <w:r>
        <w:rPr>
          <w:rFonts w:hint="eastAsia" w:ascii="仿宋" w:hAnsi="仿宋" w:eastAsia="仿宋" w:cs="仿宋"/>
          <w:b/>
          <w:szCs w:val="24"/>
        </w:rPr>
        <w:t>附：</w:t>
      </w:r>
      <w:bookmarkStart w:id="0" w:name="_GoBack"/>
      <w:r>
        <w:rPr>
          <w:rFonts w:hint="eastAsia" w:ascii="仿宋" w:hAnsi="仿宋" w:eastAsia="仿宋" w:cs="仿宋"/>
          <w:b/>
          <w:szCs w:val="24"/>
        </w:rPr>
        <w:t>第五届意识形态与舆论研究高峰论坛线下参会回执</w:t>
      </w:r>
      <w:bookmarkEnd w:id="0"/>
    </w:p>
    <w:p>
      <w:pPr>
        <w:spacing w:line="360" w:lineRule="auto"/>
        <w:ind w:firstLine="480"/>
        <w:rPr>
          <w:rFonts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（请最迟于</w:t>
      </w:r>
      <w:r>
        <w:rPr>
          <w:rFonts w:hint="eastAsia" w:ascii="仿宋" w:hAnsi="仿宋" w:eastAsia="仿宋" w:cs="仿宋"/>
          <w:szCs w:val="24"/>
        </w:rPr>
        <w:t>2023年2月</w:t>
      </w:r>
      <w:r>
        <w:rPr>
          <w:rFonts w:ascii="仿宋" w:hAnsi="仿宋" w:eastAsia="仿宋" w:cs="仿宋"/>
          <w:szCs w:val="24"/>
        </w:rPr>
        <w:t>20</w:t>
      </w:r>
      <w:r>
        <w:rPr>
          <w:rFonts w:hint="eastAsia" w:ascii="仿宋" w:hAnsi="仿宋" w:eastAsia="仿宋" w:cs="仿宋"/>
          <w:szCs w:val="24"/>
        </w:rPr>
        <w:t>日10:00前</w:t>
      </w:r>
      <w:r>
        <w:rPr>
          <w:rFonts w:hint="eastAsia" w:ascii="仿宋" w:hAnsi="仿宋" w:eastAsia="仿宋" w:cs="仿宋"/>
          <w:bCs/>
          <w:szCs w:val="24"/>
        </w:rPr>
        <w:t>发至rongmeiti@cuc.edu.cn；之前已确定线下参会者，不必再提交）</w:t>
      </w:r>
    </w:p>
    <w:tbl>
      <w:tblPr>
        <w:tblStyle w:val="4"/>
        <w:tblpPr w:leftFromText="180" w:rightFromText="180" w:vertAnchor="text" w:horzAnchor="page" w:tblpX="1787" w:tblpY="465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850"/>
        <w:gridCol w:w="583"/>
        <w:gridCol w:w="1572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6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性别</w:t>
            </w:r>
          </w:p>
        </w:tc>
        <w:tc>
          <w:tcPr>
            <w:tcW w:w="58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最后学历/学位</w:t>
            </w:r>
          </w:p>
        </w:tc>
        <w:tc>
          <w:tcPr>
            <w:tcW w:w="23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工作单位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及职称职务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通讯地址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及邮编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办公电话</w:t>
            </w:r>
          </w:p>
        </w:tc>
        <w:tc>
          <w:tcPr>
            <w:tcW w:w="299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移动电话</w:t>
            </w:r>
          </w:p>
        </w:tc>
        <w:tc>
          <w:tcPr>
            <w:tcW w:w="23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电子邮箱</w:t>
            </w:r>
          </w:p>
        </w:tc>
        <w:tc>
          <w:tcPr>
            <w:tcW w:w="299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微信</w:t>
            </w:r>
          </w:p>
        </w:tc>
        <w:tc>
          <w:tcPr>
            <w:tcW w:w="23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66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代订酒店要求</w:t>
            </w:r>
            <w:r>
              <w:rPr>
                <w:rFonts w:hint="eastAsia" w:ascii="仿宋" w:hAnsi="仿宋" w:eastAsia="仿宋" w:cs="仿宋"/>
                <w:szCs w:val="24"/>
              </w:rPr>
              <w:t>（请在相应要求前划√）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百悦酒店（电话：0773-5605050）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⎕独住标间（238元/间/天）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ascii="Cambria" w:hAnsi="Cambria" w:eastAsia="仿宋" w:cs="Cambria"/>
                <w:szCs w:val="24"/>
              </w:rPr>
              <w:t>⎕</w:t>
            </w:r>
            <w:r>
              <w:rPr>
                <w:rFonts w:hint="eastAsia" w:ascii="仿宋" w:hAnsi="仿宋" w:eastAsia="仿宋" w:cs="仿宋"/>
                <w:szCs w:val="24"/>
              </w:rPr>
              <w:t>独住高级标间（288元/间/天）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ascii="Cambria" w:hAnsi="Cambria" w:eastAsia="仿宋" w:cs="Cambria"/>
                <w:szCs w:val="24"/>
              </w:rPr>
              <w:t>⎕</w:t>
            </w:r>
            <w:r>
              <w:rPr>
                <w:rFonts w:hint="eastAsia" w:ascii="仿宋" w:hAnsi="仿宋" w:eastAsia="仿宋" w:cs="仿宋"/>
                <w:szCs w:val="24"/>
              </w:rPr>
              <w:t>独住大床房（238元/间/天）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ascii="Cambria" w:hAnsi="Cambria" w:eastAsia="仿宋" w:cs="Cambria"/>
                <w:szCs w:val="24"/>
              </w:rPr>
              <w:t>⎕</w:t>
            </w:r>
            <w:r>
              <w:rPr>
                <w:rFonts w:hint="eastAsia" w:ascii="仿宋" w:hAnsi="仿宋" w:eastAsia="仿宋" w:cs="仿宋"/>
                <w:szCs w:val="24"/>
              </w:rPr>
              <w:t>独住高级大床房（288元/间/天）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⎕合住标间（119元/人/天）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ascii="Cambria" w:hAnsi="Cambria" w:eastAsia="仿宋" w:cs="Cambria"/>
                <w:szCs w:val="24"/>
              </w:rPr>
              <w:t>⎕</w:t>
            </w:r>
            <w:r>
              <w:rPr>
                <w:rFonts w:hint="eastAsia" w:ascii="仿宋" w:hAnsi="仿宋" w:eastAsia="仿宋" w:cs="仿宋"/>
                <w:szCs w:val="24"/>
              </w:rPr>
              <w:t>合住高级标间（144元/人/天）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⎕商务套房（518元/间/天）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参会论文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题目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备   注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（如有其他要求请注明）</w:t>
            </w:r>
          </w:p>
          <w:p>
            <w:pPr>
              <w:ind w:firstLine="0" w:firstLineChars="0"/>
              <w:jc w:val="left"/>
              <w:rPr>
                <w:rFonts w:ascii="仿宋" w:hAnsi="仿宋" w:eastAsia="仿宋" w:cs="仿宋"/>
                <w:szCs w:val="24"/>
              </w:rPr>
            </w:pPr>
          </w:p>
        </w:tc>
      </w:tr>
    </w:tbl>
    <w:p>
      <w:pPr>
        <w:spacing w:line="360" w:lineRule="auto"/>
        <w:ind w:firstLine="480"/>
        <w:rPr>
          <w:rFonts w:ascii="仿宋" w:hAnsi="仿宋" w:eastAsia="仿宋" w:cs="仿宋"/>
          <w:bCs/>
          <w:szCs w:val="24"/>
        </w:rPr>
      </w:pPr>
    </w:p>
    <w:p>
      <w:pPr>
        <w:spacing w:line="360" w:lineRule="auto"/>
        <w:ind w:firstLine="480"/>
        <w:rPr>
          <w:rFonts w:ascii="仿宋" w:hAnsi="仿宋" w:eastAsia="仿宋" w:cs="仿宋"/>
          <w:szCs w:val="24"/>
        </w:rPr>
      </w:pPr>
    </w:p>
    <w:p>
      <w:pPr>
        <w:spacing w:line="360" w:lineRule="auto"/>
        <w:ind w:firstLine="480"/>
        <w:jc w:val="left"/>
        <w:rPr>
          <w:rFonts w:ascii="仿宋" w:hAnsi="仿宋" w:eastAsia="仿宋" w:cs="仿宋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Cnax++vAQAA&#10;R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B4398"/>
    <w:rsid w:val="745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等线" w:hAnsi="等线" w:eastAsia="宋体" w:cs="宋体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2023-02-06T02:35:00Z</dcterms:created>
  <dc:creator>瑞士卷</dc:creator>
  <cp:lastModifiedBy>瑞士卷</cp:lastModifiedBy>
  <dcterms:modified xsi:type="dcterms:W3CDTF">2023-02-06T02:35:28Z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