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32"/>
          <w:szCs w:val="32"/>
        </w:rPr>
      </w:pPr>
      <w:r>
        <w:rPr>
          <w:rFonts w:hint="eastAsia" w:ascii="方正小标宋简体" w:eastAsia="方正小标宋简体"/>
          <w:b/>
          <w:bCs/>
          <w:sz w:val="32"/>
          <w:szCs w:val="32"/>
          <w:lang w:eastAsia="zh-CN"/>
        </w:rPr>
        <w:t>定向猎狐基地</w:t>
      </w:r>
      <w:r>
        <w:rPr>
          <w:rFonts w:hint="eastAsia" w:ascii="方正小标宋简体" w:eastAsia="方正小标宋简体"/>
          <w:b/>
          <w:bCs/>
          <w:sz w:val="32"/>
          <w:szCs w:val="32"/>
        </w:rPr>
        <w:t>社会大课堂品牌活动申报</w:t>
      </w:r>
    </w:p>
    <w:p>
      <w:pPr>
        <w:jc w:val="center"/>
        <w:rPr>
          <w:rFonts w:hint="eastAsia" w:ascii="方正小标宋简体" w:eastAsia="方正小标宋简体"/>
          <w:b/>
          <w:bCs/>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一、单位简介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北京定向猎狐之旅文化发展有限公司成立于2007年,专业从事青少年社会实践课程</w:t>
      </w:r>
      <w:r>
        <w:rPr>
          <w:rFonts w:hint="eastAsia" w:asciiTheme="minorEastAsia" w:hAnsiTheme="minorEastAsia" w:eastAsiaTheme="minorEastAsia" w:cstheme="minorEastAsia"/>
          <w:color w:val="000000"/>
          <w:sz w:val="24"/>
          <w:szCs w:val="24"/>
          <w:lang w:eastAsia="zh-CN"/>
        </w:rPr>
        <w:t>和</w:t>
      </w:r>
      <w:r>
        <w:rPr>
          <w:rFonts w:hint="eastAsia" w:asciiTheme="minorEastAsia" w:hAnsiTheme="minorEastAsia" w:eastAsiaTheme="minorEastAsia" w:cstheme="minorEastAsia"/>
          <w:color w:val="000000"/>
          <w:sz w:val="24"/>
          <w:szCs w:val="24"/>
        </w:rPr>
        <w:t>企事业团队拓展项目的开发</w:t>
      </w:r>
      <w:r>
        <w:rPr>
          <w:rFonts w:hint="eastAsia" w:asciiTheme="minorEastAsia" w:hAnsiTheme="minorEastAsia" w:eastAsiaTheme="minorEastAsia" w:cstheme="minorEastAsia"/>
          <w:color w:val="000000"/>
          <w:sz w:val="24"/>
          <w:szCs w:val="24"/>
          <w:lang w:eastAsia="zh-CN"/>
        </w:rPr>
        <w:t>以及</w:t>
      </w:r>
      <w:r>
        <w:rPr>
          <w:rFonts w:hint="eastAsia" w:asciiTheme="minorEastAsia" w:hAnsiTheme="minorEastAsia" w:eastAsiaTheme="minorEastAsia" w:cstheme="minorEastAsia"/>
          <w:color w:val="000000"/>
          <w:sz w:val="24"/>
          <w:szCs w:val="24"/>
        </w:rPr>
        <w:t>定向越野赛事活动的推广与组织。以其专业的服务、安全的保障、鲜明的主题、突出的业绩，成为北京市教委认定的中小学生社会大课堂资源单位。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eastAsia="zh-CN"/>
        </w:rPr>
      </w:pPr>
      <w:r>
        <w:rPr>
          <w:rFonts w:hint="eastAsia" w:asciiTheme="minorEastAsia" w:hAnsiTheme="minorEastAsia" w:eastAsiaTheme="minorEastAsia" w:cstheme="minorEastAsia"/>
          <w:color w:val="000000"/>
          <w:sz w:val="24"/>
          <w:szCs w:val="24"/>
        </w:rPr>
        <w:t>经过十余年的磨炼和积累，造就了公司卓越团队，拥有一流的项目策划及课程研发老师，拥有专业的定向运动教练、裁判和制图人员，拥有过硬的</w:t>
      </w:r>
      <w:r>
        <w:rPr>
          <w:rFonts w:hint="eastAsia" w:asciiTheme="minorEastAsia" w:hAnsiTheme="minorEastAsia" w:eastAsiaTheme="minorEastAsia" w:cstheme="minorEastAsia"/>
          <w:color w:val="000000"/>
          <w:sz w:val="24"/>
          <w:szCs w:val="24"/>
          <w:lang w:eastAsia="zh-CN"/>
        </w:rPr>
        <w:t>宣传</w:t>
      </w:r>
      <w:r>
        <w:rPr>
          <w:rFonts w:hint="eastAsia" w:asciiTheme="minorEastAsia" w:hAnsiTheme="minorEastAsia" w:eastAsiaTheme="minorEastAsia" w:cstheme="minorEastAsia"/>
          <w:color w:val="000000"/>
          <w:sz w:val="24"/>
          <w:szCs w:val="24"/>
        </w:rPr>
        <w:t>、销售、导游及服务保障队伍。凭借丰富的教育实践经验、雄厚的企业实力和社会资源整合能力,接待了大中小学校逾千所、企事业单位百余家,参加活动的人数近百万</w:t>
      </w:r>
      <w:r>
        <w:rPr>
          <w:rFonts w:hint="eastAsia" w:asciiTheme="minorEastAsia" w:hAnsiTheme="minorEastAsia" w:cstheme="minorEastAsia"/>
          <w:color w:val="000000"/>
          <w:sz w:val="24"/>
          <w:szCs w:val="24"/>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定向猎狐活动是公司独创的智力与体力有机融合、德智体美相互渗透的特色综合实践课程。2018年参加活动总人数93573人，其中参加定向猎狐实践活动的学校就有165所，共计46749名学生。定向猎狐的视频在各大门户网站的点击率超过一亿人次，始终名列前茅。“定向猎狐”已经成为国内定向越野运动的知名品牌，是社会各界参加定向越野、无线电测向运动的首选。2018年北京定向猎狐被北京市教委评为北京市中小学生社会大课堂优质资源单位，北京市1300多家资源单位中只有19家荣获此殊荣</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致力于定向运动的普及与发展，鼓励学生们走出教室、走出电脑游戏、走向操场、走向阳光、走向大自然！</w:t>
      </w:r>
      <w:r>
        <w:rPr>
          <w:rFonts w:hint="eastAsia" w:asciiTheme="minorEastAsia" w:hAnsiTheme="minorEastAsia" w:eastAsiaTheme="minorEastAsia" w:cstheme="minorEastAsia"/>
          <w:color w:val="000000"/>
          <w:sz w:val="24"/>
          <w:szCs w:val="24"/>
          <w:lang w:eastAsia="zh-CN"/>
        </w:rPr>
        <w:t>公司</w:t>
      </w:r>
      <w:r>
        <w:rPr>
          <w:rFonts w:hint="eastAsia" w:asciiTheme="minorEastAsia" w:hAnsiTheme="minorEastAsia" w:eastAsiaTheme="minorEastAsia" w:cstheme="minorEastAsia"/>
          <w:color w:val="000000"/>
          <w:sz w:val="24"/>
          <w:szCs w:val="24"/>
        </w:rPr>
        <w:t>承办了2018年北京市第一届中小学生社会大课堂定向锦标赛；连续举办了三届“北京市丰台区全民健身暨‘一区一品’定向越野系列赛事”；连续举办了</w:t>
      </w:r>
      <w:r>
        <w:rPr>
          <w:rFonts w:hint="eastAsia" w:asciiTheme="minorEastAsia" w:hAnsiTheme="minorEastAsia" w:eastAsiaTheme="minorEastAsia" w:cstheme="minorEastAsia"/>
          <w:color w:val="000000"/>
          <w:sz w:val="24"/>
          <w:szCs w:val="24"/>
          <w:lang w:eastAsia="zh-CN"/>
        </w:rPr>
        <w:t>五</w:t>
      </w:r>
      <w:r>
        <w:rPr>
          <w:rFonts w:hint="eastAsia" w:asciiTheme="minorEastAsia" w:hAnsiTheme="minorEastAsia" w:eastAsiaTheme="minorEastAsia" w:cstheme="minorEastAsia"/>
          <w:color w:val="000000"/>
          <w:sz w:val="24"/>
          <w:szCs w:val="24"/>
        </w:rPr>
        <w:t xml:space="preserve">届“北京市丰台区中小学生定向越野比赛”；参与和支持了2018年北京定向周比赛及“水立方杯”全国定向冠军赛暨世界排位赛等重大赛事。 </w:t>
      </w:r>
    </w:p>
    <w:p>
      <w:pPr>
        <w:ind w:firstLine="640" w:firstLineChars="200"/>
        <w:rPr>
          <w:rFonts w:ascii="黑体" w:hAnsi="黑体" w:eastAsia="黑体"/>
          <w:sz w:val="32"/>
          <w:szCs w:val="32"/>
        </w:rPr>
      </w:pPr>
      <w:r>
        <w:rPr>
          <w:rFonts w:hint="eastAsia" w:ascii="黑体" w:hAnsi="黑体" w:eastAsia="黑体"/>
          <w:sz w:val="32"/>
          <w:szCs w:val="32"/>
        </w:rPr>
        <w:t>二、活动方案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bCs/>
          <w:color w:val="000000"/>
          <w:sz w:val="24"/>
          <w:szCs w:val="24"/>
          <w:highlight w:val="white"/>
          <w:lang w:val="en-US" w:eastAsia="zh-CN"/>
        </w:rPr>
      </w:pPr>
      <w:r>
        <w:rPr>
          <w:rFonts w:hint="eastAsia" w:ascii="微软雅黑" w:hAnsi="微软雅黑" w:eastAsia="微软雅黑" w:cs="微软雅黑"/>
          <w:b/>
          <w:bCs/>
          <w:color w:val="000000"/>
          <w:sz w:val="24"/>
          <w:szCs w:val="24"/>
          <w:highlight w:val="white"/>
          <w:lang w:val="en-US" w:eastAsia="zh-CN"/>
        </w:rPr>
        <w:t>（一）活动内容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举办2019年北京市第二届中小学生社会大课堂定向越野锦标赛。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bCs/>
          <w:color w:val="000000"/>
          <w:sz w:val="24"/>
          <w:szCs w:val="24"/>
          <w:highlight w:val="white"/>
          <w:lang w:val="en-US" w:eastAsia="zh-CN"/>
        </w:rPr>
      </w:pPr>
      <w:r>
        <w:rPr>
          <w:rFonts w:hint="eastAsia" w:ascii="微软雅黑" w:hAnsi="微软雅黑" w:eastAsia="微软雅黑" w:cs="微软雅黑"/>
          <w:b/>
          <w:bCs/>
          <w:color w:val="000000"/>
          <w:sz w:val="24"/>
          <w:szCs w:val="24"/>
          <w:highlight w:val="white"/>
          <w:lang w:val="en-US" w:eastAsia="zh-CN"/>
        </w:rPr>
        <w:t>（二）活动背景</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为全面贯彻落实全国教育大会和北京市教育大会精神，认真落实“健康第一”的指导思想，结合《关于开展全国亿万学生阳光体育锻炼通知》（教体艺【2006】6号）文件精神，动员起来、组织起来，在全国大、中、小学中掀起阳光体育运动的热潮，开办特色体育竞赛活动。定向运动是一种复合型的运动，中小学生在这项运动中在不断的奔跑，直观的锻炼了耐力和心肺功能，寻找定点的过程锻炼了中小学生的逻辑思维能力，让学生全面发展。教育部在2005年已经开始将定向运动加入到中学体育教学的内容当中，发挥此项目的优势，增加学生的学习主动性，锻炼学生自我挑战的意识，积极参与体育运动。根据市委书记</w:t>
      </w:r>
      <w:r>
        <w:rPr>
          <w:rFonts w:hint="default" w:asciiTheme="minorEastAsia" w:hAnsiTheme="minorEastAsia" w:eastAsiaTheme="minorEastAsia" w:cstheme="minorEastAsia"/>
          <w:color w:val="000000"/>
          <w:sz w:val="24"/>
          <w:szCs w:val="24"/>
          <w:lang w:val="en-US" w:eastAsia="zh-CN"/>
        </w:rPr>
        <w:t>蔡奇</w:t>
      </w:r>
      <w:r>
        <w:rPr>
          <w:rFonts w:hint="eastAsia" w:asciiTheme="minorEastAsia" w:hAnsiTheme="minorEastAsia" w:eastAsiaTheme="minorEastAsia" w:cstheme="minorEastAsia"/>
          <w:color w:val="000000"/>
          <w:sz w:val="24"/>
          <w:szCs w:val="24"/>
          <w:lang w:val="en-US" w:eastAsia="zh-CN"/>
        </w:rPr>
        <w:t>在北京市教育大会上关于“</w:t>
      </w:r>
      <w:r>
        <w:rPr>
          <w:rFonts w:hint="default" w:asciiTheme="minorEastAsia" w:hAnsiTheme="minorEastAsia" w:eastAsiaTheme="minorEastAsia" w:cstheme="minorEastAsia"/>
          <w:color w:val="000000"/>
          <w:sz w:val="24"/>
          <w:szCs w:val="24"/>
          <w:lang w:val="en-US" w:eastAsia="zh-CN"/>
        </w:rPr>
        <w:t>办好社会大课堂</w:t>
      </w:r>
      <w:r>
        <w:rPr>
          <w:rFonts w:hint="eastAsia" w:asciiTheme="minorEastAsia" w:hAnsiTheme="minorEastAsia" w:eastAsiaTheme="minorEastAsia" w:cstheme="minorEastAsia"/>
          <w:color w:val="000000"/>
          <w:sz w:val="24"/>
          <w:szCs w:val="24"/>
          <w:lang w:val="en-US" w:eastAsia="zh-CN"/>
        </w:rPr>
        <w:t>”的精神指示，由北京市教育学会社会大课堂教育研究会主办，北京学生活动管理中心中小学生社会大课堂管理办公室指导，北京市定向猎狐基地承办的2019年北京市第二届中小学生社会大课堂定向锦标赛，定于2019年6月1日在北京市举行。定向运动做为当前比较流行的一种运动，它在中小学的开展有利于中小学生身心的全面锻炼。</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bCs/>
          <w:color w:val="000000"/>
          <w:sz w:val="24"/>
          <w:szCs w:val="24"/>
          <w:highlight w:val="white"/>
          <w:lang w:eastAsia="zh-CN"/>
        </w:rPr>
      </w:pPr>
      <w:r>
        <w:rPr>
          <w:rFonts w:hint="eastAsia" w:ascii="微软雅黑" w:hAnsi="微软雅黑" w:eastAsia="微软雅黑" w:cs="微软雅黑"/>
          <w:b/>
          <w:bCs/>
          <w:color w:val="000000"/>
          <w:sz w:val="24"/>
          <w:szCs w:val="24"/>
          <w:highlight w:val="white"/>
          <w:lang w:eastAsia="zh-CN"/>
        </w:rPr>
        <w:t>（三）活动规程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1</w:t>
      </w:r>
      <w:r>
        <w:rPr>
          <w:rFonts w:hint="eastAsia" w:asciiTheme="minorEastAsia" w:hAnsiTheme="minorEastAsia" w:eastAsiaTheme="minorEastAsia" w:cstheme="minorEastAsia"/>
          <w:b/>
          <w:bCs/>
          <w:color w:val="000000"/>
          <w:sz w:val="24"/>
          <w:szCs w:val="24"/>
          <w:highlight w:val="white"/>
          <w:lang w:val="en-US" w:eastAsia="zh-CN"/>
        </w:rPr>
        <w:t>、</w:t>
      </w:r>
      <w:r>
        <w:rPr>
          <w:rFonts w:hint="eastAsia" w:asciiTheme="minorEastAsia" w:hAnsiTheme="minorEastAsia" w:cstheme="minorEastAsia"/>
          <w:b/>
          <w:bCs/>
          <w:color w:val="000000"/>
          <w:sz w:val="24"/>
          <w:szCs w:val="24"/>
          <w:highlight w:val="white"/>
          <w:lang w:val="en-US" w:eastAsia="zh-CN"/>
        </w:rPr>
        <w:t>组织机构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b/>
          <w:bCs/>
          <w:color w:val="000000"/>
          <w:sz w:val="24"/>
          <w:szCs w:val="24"/>
          <w:highlight w:val="white"/>
          <w:lang w:val="en-US" w:eastAsia="zh-CN"/>
        </w:rPr>
        <w:t>主办</w:t>
      </w:r>
      <w:r>
        <w:rPr>
          <w:rFonts w:hint="eastAsia" w:asciiTheme="minorEastAsia" w:hAnsiTheme="minorEastAsia" w:cstheme="minorEastAsia"/>
          <w:b/>
          <w:bCs/>
          <w:color w:val="000000"/>
          <w:sz w:val="24"/>
          <w:szCs w:val="24"/>
          <w:highlight w:val="white"/>
          <w:lang w:val="en-US" w:eastAsia="zh-CN"/>
        </w:rPr>
        <w:t>：</w:t>
      </w:r>
      <w:r>
        <w:rPr>
          <w:rFonts w:hint="eastAsia" w:asciiTheme="minorEastAsia" w:hAnsiTheme="minorEastAsia" w:eastAsiaTheme="minorEastAsia" w:cstheme="minorEastAsia"/>
          <w:color w:val="000000"/>
          <w:sz w:val="24"/>
          <w:szCs w:val="24"/>
          <w:highlight w:val="white"/>
          <w:lang w:val="en-US" w:eastAsia="zh-CN"/>
        </w:rPr>
        <w:t>北京市教育学会社会大课堂教育研究会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1200" w:firstLineChars="5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北京市定向猎狐基地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b/>
          <w:bCs/>
          <w:color w:val="000000"/>
          <w:sz w:val="24"/>
          <w:szCs w:val="24"/>
          <w:highlight w:val="white"/>
          <w:lang w:val="en-US" w:eastAsia="zh-CN"/>
        </w:rPr>
        <w:t>承办</w:t>
      </w:r>
      <w:r>
        <w:rPr>
          <w:rFonts w:hint="eastAsia" w:asciiTheme="minorEastAsia" w:hAnsiTheme="minorEastAsia" w:cstheme="minorEastAsia"/>
          <w:b/>
          <w:bCs/>
          <w:color w:val="000000"/>
          <w:sz w:val="24"/>
          <w:szCs w:val="24"/>
          <w:highlight w:val="white"/>
          <w:lang w:val="en-US" w:eastAsia="zh-CN"/>
        </w:rPr>
        <w:t>：</w:t>
      </w:r>
      <w:r>
        <w:rPr>
          <w:rFonts w:hint="eastAsia" w:asciiTheme="minorEastAsia" w:hAnsiTheme="minorEastAsia" w:eastAsiaTheme="minorEastAsia" w:cstheme="minorEastAsia"/>
          <w:color w:val="000000"/>
          <w:sz w:val="24"/>
          <w:szCs w:val="24"/>
          <w:highlight w:val="white"/>
          <w:lang w:val="en-US" w:eastAsia="zh-CN"/>
        </w:rPr>
        <w:t>北京市定向猎狐基地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支持：北京市各区中小学生社会大课堂管理办公室、千龙网</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2</w:t>
      </w:r>
      <w:r>
        <w:rPr>
          <w:rFonts w:hint="eastAsia" w:asciiTheme="minorEastAsia" w:hAnsiTheme="minorEastAsia" w:eastAsiaTheme="minorEastAsia" w:cstheme="minorEastAsia"/>
          <w:b/>
          <w:bCs/>
          <w:color w:val="000000"/>
          <w:sz w:val="24"/>
          <w:szCs w:val="24"/>
          <w:highlight w:val="white"/>
          <w:lang w:val="en-US" w:eastAsia="zh-CN"/>
        </w:rPr>
        <w:t>、参赛单位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北京市</w:t>
      </w:r>
      <w:r>
        <w:rPr>
          <w:rFonts w:hint="eastAsia" w:asciiTheme="minorEastAsia" w:hAnsiTheme="minorEastAsia" w:eastAsiaTheme="minorEastAsia" w:cstheme="minorEastAsia"/>
          <w:color w:val="000000"/>
          <w:sz w:val="24"/>
          <w:szCs w:val="24"/>
          <w:highlight w:val="white"/>
          <w:lang w:val="en-US" w:eastAsia="zh-CN"/>
        </w:rPr>
        <w:t>中小学校</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3</w:t>
      </w:r>
      <w:r>
        <w:rPr>
          <w:rFonts w:hint="eastAsia" w:asciiTheme="minorEastAsia" w:hAnsiTheme="minorEastAsia" w:eastAsiaTheme="minorEastAsia" w:cstheme="minorEastAsia"/>
          <w:b/>
          <w:bCs/>
          <w:color w:val="000000"/>
          <w:sz w:val="24"/>
          <w:szCs w:val="24"/>
          <w:highlight w:val="white"/>
          <w:lang w:val="en-US" w:eastAsia="zh-CN"/>
        </w:rPr>
        <w:t>、竞赛时间、地点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时间：2019年6月1日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地点：北京市</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4</w:t>
      </w:r>
      <w:r>
        <w:rPr>
          <w:rFonts w:hint="eastAsia" w:asciiTheme="minorEastAsia" w:hAnsiTheme="minorEastAsia" w:eastAsiaTheme="minorEastAsia" w:cstheme="minorEastAsia"/>
          <w:b/>
          <w:bCs/>
          <w:color w:val="000000"/>
          <w:sz w:val="24"/>
          <w:szCs w:val="24"/>
          <w:highlight w:val="white"/>
          <w:lang w:val="en-US" w:eastAsia="zh-CN"/>
        </w:rPr>
        <w:t>、竞赛项目、组别及日程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）竞赛项目：短距离赛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）竞赛组别：高中组</w:t>
      </w:r>
      <w:r>
        <w:rPr>
          <w:rFonts w:hint="eastAsia" w:asciiTheme="minorEastAsia" w:hAnsiTheme="minorEastAsia" w:cstheme="minorEastAsia"/>
          <w:color w:val="000000"/>
          <w:sz w:val="24"/>
          <w:szCs w:val="24"/>
          <w:highlight w:val="white"/>
          <w:lang w:val="en-US" w:eastAsia="zh-CN"/>
        </w:rPr>
        <w:t>、</w:t>
      </w:r>
      <w:r>
        <w:rPr>
          <w:rFonts w:hint="eastAsia" w:asciiTheme="minorEastAsia" w:hAnsiTheme="minorEastAsia" w:eastAsiaTheme="minorEastAsia" w:cstheme="minorEastAsia"/>
          <w:color w:val="000000"/>
          <w:sz w:val="24"/>
          <w:szCs w:val="24"/>
          <w:highlight w:val="white"/>
          <w:lang w:val="en-US" w:eastAsia="zh-CN"/>
        </w:rPr>
        <w:t>初中组</w:t>
      </w:r>
      <w:r>
        <w:rPr>
          <w:rFonts w:hint="eastAsia" w:asciiTheme="minorEastAsia" w:hAnsiTheme="minorEastAsia" w:cstheme="minorEastAsia"/>
          <w:color w:val="000000"/>
          <w:sz w:val="24"/>
          <w:szCs w:val="24"/>
          <w:highlight w:val="white"/>
          <w:lang w:val="en-US" w:eastAsia="zh-CN"/>
        </w:rPr>
        <w:t>、</w:t>
      </w:r>
      <w:r>
        <w:rPr>
          <w:rFonts w:hint="eastAsia" w:asciiTheme="minorEastAsia" w:hAnsiTheme="minorEastAsia" w:eastAsiaTheme="minorEastAsia" w:cstheme="minorEastAsia"/>
          <w:color w:val="000000"/>
          <w:sz w:val="24"/>
          <w:szCs w:val="24"/>
          <w:highlight w:val="white"/>
          <w:lang w:val="en-US" w:eastAsia="zh-CN"/>
        </w:rPr>
        <w:t>小学组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）竞赛日程：2019年6月1日上午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5</w:t>
      </w:r>
      <w:r>
        <w:rPr>
          <w:rFonts w:hint="eastAsia" w:asciiTheme="minorEastAsia" w:hAnsiTheme="minorEastAsia" w:eastAsiaTheme="minorEastAsia" w:cstheme="minorEastAsia"/>
          <w:b/>
          <w:bCs/>
          <w:color w:val="000000"/>
          <w:sz w:val="24"/>
          <w:szCs w:val="24"/>
          <w:highlight w:val="white"/>
          <w:lang w:val="en-US" w:eastAsia="zh-CN"/>
        </w:rPr>
        <w:t>、参赛条件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）高中组：各公办、民办中学在校在读并有正式学籍的高中阶段学生。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）初中组：各公办、民办中学在校在读并有正式学籍的初中阶段学生。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）小学组：各公办、民办小学在校在读并有正式学籍的学生。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4</w:t>
      </w:r>
      <w:r>
        <w:rPr>
          <w:rFonts w:hint="eastAsia" w:asciiTheme="minorEastAsia" w:hAnsiTheme="minorEastAsia" w:eastAsiaTheme="minorEastAsia" w:cstheme="minorEastAsia"/>
          <w:color w:val="000000"/>
          <w:sz w:val="24"/>
          <w:szCs w:val="24"/>
          <w:highlight w:val="white"/>
          <w:lang w:val="en-US" w:eastAsia="zh-CN"/>
        </w:rPr>
        <w:t>）政治思想进步，遵守运动员守则，并经医院证明身体健康且适宜参加此项赛事者方可参加比赛。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6</w:t>
      </w:r>
      <w:r>
        <w:rPr>
          <w:rFonts w:hint="eastAsia" w:asciiTheme="minorEastAsia" w:hAnsiTheme="minorEastAsia" w:eastAsiaTheme="minorEastAsia" w:cstheme="minorEastAsia"/>
          <w:b/>
          <w:bCs/>
          <w:color w:val="000000"/>
          <w:sz w:val="24"/>
          <w:szCs w:val="24"/>
          <w:highlight w:val="white"/>
          <w:lang w:val="en-US" w:eastAsia="zh-CN"/>
        </w:rPr>
        <w:t>、参赛办法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）报名规定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①各中、小学以学校为单位，其中北京市小学组限报35个单位、初中组限报10个单位、高中组限报5个单位（按报名时间先后受理），各外省市小学组、初中组、高中组各限报一个单位，各组别限报一支代表队参加比赛，每队限报领队1名，教练员2名，男、女运动员最多各报6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②短距离赛每队男、女均限报6人。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③报名后不得随意更改、调整和补充，如有报项不符合规程规定的，主办单位有权删去不符合规定的项目及运动员。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④所有参赛选手必须开具健康证明（校医院或区级以上医院体检证明），并在领队会时向组委会提交，否则不允许参加比赛。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⑤所有参赛选手在领队会时向组委会提交“人身意外伤害保险”单据证明，否则不允许参加比赛。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）报名办法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①本届比赛报名截止时间为2019年5月26日17:30，请于报名截止日期前将以下材料收入以学校名字命名的文件夹中发送至bjdfly@126.com。（表格提交后不得更改）</w:t>
      </w:r>
      <w:r>
        <w:rPr>
          <w:rFonts w:hint="eastAsia" w:asciiTheme="minorEastAsia" w:hAnsiTheme="minorEastAsia" w:cstheme="minorEastAsia"/>
          <w:color w:val="000000"/>
          <w:sz w:val="24"/>
          <w:szCs w:val="24"/>
          <w:highlight w:val="white"/>
          <w:lang w:val="en-US" w:eastAsia="zh-CN"/>
        </w:rPr>
        <w:t>：</w:t>
      </w:r>
      <w:r>
        <w:rPr>
          <w:rFonts w:hint="eastAsia" w:asciiTheme="minorEastAsia" w:hAnsiTheme="minorEastAsia" w:eastAsiaTheme="minorEastAsia" w:cstheme="minorEastAsia"/>
          <w:color w:val="000000"/>
          <w:sz w:val="24"/>
          <w:szCs w:val="24"/>
          <w:highlight w:val="white"/>
          <w:lang w:val="en-US" w:eastAsia="zh-CN"/>
        </w:rPr>
        <w:t>报名表（电子版）及报名表盖章后的扫描件；运动员学生证、身份证照片面扫描件；领队、教练员、运动员一寸正面免冠彩照（电子版）</w:t>
      </w:r>
      <w:r>
        <w:rPr>
          <w:rFonts w:hint="eastAsia" w:asciiTheme="minorEastAsia" w:hAnsiTheme="minorEastAsia" w:cstheme="minorEastAsia"/>
          <w:color w:val="000000"/>
          <w:sz w:val="24"/>
          <w:szCs w:val="24"/>
          <w:highlight w:val="whit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②领队会时间与地点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时间：2019年5月28日13:30</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地点：北京学生活动管理中心B1多媒体室。</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③各代表队报名表原件，根据要求填写信息、学校盖章，领队会时验交。</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④领队会时需交验健康证明（需有每名参赛者姓名）和保险单。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⑤各代表队赛前需缴纳指卡押金与纪律保证金合计1000元。</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）报名缴费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提交电子报名表当天，每个参赛单位需缴纳报名费1000元。</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7</w:t>
      </w:r>
      <w:r>
        <w:rPr>
          <w:rFonts w:hint="eastAsia" w:asciiTheme="minorEastAsia" w:hAnsiTheme="minorEastAsia" w:eastAsiaTheme="minorEastAsia" w:cstheme="minorEastAsia"/>
          <w:b/>
          <w:bCs/>
          <w:color w:val="000000"/>
          <w:sz w:val="24"/>
          <w:szCs w:val="24"/>
          <w:highlight w:val="white"/>
          <w:lang w:val="en-US" w:eastAsia="zh-CN"/>
        </w:rPr>
        <w:t>、竞赛办法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）执行2015年版《中国学生徒步定向竞赛规则》。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）执行《全国学生体育竞赛纪律处罚规定》。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）地图遵照国际定联ISSOM2007、ISOM2017制图标准绘制。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4</w:t>
      </w:r>
      <w:r>
        <w:rPr>
          <w:rFonts w:hint="eastAsia" w:asciiTheme="minorEastAsia" w:hAnsiTheme="minorEastAsia" w:eastAsiaTheme="minorEastAsia" w:cstheme="minorEastAsia"/>
          <w:color w:val="000000"/>
          <w:sz w:val="24"/>
          <w:szCs w:val="24"/>
          <w:highlight w:val="white"/>
          <w:lang w:val="en-US" w:eastAsia="zh-CN"/>
        </w:rPr>
        <w:t>）比赛时运动员凭参赛证及号码布进行检录。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8</w:t>
      </w:r>
      <w:r>
        <w:rPr>
          <w:rFonts w:hint="eastAsia" w:asciiTheme="minorEastAsia" w:hAnsiTheme="minorEastAsia" w:eastAsiaTheme="minorEastAsia" w:cstheme="minorEastAsia"/>
          <w:b/>
          <w:bCs/>
          <w:color w:val="000000"/>
          <w:sz w:val="24"/>
          <w:szCs w:val="24"/>
          <w:highlight w:val="white"/>
          <w:lang w:val="en-US" w:eastAsia="zh-CN"/>
        </w:rPr>
        <w:t>、名次录取与奖励办法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）单项录取办法。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各单项各组录取前8名，颁发获奖证书、前三名颁发奖牌，不足8人（队）的按实际参加人（队）数减一录取。</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）团体总分计算方法。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团体成绩各组别取总团体前8名，不足8队的按实际参加队数减一录取，颁发证书、奖杯。</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计分办法：个人项目比赛前8名分别按10、8、7、6、5、4、3、2计分，9—30名1分计入各单位总积分。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）奖励。</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①对获得各组别团体总分前八名的队伍进行奖励（颁发奖牌）。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②对获得各组别个人前八名的运动员进行奖励（前三名颁发奖牌证书，其余名次颁发证书）</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③“体育道德风尚奖”共评选各组参赛队数的50%，颁发奖牌。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9</w:t>
      </w:r>
      <w:r>
        <w:rPr>
          <w:rFonts w:hint="eastAsia" w:asciiTheme="minorEastAsia" w:hAnsiTheme="minorEastAsia" w:eastAsiaTheme="minorEastAsia" w:cstheme="minorEastAsia"/>
          <w:b/>
          <w:bCs/>
          <w:color w:val="000000"/>
          <w:sz w:val="24"/>
          <w:szCs w:val="24"/>
          <w:highlight w:val="white"/>
          <w:lang w:val="en-US" w:eastAsia="zh-CN"/>
        </w:rPr>
        <w:t>、资格审查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）比赛设立运动员资格审查委员会，经举报审查资格不合格者，将取消参赛资格。</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）参加比赛的运动员，凭本人运动员参赛证（学生证、身份证备查）检录参赛。若运动员参赛证丢失，应及时上报书面说明，并提供本人学生证、身份证原件。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）凡对运动员资格有异议提出申诉者，需向资格审查委员会提交申诉报告（需领队签字）。</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4</w:t>
      </w:r>
      <w:r>
        <w:rPr>
          <w:rFonts w:hint="eastAsia" w:asciiTheme="minorEastAsia" w:hAnsiTheme="minorEastAsia" w:eastAsiaTheme="minorEastAsia" w:cstheme="minorEastAsia"/>
          <w:color w:val="000000"/>
          <w:sz w:val="24"/>
          <w:szCs w:val="24"/>
          <w:highlight w:val="white"/>
          <w:lang w:val="en-US" w:eastAsia="zh-CN"/>
        </w:rPr>
        <w:t>）如在比赛期间发现有冒名顶替弄虚作假违反规定者，一经核实，取消该运动员的所有比赛成绩，扣除保证金，并通报批评。停止该学校参加下一届北京市中小学生社会大课堂定向锦标赛的资格，并取消该单位竞赛成绩。</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10</w:t>
      </w:r>
      <w:r>
        <w:rPr>
          <w:rFonts w:hint="eastAsia" w:asciiTheme="minorEastAsia" w:hAnsiTheme="minorEastAsia" w:eastAsiaTheme="minorEastAsia" w:cstheme="minorEastAsia"/>
          <w:b/>
          <w:bCs/>
          <w:color w:val="000000"/>
          <w:sz w:val="24"/>
          <w:szCs w:val="24"/>
          <w:highlight w:val="white"/>
          <w:lang w:val="en-US" w:eastAsia="zh-CN"/>
        </w:rPr>
        <w:t>、器材</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）竞赛使用设备由比赛承办方提供。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）竞赛用指北针自备。</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11</w:t>
      </w:r>
      <w:r>
        <w:rPr>
          <w:rFonts w:hint="eastAsia" w:asciiTheme="minorEastAsia" w:hAnsiTheme="minorEastAsia" w:eastAsiaTheme="minorEastAsia" w:cstheme="minorEastAsia"/>
          <w:color w:val="000000"/>
          <w:sz w:val="24"/>
          <w:szCs w:val="24"/>
          <w:highlight w:val="white"/>
          <w:lang w:val="en-US" w:eastAsia="zh-CN"/>
        </w:rPr>
        <w:t>、安全管理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）参赛队需加强内部管理，严格纪律，实行全程带队领队负责制。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）参赛队员必须是身体健康者，请各队在比赛前做好健康检查，并在报到时出示健康证明。</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3</w:t>
      </w:r>
      <w:r>
        <w:rPr>
          <w:rFonts w:hint="eastAsia" w:asciiTheme="minorEastAsia" w:hAnsiTheme="minorEastAsia" w:eastAsiaTheme="minorEastAsia" w:cstheme="minorEastAsia"/>
          <w:color w:val="000000"/>
          <w:sz w:val="24"/>
          <w:szCs w:val="24"/>
          <w:highlight w:val="white"/>
          <w:lang w:val="en-US" w:eastAsia="zh-CN"/>
        </w:rPr>
        <w:t>）参加比赛的所有运动员必须在报到前统一办理保险业务，未办理保险的单位不得参赛。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12</w:t>
      </w:r>
      <w:r>
        <w:rPr>
          <w:rFonts w:hint="eastAsia" w:asciiTheme="minorEastAsia" w:hAnsiTheme="minorEastAsia" w:eastAsiaTheme="minorEastAsia" w:cstheme="minorEastAsia"/>
          <w:b/>
          <w:bCs/>
          <w:color w:val="000000"/>
          <w:sz w:val="24"/>
          <w:szCs w:val="24"/>
          <w:highlight w:val="white"/>
          <w:lang w:val="en-US" w:eastAsia="zh-CN"/>
        </w:rPr>
        <w:t>、其他事宜</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1</w:t>
      </w:r>
      <w:r>
        <w:rPr>
          <w:rFonts w:hint="eastAsia" w:asciiTheme="minorEastAsia" w:hAnsiTheme="minorEastAsia" w:eastAsiaTheme="minorEastAsia" w:cstheme="minorEastAsia"/>
          <w:color w:val="000000"/>
          <w:sz w:val="24"/>
          <w:szCs w:val="24"/>
          <w:highlight w:val="white"/>
          <w:lang w:val="en-US" w:eastAsia="zh-CN"/>
        </w:rPr>
        <w:t>）若比赛因不可抗力无法进行，将推迟比赛，时间另行通知。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w:t>
      </w:r>
      <w:r>
        <w:rPr>
          <w:rFonts w:hint="eastAsia" w:asciiTheme="minorEastAsia" w:hAnsiTheme="minorEastAsia" w:cstheme="minorEastAsia"/>
          <w:color w:val="000000"/>
          <w:sz w:val="24"/>
          <w:szCs w:val="24"/>
          <w:highlight w:val="white"/>
          <w:lang w:val="en-US" w:eastAsia="zh-CN"/>
        </w:rPr>
        <w:t>2</w:t>
      </w:r>
      <w:r>
        <w:rPr>
          <w:rFonts w:hint="eastAsia" w:asciiTheme="minorEastAsia" w:hAnsiTheme="minorEastAsia" w:eastAsiaTheme="minorEastAsia" w:cstheme="minorEastAsia"/>
          <w:color w:val="000000"/>
          <w:sz w:val="24"/>
          <w:szCs w:val="24"/>
          <w:highlight w:val="white"/>
          <w:lang w:val="en-US" w:eastAsia="zh-CN"/>
        </w:rPr>
        <w:t>）在比赛过程中，组委会将安排工作人员在比赛区域巡逻，以防运动员出现不适或其他突发状况，并在终点设置医疗点，提供药物。若比赛限制时间之后有运动员未能完成比赛，将在工作人员组织下统一返回。</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13</w:t>
      </w:r>
      <w:r>
        <w:rPr>
          <w:rFonts w:hint="eastAsia" w:asciiTheme="minorEastAsia" w:hAnsiTheme="minorEastAsia" w:eastAsiaTheme="minorEastAsia" w:cstheme="minorEastAsia"/>
          <w:color w:val="000000"/>
          <w:sz w:val="24"/>
          <w:szCs w:val="24"/>
          <w:highlight w:val="white"/>
          <w:lang w:val="en-US" w:eastAsia="zh-CN"/>
        </w:rPr>
        <w:t>、比赛相关事宜同步在2019年北京市第二届中小学生社会大课堂定向锦标赛微信群发布，请各位教练员领队关注，以及时了解有关赛事资讯。</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14</w:t>
      </w:r>
      <w:r>
        <w:rPr>
          <w:rFonts w:hint="eastAsia" w:asciiTheme="minorEastAsia" w:hAnsiTheme="minorEastAsia" w:eastAsiaTheme="minorEastAsia" w:cstheme="minorEastAsia"/>
          <w:color w:val="000000"/>
          <w:sz w:val="24"/>
          <w:szCs w:val="24"/>
          <w:highlight w:val="white"/>
          <w:lang w:val="en-US" w:eastAsia="zh-CN"/>
        </w:rPr>
        <w:t>、仲裁、裁判员由主办</w:t>
      </w:r>
      <w:r>
        <w:rPr>
          <w:rFonts w:hint="eastAsia" w:asciiTheme="minorEastAsia" w:hAnsiTheme="minorEastAsia" w:cstheme="minorEastAsia"/>
          <w:color w:val="000000"/>
          <w:sz w:val="24"/>
          <w:szCs w:val="24"/>
          <w:highlight w:val="white"/>
          <w:lang w:val="en-US" w:eastAsia="zh-CN"/>
        </w:rPr>
        <w:t>方</w:t>
      </w:r>
      <w:r>
        <w:rPr>
          <w:rFonts w:hint="eastAsia" w:asciiTheme="minorEastAsia" w:hAnsiTheme="minorEastAsia" w:eastAsiaTheme="minorEastAsia" w:cstheme="minorEastAsia"/>
          <w:color w:val="000000"/>
          <w:sz w:val="24"/>
          <w:szCs w:val="24"/>
          <w:highlight w:val="white"/>
          <w:lang w:val="en-US" w:eastAsia="zh-CN"/>
        </w:rPr>
        <w:t>选派。</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white"/>
          <w:lang w:val="en-US" w:eastAsia="zh-CN"/>
        </w:rPr>
      </w:pPr>
    </w:p>
    <w:p>
      <w:pPr>
        <w:ind w:firstLine="640" w:firstLineChars="200"/>
        <w:rPr>
          <w:rFonts w:ascii="仿宋_GB2312" w:eastAsia="仿宋_GB2312"/>
          <w:sz w:val="32"/>
          <w:szCs w:val="32"/>
        </w:rPr>
      </w:pPr>
      <w:r>
        <w:rPr>
          <w:rFonts w:hint="eastAsia" w:ascii="黑体" w:hAnsi="黑体" w:eastAsia="黑体"/>
          <w:sz w:val="32"/>
          <w:szCs w:val="32"/>
        </w:rPr>
        <w:t>三、经费来源</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黑体" w:hAnsi="黑体" w:eastAsia="黑体"/>
          <w:bCs/>
          <w:sz w:val="32"/>
          <w:szCs w:val="32"/>
        </w:rPr>
      </w:pPr>
      <w:r>
        <w:rPr>
          <w:rFonts w:hint="eastAsia" w:asciiTheme="minorEastAsia" w:hAnsiTheme="minorEastAsia" w:cstheme="minorEastAsia"/>
          <w:color w:val="000000"/>
          <w:sz w:val="24"/>
          <w:szCs w:val="24"/>
          <w:highlight w:val="white"/>
          <w:lang w:val="en-US" w:eastAsia="zh-CN"/>
        </w:rPr>
        <w:t>北京定向猎狐之旅文化发展有限公司、北京市丰台区定向运动协会项目资金以及其他经费。</w:t>
      </w:r>
      <w:bookmarkStart w:id="0" w:name="_GoBack"/>
      <w:bookmarkEnd w:id="0"/>
    </w:p>
    <w:p>
      <w:pPr>
        <w:rPr>
          <w:rFonts w:hint="eastAsia" w:ascii="黑体" w:hAnsi="黑体" w:eastAsia="黑体"/>
          <w:bCs/>
          <w:sz w:val="32"/>
          <w:szCs w:val="32"/>
        </w:rPr>
      </w:pPr>
      <w:r>
        <w:rPr>
          <w:rFonts w:hint="eastAsia" w:ascii="黑体" w:hAnsi="黑体" w:eastAsia="黑体"/>
          <w:bCs/>
          <w:sz w:val="32"/>
          <w:szCs w:val="32"/>
        </w:rPr>
        <w:br w:type="page"/>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textAlignment w:val="baseline"/>
        <w:rPr>
          <w:rFonts w:hint="eastAsia" w:ascii="黑体" w:hAnsi="黑体" w:eastAsia="黑体"/>
          <w:bCs/>
          <w:sz w:val="32"/>
          <w:szCs w:val="32"/>
          <w:lang w:eastAsia="zh-CN"/>
        </w:rPr>
      </w:pPr>
      <w:r>
        <w:rPr>
          <w:rFonts w:hint="eastAsia" w:ascii="黑体" w:hAnsi="黑体" w:eastAsia="黑体"/>
          <w:bCs/>
          <w:sz w:val="32"/>
          <w:szCs w:val="32"/>
        </w:rPr>
        <w:t>附件1</w:t>
      </w:r>
      <w:r>
        <w:rPr>
          <w:rFonts w:hint="eastAsia" w:ascii="黑体" w:hAnsi="黑体" w:eastAsia="黑体"/>
          <w:bCs/>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baseline"/>
        <w:rPr>
          <w:rFonts w:hint="eastAsia" w:ascii="黑体" w:hAnsi="黑体" w:eastAsia="黑体"/>
          <w:bCs/>
          <w:sz w:val="28"/>
          <w:szCs w:val="28"/>
        </w:rPr>
      </w:pPr>
      <w:r>
        <w:rPr>
          <w:rFonts w:hint="eastAsia" w:ascii="黑体" w:hAnsi="黑体" w:eastAsia="黑体"/>
          <w:bCs/>
          <w:sz w:val="28"/>
          <w:szCs w:val="28"/>
        </w:rPr>
        <w:t>201</w:t>
      </w:r>
      <w:r>
        <w:rPr>
          <w:rFonts w:hint="eastAsia" w:ascii="黑体" w:hAnsi="黑体" w:eastAsia="黑体"/>
          <w:bCs/>
          <w:sz w:val="28"/>
          <w:szCs w:val="28"/>
          <w:lang w:val="en-US" w:eastAsia="zh-CN"/>
        </w:rPr>
        <w:t>9</w:t>
      </w:r>
      <w:r>
        <w:rPr>
          <w:rFonts w:hint="eastAsia" w:ascii="黑体" w:hAnsi="黑体" w:eastAsia="黑体"/>
          <w:bCs/>
          <w:sz w:val="28"/>
          <w:szCs w:val="28"/>
        </w:rPr>
        <w:t>年北京市第</w:t>
      </w:r>
      <w:r>
        <w:rPr>
          <w:rFonts w:hint="eastAsia" w:ascii="黑体" w:hAnsi="黑体" w:eastAsia="黑体"/>
          <w:bCs/>
          <w:sz w:val="28"/>
          <w:szCs w:val="28"/>
          <w:lang w:eastAsia="zh-CN"/>
        </w:rPr>
        <w:t>二</w:t>
      </w:r>
      <w:r>
        <w:rPr>
          <w:rFonts w:hint="eastAsia" w:ascii="黑体" w:hAnsi="黑体" w:eastAsia="黑体"/>
          <w:bCs/>
          <w:sz w:val="28"/>
          <w:szCs w:val="28"/>
        </w:rPr>
        <w:t>届中小学生社会大课堂定向</w:t>
      </w:r>
      <w:r>
        <w:rPr>
          <w:rFonts w:hint="eastAsia" w:ascii="黑体" w:hAnsi="黑体" w:eastAsia="黑体"/>
          <w:bCs/>
          <w:sz w:val="28"/>
          <w:szCs w:val="28"/>
          <w:lang w:eastAsia="zh-CN"/>
        </w:rPr>
        <w:t>越野</w:t>
      </w:r>
      <w:r>
        <w:rPr>
          <w:rFonts w:hint="eastAsia" w:ascii="黑体" w:hAnsi="黑体" w:eastAsia="黑体"/>
          <w:bCs/>
          <w:sz w:val="28"/>
          <w:szCs w:val="28"/>
        </w:rPr>
        <w:t>锦标赛报名表</w:t>
      </w:r>
    </w:p>
    <w:p>
      <w:pPr>
        <w:rPr>
          <w:rFonts w:hint="eastAsia"/>
          <w:color w:val="000000"/>
          <w:sz w:val="24"/>
        </w:rPr>
      </w:pPr>
    </w:p>
    <w:p>
      <w:pPr>
        <w:rPr>
          <w:rFonts w:hint="eastAsia"/>
          <w:color w:val="000000"/>
          <w:sz w:val="24"/>
        </w:rPr>
      </w:pPr>
      <w:r>
        <w:rPr>
          <w:rFonts w:hint="eastAsia"/>
          <w:color w:val="000000"/>
          <w:sz w:val="24"/>
        </w:rPr>
        <w:t xml:space="preserve">单位（公章）：            </w:t>
      </w:r>
    </w:p>
    <w:p>
      <w:pPr>
        <w:rPr>
          <w:rFonts w:hint="eastAsia"/>
          <w:color w:val="000000"/>
          <w:sz w:val="24"/>
        </w:rPr>
      </w:pPr>
      <w:r>
        <w:rPr>
          <w:rFonts w:hint="eastAsia"/>
          <w:color w:val="000000"/>
          <w:sz w:val="24"/>
        </w:rPr>
        <w:t xml:space="preserve">领队：           电话： </w:t>
      </w:r>
    </w:p>
    <w:p>
      <w:pPr>
        <w:rPr>
          <w:rFonts w:hint="eastAsia"/>
          <w:color w:val="000000"/>
          <w:sz w:val="24"/>
        </w:rPr>
      </w:pPr>
      <w:r>
        <w:rPr>
          <w:rFonts w:hint="eastAsia"/>
          <w:color w:val="000000"/>
          <w:sz w:val="24"/>
        </w:rPr>
        <w:t xml:space="preserve">教练：           电话：                            电子邮箱： </w:t>
      </w:r>
    </w:p>
    <w:p>
      <w:pPr>
        <w:rPr>
          <w:rFonts w:hint="eastAsia"/>
          <w:color w:val="000000"/>
          <w:sz w:val="24"/>
        </w:rPr>
      </w:pPr>
      <w:r>
        <w:rPr>
          <w:rFonts w:hint="eastAsia"/>
          <w:color w:val="000000"/>
          <w:sz w:val="24"/>
        </w:rPr>
        <w:t>教练：           电话：                            电子邮箱：</w:t>
      </w:r>
    </w:p>
    <w:p>
      <w:pPr>
        <w:rPr>
          <w:rFonts w:hint="eastAsia"/>
          <w:color w:val="000000"/>
          <w:sz w:val="24"/>
        </w:rPr>
      </w:pPr>
      <w:r>
        <w:rPr>
          <w:rFonts w:hint="eastAsia"/>
          <w:color w:val="000000"/>
          <w:sz w:val="24"/>
        </w:rPr>
        <w:t xml:space="preserve">                   </w:t>
      </w:r>
    </w:p>
    <w:p>
      <w:pPr>
        <w:rPr>
          <w:rFonts w:hint="eastAsia"/>
          <w:color w:val="000000"/>
          <w:sz w:val="24"/>
        </w:rPr>
      </w:pPr>
      <w:r>
        <w:rPr>
          <w:rFonts w:hint="eastAsia"/>
          <w:b/>
          <w:color w:val="000000"/>
          <w:sz w:val="24"/>
        </w:rPr>
        <w:t xml:space="preserve">组别：                                   </w:t>
      </w:r>
    </w:p>
    <w:tbl>
      <w:tblPr>
        <w:tblStyle w:val="5"/>
        <w:tblW w:w="8925" w:type="dxa"/>
        <w:tblInd w:w="108" w:type="dxa"/>
        <w:tblLayout w:type="fixed"/>
        <w:tblCellMar>
          <w:top w:w="0" w:type="dxa"/>
          <w:left w:w="108" w:type="dxa"/>
          <w:bottom w:w="0" w:type="dxa"/>
          <w:right w:w="108" w:type="dxa"/>
        </w:tblCellMar>
      </w:tblPr>
      <w:tblGrid>
        <w:gridCol w:w="703"/>
        <w:gridCol w:w="1850"/>
        <w:gridCol w:w="1276"/>
        <w:gridCol w:w="1813"/>
        <w:gridCol w:w="3283"/>
      </w:tblGrid>
      <w:tr>
        <w:tblPrEx>
          <w:tblLayout w:type="fixed"/>
          <w:tblCellMar>
            <w:top w:w="0" w:type="dxa"/>
            <w:left w:w="108" w:type="dxa"/>
            <w:bottom w:w="0" w:type="dxa"/>
            <w:right w:w="108" w:type="dxa"/>
          </w:tblCellMar>
        </w:tblPrEx>
        <w:trPr>
          <w:trHeight w:val="510" w:hRule="atLeast"/>
        </w:trPr>
        <w:tc>
          <w:tcPr>
            <w:tcW w:w="89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短距离赛（每单位可报6男6女）</w:t>
            </w: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序号</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姓名</w:t>
            </w: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性别</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参赛组别</w:t>
            </w: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是否已购买保险</w:t>
            </w: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1</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2</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3</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4</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5</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6</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男</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序号</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姓名</w:t>
            </w: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性别</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参赛组别</w:t>
            </w: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是否已购买保险</w:t>
            </w: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1</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2</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3</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4</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5</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r>
        <w:tblPrEx>
          <w:tblLayout w:type="fixed"/>
          <w:tblCellMar>
            <w:top w:w="0" w:type="dxa"/>
            <w:left w:w="108" w:type="dxa"/>
            <w:bottom w:w="0" w:type="dxa"/>
            <w:right w:w="108" w:type="dxa"/>
          </w:tblCellMar>
        </w:tblPrEx>
        <w:trPr>
          <w:trHeight w:val="510" w:hRule="atLeast"/>
        </w:trPr>
        <w:tc>
          <w:tcPr>
            <w:tcW w:w="703" w:type="dxa"/>
            <w:tcBorders>
              <w:top w:val="nil"/>
              <w:left w:val="single" w:color="auto" w:sz="4" w:space="0"/>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6</w:t>
            </w:r>
          </w:p>
        </w:tc>
        <w:tc>
          <w:tcPr>
            <w:tcW w:w="1850"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1276" w:type="dxa"/>
            <w:tcBorders>
              <w:top w:val="nil"/>
              <w:left w:val="nil"/>
              <w:bottom w:val="single" w:color="auto" w:sz="4" w:space="0"/>
              <w:right w:val="single" w:color="auto" w:sz="4" w:space="0"/>
            </w:tcBorders>
            <w:noWrap w:val="0"/>
            <w:vAlign w:val="center"/>
          </w:tcPr>
          <w:p>
            <w:pPr>
              <w:jc w:val="center"/>
              <w:rPr>
                <w:rFonts w:hint="eastAsia"/>
                <w:color w:val="000000"/>
                <w:sz w:val="24"/>
              </w:rPr>
            </w:pPr>
            <w:r>
              <w:rPr>
                <w:rFonts w:hint="eastAsia"/>
                <w:color w:val="000000"/>
                <w:sz w:val="24"/>
              </w:rPr>
              <w:t>女</w:t>
            </w:r>
          </w:p>
        </w:tc>
        <w:tc>
          <w:tcPr>
            <w:tcW w:w="181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c>
          <w:tcPr>
            <w:tcW w:w="3283" w:type="dxa"/>
            <w:tcBorders>
              <w:top w:val="nil"/>
              <w:left w:val="nil"/>
              <w:bottom w:val="single" w:color="auto" w:sz="4" w:space="0"/>
              <w:right w:val="single" w:color="auto" w:sz="4" w:space="0"/>
            </w:tcBorders>
            <w:noWrap w:val="0"/>
            <w:vAlign w:val="center"/>
          </w:tcPr>
          <w:p>
            <w:pPr>
              <w:jc w:val="center"/>
              <w:rPr>
                <w:rFonts w:hint="eastAsia"/>
                <w:color w:val="000000"/>
                <w:sz w:val="24"/>
              </w:rPr>
            </w:pPr>
          </w:p>
        </w:tc>
      </w:tr>
    </w:tbl>
    <w:p>
      <w:pPr>
        <w:spacing w:line="336" w:lineRule="auto"/>
        <w:rPr>
          <w:rFonts w:eastAsia="仿宋_GB2312"/>
          <w:color w:val="000000"/>
          <w:sz w:val="32"/>
          <w:szCs w:val="32"/>
        </w:rPr>
      </w:pPr>
    </w:p>
    <w:p>
      <w:pPr>
        <w:spacing w:line="336" w:lineRule="auto"/>
        <w:rPr>
          <w:rFonts w:eastAsia="仿宋_GB2312"/>
          <w:color w:val="000000"/>
          <w:sz w:val="32"/>
          <w:szCs w:val="32"/>
        </w:rPr>
      </w:pPr>
    </w:p>
    <w:p>
      <w:pPr>
        <w:rPr>
          <w:rFonts w:hint="eastAsia" w:eastAsia="仿宋_GB2312"/>
          <w:color w:val="000000"/>
          <w:sz w:val="32"/>
          <w:szCs w:val="32"/>
          <w:lang w:eastAsia="zh-CN"/>
        </w:rPr>
      </w:pPr>
      <w:r>
        <w:rPr>
          <w:rFonts w:hint="eastAsia" w:eastAsia="仿宋_GB2312"/>
          <w:color w:val="000000"/>
          <w:sz w:val="32"/>
          <w:szCs w:val="32"/>
          <w:lang w:eastAsia="zh-CN"/>
        </w:rPr>
        <w:br w:type="page"/>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textAlignment w:val="baseline"/>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baseline"/>
        <w:rPr>
          <w:rFonts w:hint="eastAsia" w:ascii="黑体" w:hAnsi="黑体" w:eastAsia="黑体"/>
          <w:bCs/>
          <w:sz w:val="32"/>
          <w:szCs w:val="32"/>
          <w:lang w:eastAsia="zh-CN"/>
        </w:rPr>
      </w:pPr>
      <w:r>
        <w:rPr>
          <w:rFonts w:hint="eastAsia" w:ascii="黑体" w:hAnsi="黑体" w:eastAsia="黑体"/>
          <w:bCs/>
          <w:sz w:val="32"/>
          <w:szCs w:val="32"/>
          <w:lang w:eastAsia="zh-CN"/>
        </w:rPr>
        <w:t>安全应急预案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baseline"/>
        <w:rPr>
          <w:rFonts w:hint="eastAsia" w:ascii="黑体" w:hAnsi="黑体" w:eastAsia="黑体"/>
          <w:bCs/>
          <w:sz w:val="28"/>
          <w:szCs w:val="28"/>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 xml:space="preserve">（一）成立比赛安全领导小组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为应对比赛期间的突发事故，成立安全领导小组。下设后勤保障组、医疗保障组、紧急处理组，分工明确，职责到位。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 xml:space="preserve">（二）突发事件处理程序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1.事故发生后，现场人员应立即向总裁判长和比赛安全领导小组报告，并根据情况进行处理。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2.一般性事故，各点裁判长可根据情况自行进行解决，并进行记录。重大事故，应立即上报给比赛安全领导小组，同时通知医疗保障组人员进行抢救，以最短时间最快速度开展工作。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3.在组织应急抢险过程中，以保证群众安全为首位。写出书面报告，总结经验教训。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 xml:space="preserve">（三）安全应急具体措施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1.比赛现场配置一辆救护车，有医护人员随车，另配应急车一辆，有比赛安全员随车。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2.所有裁判长、裁判员及工作人员手机必须处于开机状态，并注意检查手机电量、资费状况，确保通讯畅通。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3.场地设置合理，裁判人员认真负责，确保参赛人员秩序。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4.比赛期间学生突然发生中暑、头昏、恶心等身体不适情况，第一时间报告裁判员，由裁判员联系医疗保障人员。中暑等常见病可从故居常备急救药品中取相关药物给学生服下，看学生情况再决定送往最近的医院就诊；其他学生活动正常进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5.如发生踩踏、撞伤、掉湖水里，第一时间联系裁判员，对伤员或落水者紧急抢救并报告，其他同学原地不动，裁判员组织同学从外围依次迅速撤离出事地点。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2" w:firstLineChars="200"/>
        <w:textAlignment w:val="auto"/>
        <w:rPr>
          <w:rFonts w:hint="eastAsia" w:asciiTheme="minorEastAsia" w:hAnsiTheme="minorEastAsia" w:cstheme="minorEastAsia"/>
          <w:b/>
          <w:bCs/>
          <w:color w:val="000000"/>
          <w:sz w:val="24"/>
          <w:szCs w:val="24"/>
          <w:highlight w:val="white"/>
          <w:lang w:val="en-US" w:eastAsia="zh-CN"/>
        </w:rPr>
      </w:pPr>
      <w:r>
        <w:rPr>
          <w:rFonts w:hint="eastAsia" w:asciiTheme="minorEastAsia" w:hAnsiTheme="minorEastAsia" w:cstheme="minorEastAsia"/>
          <w:b/>
          <w:bCs/>
          <w:color w:val="000000"/>
          <w:sz w:val="24"/>
          <w:szCs w:val="24"/>
          <w:highlight w:val="white"/>
          <w:lang w:val="en-US" w:eastAsia="zh-CN"/>
        </w:rPr>
        <w:t xml:space="preserve">（四）因天气因素变更活动处理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1.活动前一天了解天气情况，通知参赛人员做好相应准备。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2.遇天气变化，组委会要认真分析趋势和可能，做出延时、变更处理。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color w:val="000000"/>
          <w:sz w:val="24"/>
          <w:szCs w:val="24"/>
          <w:highlight w:val="white"/>
          <w:lang w:val="en-US" w:eastAsia="zh-CN"/>
        </w:rPr>
      </w:pPr>
      <w:r>
        <w:rPr>
          <w:rFonts w:hint="eastAsia" w:asciiTheme="minorEastAsia" w:hAnsiTheme="minorEastAsia" w:cstheme="minorEastAsia"/>
          <w:color w:val="000000"/>
          <w:sz w:val="24"/>
          <w:szCs w:val="24"/>
          <w:highlight w:val="white"/>
          <w:lang w:val="en-US" w:eastAsia="zh-CN"/>
        </w:rPr>
        <w:t xml:space="preserve">3.因天气情况可能出现的参赛人员情绪波动，做好引导、说服教育工作，妥善处理善后事项。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5"/>
    <w:rsid w:val="001715F0"/>
    <w:rsid w:val="001F58A6"/>
    <w:rsid w:val="002C63C9"/>
    <w:rsid w:val="003A7053"/>
    <w:rsid w:val="003D72A5"/>
    <w:rsid w:val="004A1B64"/>
    <w:rsid w:val="0071604C"/>
    <w:rsid w:val="00731BA1"/>
    <w:rsid w:val="007639C7"/>
    <w:rsid w:val="0086088F"/>
    <w:rsid w:val="0098239F"/>
    <w:rsid w:val="009B32DB"/>
    <w:rsid w:val="00AC1AE5"/>
    <w:rsid w:val="00AC3499"/>
    <w:rsid w:val="00BE1737"/>
    <w:rsid w:val="00D159BF"/>
    <w:rsid w:val="00DA2075"/>
    <w:rsid w:val="00E71DDE"/>
    <w:rsid w:val="00E7247B"/>
    <w:rsid w:val="00E73C85"/>
    <w:rsid w:val="00EA3E67"/>
    <w:rsid w:val="00EC6E54"/>
    <w:rsid w:val="00F0194E"/>
    <w:rsid w:val="195D52AC"/>
    <w:rsid w:val="2E317EC2"/>
    <w:rsid w:val="3A984736"/>
    <w:rsid w:val="42974894"/>
    <w:rsid w:val="448E4DCD"/>
    <w:rsid w:val="44E844F2"/>
    <w:rsid w:val="494F6F34"/>
    <w:rsid w:val="56BC35BB"/>
    <w:rsid w:val="574C42B7"/>
    <w:rsid w:val="708521FC"/>
    <w:rsid w:val="72AB62CE"/>
    <w:rsid w:val="7A134F90"/>
    <w:rsid w:val="7A53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410</Words>
  <Characters>2343</Characters>
  <Lines>19</Lines>
  <Paragraphs>5</Paragraphs>
  <TotalTime>2</TotalTime>
  <ScaleCrop>false</ScaleCrop>
  <LinksUpToDate>false</LinksUpToDate>
  <CharactersWithSpaces>2748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2019-03-19T06:00:00Z</dcterms:created>
  <dc:creator>gx</dc:creator>
  <cp:lastModifiedBy>牛顿</cp:lastModifiedBy>
  <dcterms:modified xsi:type="dcterms:W3CDTF">2019-04-18T02:28:36Z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