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44"/>
          <w:szCs w:val="44"/>
        </w:rPr>
      </w:pPr>
      <w:r>
        <w:rPr>
          <w:rFonts w:hint="eastAsia"/>
          <w:b/>
          <w:bCs/>
          <w:sz w:val="32"/>
          <w:szCs w:val="32"/>
        </w:rPr>
        <w:t>北京市中小学生社会大课堂</w:t>
      </w:r>
      <w:r>
        <w:rPr>
          <w:rFonts w:hint="eastAsia"/>
          <w:b/>
          <w:bCs/>
          <w:sz w:val="32"/>
          <w:szCs w:val="32"/>
          <w:lang w:eastAsia="zh-CN"/>
        </w:rPr>
        <w:t>品牌</w:t>
      </w:r>
      <w:r>
        <w:rPr>
          <w:rFonts w:hint="eastAsia"/>
          <w:b/>
          <w:bCs/>
          <w:sz w:val="32"/>
          <w:szCs w:val="32"/>
        </w:rPr>
        <w:t>活动</w:t>
      </w:r>
    </w:p>
    <w:p>
      <w:pPr>
        <w:spacing w:line="480" w:lineRule="exact"/>
        <w:ind w:firstLine="720" w:firstLineChars="300"/>
        <w:rPr>
          <w:rFonts w:hint="eastAsia" w:cs="仿宋" w:asciiTheme="minorEastAsia" w:hAnsiTheme="minorEastAsia" w:eastAsiaTheme="minorEastAsia"/>
          <w:sz w:val="28"/>
          <w:szCs w:val="28"/>
        </w:rPr>
      </w:pPr>
      <w:r>
        <w:rPr>
          <w:rFonts w:hint="eastAsia" w:ascii="仿宋_GB2312" w:eastAsia="仿宋_GB2312"/>
          <w:sz w:val="24"/>
          <w:szCs w:val="24"/>
        </w:rPr>
        <w:t xml:space="preserve"> </w:t>
      </w:r>
      <w:r>
        <w:rPr>
          <w:rFonts w:hint="eastAsia" w:ascii="仿宋_GB2312" w:eastAsia="仿宋_GB2312"/>
          <w:sz w:val="24"/>
          <w:szCs w:val="24"/>
          <w:lang w:eastAsia="zh-CN"/>
        </w:rPr>
        <w:t>——</w:t>
      </w:r>
      <w:r>
        <w:rPr>
          <w:rFonts w:hint="eastAsia" w:cs="仿宋" w:asciiTheme="minorEastAsia" w:hAnsiTheme="minorEastAsia" w:eastAsiaTheme="minorEastAsia"/>
          <w:sz w:val="28"/>
          <w:szCs w:val="28"/>
        </w:rPr>
        <w:t>大白鲸“保卫想象力”小学生阅读与创意活动大赛</w:t>
      </w:r>
    </w:p>
    <w:p>
      <w:pPr>
        <w:spacing w:line="480" w:lineRule="exact"/>
        <w:ind w:firstLine="840" w:firstLineChars="300"/>
        <w:rPr>
          <w:rFonts w:hint="eastAsia" w:cs="仿宋" w:asciiTheme="minorEastAsia" w:hAnsiTheme="minorEastAsia" w:eastAsiaTheme="minorEastAsia"/>
          <w:sz w:val="28"/>
          <w:szCs w:val="28"/>
        </w:rPr>
      </w:pPr>
    </w:p>
    <w:p>
      <w:pPr>
        <w:pStyle w:val="6"/>
        <w:keepNext w:val="0"/>
        <w:keepLines w:val="0"/>
        <w:pageBreakBefore w:val="0"/>
        <w:widowControl w:val="0"/>
        <w:numPr>
          <w:ilvl w:val="0"/>
          <w:numId w:val="1"/>
        </w:numPr>
        <w:kinsoku/>
        <w:wordWrap/>
        <w:overflowPunct/>
        <w:topLinePunct w:val="0"/>
        <w:autoSpaceDE/>
        <w:autoSpaceDN/>
        <w:bidi w:val="0"/>
        <w:adjustRightInd/>
        <w:snapToGrid w:val="0"/>
        <w:spacing w:before="60" w:line="360" w:lineRule="auto"/>
        <w:ind w:firstLineChars="0"/>
        <w:jc w:val="left"/>
        <w:textAlignment w:val="auto"/>
        <w:rPr>
          <w:rFonts w:hint="eastAsia" w:cs="仿宋" w:asciiTheme="minorEastAsia" w:hAnsiTheme="minorEastAsia" w:eastAsiaTheme="minorEastAsia"/>
          <w:kern w:val="2"/>
          <w:sz w:val="28"/>
          <w:szCs w:val="28"/>
          <w:lang w:val="en-US" w:eastAsia="zh-CN" w:bidi="ar-SA"/>
        </w:rPr>
      </w:pPr>
      <w:r>
        <w:rPr>
          <w:rFonts w:hint="eastAsia" w:cs="仿宋" w:asciiTheme="minorEastAsia" w:hAnsiTheme="minorEastAsia" w:eastAsiaTheme="minorEastAsia"/>
          <w:kern w:val="2"/>
          <w:sz w:val="28"/>
          <w:szCs w:val="28"/>
          <w:lang w:val="en-US" w:eastAsia="zh-CN" w:bidi="ar-SA"/>
        </w:rPr>
        <w:t>单位简介</w:t>
      </w:r>
    </w:p>
    <w:p>
      <w:pPr>
        <w:keepNext w:val="0"/>
        <w:keepLines w:val="0"/>
        <w:pageBreakBefore w:val="0"/>
        <w:widowControl w:val="0"/>
        <w:kinsoku/>
        <w:wordWrap/>
        <w:overflowPunct/>
        <w:topLinePunct w:val="0"/>
        <w:autoSpaceDE/>
        <w:autoSpaceDN/>
        <w:bidi w:val="0"/>
        <w:adjustRightInd/>
        <w:snapToGrid w:val="0"/>
        <w:spacing w:before="60" w:line="360" w:lineRule="auto"/>
        <w:ind w:firstLine="560" w:firstLineChars="200"/>
        <w:jc w:val="left"/>
        <w:textAlignment w:val="auto"/>
        <w:rPr>
          <w:rFonts w:hint="eastAsia" w:cs="仿宋" w:asciiTheme="minorEastAsia" w:hAnsiTheme="minorEastAsia" w:eastAsiaTheme="minorEastAsia"/>
          <w:kern w:val="2"/>
          <w:sz w:val="28"/>
          <w:szCs w:val="28"/>
          <w:lang w:val="en-US" w:eastAsia="zh-CN" w:bidi="ar-SA"/>
        </w:rPr>
      </w:pPr>
      <w:r>
        <w:rPr>
          <w:rFonts w:hint="eastAsia" w:cs="仿宋" w:asciiTheme="minorEastAsia" w:hAnsiTheme="minorEastAsia" w:eastAsiaTheme="minorEastAsia"/>
          <w:kern w:val="2"/>
          <w:sz w:val="28"/>
          <w:szCs w:val="28"/>
          <w:lang w:val="en-US" w:eastAsia="zh-CN" w:bidi="ar-SA"/>
        </w:rPr>
        <w:t>大白鲸海薪益（北京）文化传媒有限公司是一家以开展“保卫想象力”小学生阅读与创意活动为主线，大型舞台剧演出为主的文化传媒单位，同时也是大连出版社在北京的办事处，致力于环保、科幻、冒险等多类型题材的学生舞台剧，以每半年的一部新剧的速度迅速占领儿童舞台剧市场，以著名的少儿文学作家原创的作品改编舞台剧的独特方式实现文字舞台化效果。“大白鲸计划”是一个以“保卫想象力”为主旨，以儿童为目标受众，以原创内容为核心，综合运用图书（包括但不限于科幻、童话、科普、侦探、小说、绘本）、动漫、游戏、演艺、主题公园等形式、宣扬海洋文化、海洋战略、“大生态”理念的跨媒介、跨产业链的大型项目。该项目现已入选2012年度新闻出版改革发展项目库。爱因斯坦说过：“想象力比知识更重要”，中国孩子因为应试教育及家长急功近利的原因，想象力得不到保护，舞台剧通过上天入地、无拘无束的想象，保卫与培养了中国孩子的想象力。当代的中国孩子，因为是独生子女、被溺爱及保护过度等种种原因，缺乏冒险精神，阴柔有余，阳刚不足。舞台剧的创作，旨在培养中国孩子不怕困难的、勇于探索的冒险精神，以及他们对科学和大自然的好奇心，都是以绿色环保为主题，通过生动惊险的科幻故事，告诉孩子们环境被破坏以后将会是什么样的悲惨境遇，并传达了“我们只有一个地球”，保护大自然人人有责。</w:t>
      </w:r>
    </w:p>
    <w:p>
      <w:pPr>
        <w:keepNext w:val="0"/>
        <w:keepLines w:val="0"/>
        <w:pageBreakBefore w:val="0"/>
        <w:widowControl w:val="0"/>
        <w:kinsoku/>
        <w:wordWrap/>
        <w:overflowPunct/>
        <w:topLinePunct w:val="0"/>
        <w:autoSpaceDE/>
        <w:autoSpaceDN/>
        <w:bidi w:val="0"/>
        <w:adjustRightInd/>
        <w:snapToGrid w:val="0"/>
        <w:spacing w:before="60" w:line="360" w:lineRule="auto"/>
        <w:ind w:firstLine="560" w:firstLineChars="200"/>
        <w:jc w:val="left"/>
        <w:textAlignment w:val="auto"/>
        <w:rPr>
          <w:rFonts w:hint="eastAsia" w:cs="仿宋" w:asciiTheme="minorEastAsia" w:hAnsiTheme="minorEastAsia" w:eastAsiaTheme="minorEastAsia"/>
          <w:kern w:val="2"/>
          <w:sz w:val="28"/>
          <w:szCs w:val="28"/>
          <w:lang w:val="en-US" w:eastAsia="zh-CN" w:bidi="ar-SA"/>
        </w:rPr>
      </w:pPr>
      <w:r>
        <w:rPr>
          <w:rFonts w:hint="eastAsia" w:cs="仿宋" w:asciiTheme="minorEastAsia" w:hAnsiTheme="minorEastAsia" w:eastAsiaTheme="minorEastAsia"/>
          <w:kern w:val="2"/>
          <w:sz w:val="28"/>
          <w:szCs w:val="28"/>
          <w:lang w:val="en-US" w:eastAsia="zh-CN" w:bidi="ar-SA"/>
        </w:rPr>
        <w:t>大白鲸独有的三个一活动：把话剧、“保卫想象力”小学生阅</w:t>
      </w:r>
    </w:p>
    <w:p>
      <w:pPr>
        <w:keepNext w:val="0"/>
        <w:keepLines w:val="0"/>
        <w:pageBreakBefore w:val="0"/>
        <w:widowControl w:val="0"/>
        <w:kinsoku/>
        <w:wordWrap/>
        <w:overflowPunct/>
        <w:topLinePunct w:val="0"/>
        <w:autoSpaceDE/>
        <w:autoSpaceDN/>
        <w:bidi w:val="0"/>
        <w:adjustRightInd/>
        <w:snapToGrid w:val="0"/>
        <w:spacing w:before="60" w:line="360" w:lineRule="auto"/>
        <w:jc w:val="left"/>
        <w:textAlignment w:val="auto"/>
        <w:rPr>
          <w:rFonts w:hint="eastAsia" w:cs="仿宋" w:asciiTheme="minorEastAsia" w:hAnsiTheme="minorEastAsia" w:eastAsiaTheme="minorEastAsia"/>
          <w:kern w:val="2"/>
          <w:sz w:val="28"/>
          <w:szCs w:val="28"/>
          <w:lang w:val="en-US" w:eastAsia="zh-CN" w:bidi="ar-SA"/>
        </w:rPr>
      </w:pPr>
      <w:r>
        <w:rPr>
          <w:rFonts w:hint="eastAsia" w:cs="仿宋" w:asciiTheme="minorEastAsia" w:hAnsiTheme="minorEastAsia" w:eastAsiaTheme="minorEastAsia"/>
          <w:kern w:val="2"/>
          <w:sz w:val="28"/>
          <w:szCs w:val="28"/>
          <w:lang w:val="en-US" w:eastAsia="zh-CN" w:bidi="ar-SA"/>
        </w:rPr>
        <w:t>读与创意活动及作家讲座相结合，我们专注校园科幻剧的研发演出，六年数百场次，目前共计十一部剧目：《校园三剑客之神秘老师》、《校园三剑客之真假超人》、《白鲸传奇之高科英雄》、《少年冒险王》、《白鲸传奇之锐舞王子》、《我爸我妈的外星儿子》、《拯救天才》、《寻找蓝色风》、《雪国精灵》、《朝阳少年》、《致敬共和国之大家小家》。每一部剧目都会让现场观众从故事走向舞台巨制，将带你领略一段神秘的寻梦旅程！场景奇幻，情节奇特，互动有趣，每一个下一秒，都充满期待！一起脑洞大开，一起驾驭想象。我们得到了教育部门、学校、老师、家长和学生们的认可，在社会上产生一定的反响。</w:t>
      </w:r>
    </w:p>
    <w:p>
      <w:pP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二、活动方案</w:t>
      </w:r>
    </w:p>
    <w:p>
      <w:pPr>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全民阅读“十三五”时期发展规划》指出，阅读是人类获取知识、增长智慧的重要方式，是一个国家、一个民族精神发育、文明传承的重要途径。少儿阅读是全民阅读的基础。为深入贯彻《全民阅读“十三五”时期发展规划》精神，促进广大少年儿童从小培育阅读兴趣、阅读习惯、阅读能力，大连出版社携手北京师范大学中国儿童文学研究中心、</w:t>
      </w:r>
      <w:r>
        <w:rPr>
          <w:rFonts w:hint="eastAsia" w:cs="仿宋" w:asciiTheme="minorEastAsia" w:hAnsiTheme="minorEastAsia" w:eastAsiaTheme="minorEastAsia"/>
          <w:sz w:val="28"/>
          <w:szCs w:val="28"/>
          <w:shd w:val="clear" w:color="auto" w:fill="FFFFFF"/>
        </w:rPr>
        <w:t>海薪益（北京）文化传媒有限公司、大白鲸海薪益（北京）文化传媒有限公司、北京大白鲸海薪益剧团有限公司、北京欣少书林文化中心、北京宏瑶文化传媒有限公司</w:t>
      </w:r>
      <w:r>
        <w:rPr>
          <w:rFonts w:hint="eastAsia" w:cs="仿宋" w:asciiTheme="minorEastAsia" w:hAnsiTheme="minorEastAsia" w:eastAsiaTheme="minorEastAsia"/>
          <w:sz w:val="28"/>
          <w:szCs w:val="28"/>
        </w:rPr>
        <w:t>共同举办“保卫想象力——‘大白鲸’北京市小学生阅读与创意活动”大赛，倡导通过阅读保卫儿童想象力。</w:t>
      </w:r>
    </w:p>
    <w:p>
      <w:pP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    （一）活动主题</w:t>
      </w:r>
    </w:p>
    <w:p>
      <w:pPr>
        <w:ind w:firstLine="1400" w:firstLineChars="5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保卫想象力</w:t>
      </w:r>
    </w:p>
    <w:p>
      <w:pPr>
        <w:ind w:firstLine="560" w:firstLineChars="200"/>
        <w:rPr>
          <w:rFonts w:hint="eastAsia" w:cs="仿宋" w:asciiTheme="minorEastAsia" w:hAnsiTheme="minorEastAsia" w:eastAsiaTheme="minorEastAsia"/>
          <w:sz w:val="28"/>
          <w:szCs w:val="28"/>
          <w:lang w:eastAsia="zh-CN"/>
        </w:rPr>
      </w:pPr>
      <w:r>
        <w:rPr>
          <w:rFonts w:hint="eastAsia" w:cs="仿宋" w:asciiTheme="minorEastAsia" w:hAnsiTheme="minorEastAsia" w:eastAsiaTheme="minorEastAsia"/>
          <w:sz w:val="28"/>
          <w:szCs w:val="28"/>
        </w:rPr>
        <w:t>（二）</w:t>
      </w:r>
      <w:r>
        <w:rPr>
          <w:rFonts w:hint="eastAsia" w:cs="仿宋" w:asciiTheme="minorEastAsia" w:hAnsiTheme="minorEastAsia" w:eastAsiaTheme="minorEastAsia"/>
          <w:sz w:val="28"/>
          <w:szCs w:val="28"/>
          <w:lang w:eastAsia="zh-CN"/>
        </w:rPr>
        <w:t>组织机构</w:t>
      </w:r>
    </w:p>
    <w:p>
      <w:pPr>
        <w:ind w:firstLine="560" w:firstLineChars="200"/>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主办：北京市教育学会社会大课堂教育研究会</w:t>
      </w:r>
    </w:p>
    <w:p>
      <w:pPr>
        <w:ind w:firstLine="1400" w:firstLineChars="5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大白鲸海薪益（北京）文化传媒有限公司</w:t>
      </w:r>
    </w:p>
    <w:p>
      <w:pPr>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lang w:eastAsia="zh-CN"/>
        </w:rPr>
        <w:t>承办</w:t>
      </w:r>
      <w:r>
        <w:rPr>
          <w:rFonts w:hint="eastAsia" w:cs="仿宋" w:asciiTheme="minorEastAsia" w:hAnsiTheme="minorEastAsia" w:eastAsiaTheme="minorEastAsia"/>
          <w:sz w:val="28"/>
          <w:szCs w:val="28"/>
        </w:rPr>
        <w:t>：大白鲸海薪益（北京）文化传媒有限公司</w:t>
      </w:r>
    </w:p>
    <w:p>
      <w:pPr>
        <w:spacing w:line="560" w:lineRule="exact"/>
        <w:ind w:firstLine="560" w:firstLineChars="200"/>
        <w:rPr>
          <w:rFonts w:hint="eastAsia" w:ascii="仿宋" w:hAnsi="仿宋" w:eastAsia="仿宋"/>
          <w:sz w:val="32"/>
          <w:szCs w:val="32"/>
        </w:rPr>
      </w:pPr>
      <w:r>
        <w:rPr>
          <w:rFonts w:hint="eastAsia"/>
          <w:sz w:val="28"/>
          <w:szCs w:val="28"/>
        </w:rPr>
        <w:t>支持：北京市</w:t>
      </w:r>
      <w:r>
        <w:rPr>
          <w:rFonts w:hint="eastAsia"/>
          <w:sz w:val="28"/>
          <w:szCs w:val="28"/>
          <w:lang w:eastAsia="zh-CN"/>
        </w:rPr>
        <w:t>各区</w:t>
      </w:r>
      <w:r>
        <w:rPr>
          <w:rFonts w:hint="eastAsia"/>
          <w:sz w:val="28"/>
          <w:szCs w:val="28"/>
        </w:rPr>
        <w:t>中小学生社会大课堂管理办公室、千龙网</w:t>
      </w:r>
    </w:p>
    <w:p>
      <w:pPr>
        <w:spacing w:line="360" w:lineRule="auto"/>
        <w:ind w:firstLine="420" w:firstLineChars="150"/>
        <w:rPr>
          <w:rFonts w:cs="仿宋" w:asciiTheme="minorEastAsia" w:hAnsiTheme="minorEastAsia" w:eastAsiaTheme="minorEastAsia"/>
          <w:sz w:val="28"/>
          <w:szCs w:val="28"/>
        </w:rPr>
      </w:pPr>
      <w:bookmarkStart w:id="0" w:name="_GoBack"/>
      <w:bookmarkEnd w:id="0"/>
      <w:r>
        <w:rPr>
          <w:rFonts w:hint="eastAsia" w:cs="仿宋" w:asciiTheme="minorEastAsia" w:hAnsiTheme="minorEastAsia" w:eastAsiaTheme="minorEastAsia"/>
          <w:sz w:val="28"/>
          <w:szCs w:val="28"/>
        </w:rPr>
        <w:t>（三）活动过程</w:t>
      </w:r>
    </w:p>
    <w:p>
      <w:pPr>
        <w:spacing w:line="360" w:lineRule="auto"/>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阅读推广专家进学校、进行公益讲座。有条件的学校，开展“保卫想象力·百家千校活动”（组织100位作家进1000所学校讲座）和“保卫想象力·‘三个一’阳光少年工程”（一场舞台剧、一本图书、一场讲座），“三个一”生命安全教育活动（一本生命安全教育图书、一场生命教育安全讲座、一场安全教育阅读实践活动）。达到深入贯彻《全民阅读“十三五”时期发展规划》的</w:t>
      </w:r>
      <w:r>
        <w:rPr>
          <w:rFonts w:hint="eastAsia" w:asciiTheme="minorEastAsia" w:hAnsiTheme="minorEastAsia" w:eastAsiaTheme="minorEastAsia"/>
          <w:sz w:val="28"/>
          <w:szCs w:val="28"/>
        </w:rPr>
        <w:t>宗旨</w:t>
      </w:r>
      <w:r>
        <w:rPr>
          <w:rFonts w:hint="eastAsia" w:cs="仿宋" w:asciiTheme="minorEastAsia" w:hAnsiTheme="minorEastAsia" w:eastAsiaTheme="minorEastAsia"/>
          <w:sz w:val="28"/>
          <w:szCs w:val="28"/>
        </w:rPr>
        <w:t>，促进广大少年儿童从小培育阅读兴趣、阅读习惯、阅读能力。</w:t>
      </w:r>
    </w:p>
    <w:p>
      <w:pPr>
        <w:spacing w:line="360" w:lineRule="auto"/>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   （四）活动时间</w:t>
      </w:r>
    </w:p>
    <w:p>
      <w:pPr>
        <w:spacing w:line="360" w:lineRule="auto"/>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     2019年3月-12月</w:t>
      </w:r>
    </w:p>
    <w:p>
      <w:pPr>
        <w:spacing w:line="360" w:lineRule="auto"/>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   （五）面向学生年龄段</w:t>
      </w:r>
    </w:p>
    <w:p>
      <w:pPr>
        <w:spacing w:line="360" w:lineRule="auto"/>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北京市小学生7-12岁小学生</w:t>
      </w:r>
    </w:p>
    <w:p>
      <w:pPr>
        <w:spacing w:line="360" w:lineRule="auto"/>
        <w:ind w:firstLine="420" w:firstLineChars="15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（六）活动范围</w:t>
      </w:r>
    </w:p>
    <w:p>
      <w:pPr>
        <w:spacing w:line="360" w:lineRule="auto"/>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全年面向北京市和全国小学生开展“保卫想象力”小学生阅读与创意活动大赛系列活动。</w:t>
      </w:r>
    </w:p>
    <w:p>
      <w:pPr>
        <w:pStyle w:val="6"/>
        <w:numPr>
          <w:ilvl w:val="0"/>
          <w:numId w:val="2"/>
        </w:numPr>
        <w:spacing w:line="360" w:lineRule="auto"/>
        <w:ind w:firstLineChars="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经费来源</w:t>
      </w:r>
    </w:p>
    <w:p>
      <w:pPr>
        <w:snapToGrid w:val="0"/>
        <w:spacing w:before="60"/>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各校财政拨付的社会大课堂专项经费以及其他经费</w:t>
      </w:r>
    </w:p>
    <w:p>
      <w:pPr>
        <w:spacing w:line="360" w:lineRule="auto"/>
        <w:ind w:left="560"/>
        <w:rPr>
          <w:rFonts w:hint="eastAsia" w:cs="仿宋" w:asciiTheme="minorEastAsia" w:hAnsiTheme="minorEastAsia" w:eastAsiaTheme="minorEastAsia"/>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r>
        <w:rPr>
          <w:rFonts w:hint="eastAsia" w:ascii="仿宋" w:hAnsi="仿宋" w:eastAsia="仿宋" w:cs="仿宋"/>
          <w:sz w:val="28"/>
          <w:szCs w:val="28"/>
        </w:rPr>
        <w:t>附件1</w:t>
      </w:r>
    </w:p>
    <w:p>
      <w:pPr>
        <w:spacing w:line="360" w:lineRule="auto"/>
        <w:ind w:left="561" w:leftChars="267" w:firstLine="2240" w:firstLineChars="800"/>
        <w:rPr>
          <w:rFonts w:hint="eastAsia" w:ascii="仿宋" w:hAnsi="仿宋" w:eastAsia="仿宋" w:cs="仿宋"/>
          <w:sz w:val="28"/>
          <w:szCs w:val="28"/>
        </w:rPr>
      </w:pPr>
      <w:r>
        <w:rPr>
          <w:rFonts w:hint="eastAsia" w:ascii="仿宋" w:hAnsi="仿宋" w:eastAsia="仿宋" w:cs="仿宋"/>
          <w:sz w:val="28"/>
          <w:szCs w:val="28"/>
        </w:rPr>
        <w:t>安 全 预 案</w:t>
      </w:r>
    </w:p>
    <w:p>
      <w:pPr>
        <w:spacing w:line="360" w:lineRule="auto"/>
        <w:ind w:left="561" w:leftChars="267" w:firstLine="840" w:firstLineChars="300"/>
        <w:rPr>
          <w:rFonts w:hint="eastAsia" w:ascii="仿宋" w:hAnsi="仿宋" w:eastAsia="仿宋" w:cs="仿宋"/>
          <w:sz w:val="28"/>
          <w:szCs w:val="28"/>
        </w:rPr>
      </w:pPr>
      <w:r>
        <w:rPr>
          <w:rFonts w:hint="eastAsia" w:ascii="仿宋" w:hAnsi="仿宋" w:eastAsia="仿宋" w:cs="仿宋"/>
          <w:sz w:val="28"/>
          <w:szCs w:val="28"/>
        </w:rPr>
        <w:t>作家讲座、观剧活动、安全实操活动</w:t>
      </w:r>
    </w:p>
    <w:p>
      <w:pPr>
        <w:spacing w:line="360" w:lineRule="auto"/>
        <w:ind w:left="560"/>
        <w:rPr>
          <w:rFonts w:hint="eastAsia" w:ascii="仿宋" w:hAnsi="仿宋" w:eastAsia="仿宋" w:cs="仿宋"/>
          <w:sz w:val="28"/>
          <w:szCs w:val="28"/>
        </w:rPr>
      </w:pPr>
      <w:r>
        <w:rPr>
          <w:rFonts w:hint="eastAsia" w:ascii="仿宋" w:hAnsi="仿宋" w:eastAsia="仿宋" w:cs="仿宋"/>
          <w:sz w:val="28"/>
          <w:szCs w:val="28"/>
        </w:rPr>
        <w:t>一．总体要求：</w:t>
      </w:r>
    </w:p>
    <w:p>
      <w:pPr>
        <w:spacing w:line="360" w:lineRule="auto"/>
        <w:ind w:left="560"/>
        <w:rPr>
          <w:rFonts w:hint="eastAsia" w:ascii="仿宋" w:hAnsi="仿宋" w:eastAsia="仿宋" w:cs="仿宋"/>
          <w:sz w:val="28"/>
          <w:szCs w:val="28"/>
        </w:rPr>
      </w:pPr>
      <w:r>
        <w:rPr>
          <w:rFonts w:hint="eastAsia" w:ascii="仿宋" w:hAnsi="仿宋" w:eastAsia="仿宋" w:cs="仿宋"/>
          <w:sz w:val="28"/>
          <w:szCs w:val="28"/>
        </w:rPr>
        <w:t>1．学生课外活动实行"谁组织谁负责"的安全工作原则。</w:t>
      </w:r>
    </w:p>
    <w:p>
      <w:pPr>
        <w:spacing w:line="360" w:lineRule="auto"/>
        <w:ind w:left="560"/>
        <w:rPr>
          <w:rFonts w:hint="eastAsia" w:ascii="仿宋" w:hAnsi="仿宋" w:eastAsia="仿宋" w:cs="仿宋"/>
          <w:sz w:val="28"/>
          <w:szCs w:val="28"/>
        </w:rPr>
      </w:pPr>
      <w:r>
        <w:rPr>
          <w:rFonts w:hint="eastAsia" w:ascii="仿宋" w:hAnsi="仿宋" w:eastAsia="仿宋" w:cs="仿宋"/>
          <w:sz w:val="28"/>
          <w:szCs w:val="28"/>
        </w:rPr>
        <w:t>2．学生的活动组织者应落实好安全管理责任制，并采取有效的安全防范措施。</w:t>
      </w:r>
    </w:p>
    <w:p>
      <w:pPr>
        <w:spacing w:line="360" w:lineRule="auto"/>
        <w:ind w:left="560"/>
        <w:rPr>
          <w:rFonts w:hint="eastAsia" w:ascii="仿宋" w:hAnsi="仿宋" w:eastAsia="仿宋" w:cs="仿宋"/>
          <w:sz w:val="28"/>
          <w:szCs w:val="28"/>
        </w:rPr>
      </w:pPr>
      <w:r>
        <w:rPr>
          <w:rFonts w:hint="eastAsia" w:ascii="仿宋" w:hAnsi="仿宋" w:eastAsia="仿宋" w:cs="仿宋"/>
          <w:sz w:val="28"/>
          <w:szCs w:val="28"/>
        </w:rPr>
        <w:t>3．如组织学生外出活动，途中要注意车辆交通安全，严禁超载带人带物。</w:t>
      </w:r>
    </w:p>
    <w:p>
      <w:pPr>
        <w:spacing w:line="360" w:lineRule="auto"/>
        <w:ind w:left="560"/>
        <w:rPr>
          <w:rFonts w:hint="eastAsia" w:ascii="仿宋" w:hAnsi="仿宋" w:eastAsia="仿宋" w:cs="仿宋"/>
          <w:sz w:val="28"/>
          <w:szCs w:val="28"/>
        </w:rPr>
      </w:pPr>
      <w:r>
        <w:rPr>
          <w:rFonts w:hint="eastAsia" w:ascii="仿宋" w:hAnsi="仿宋" w:eastAsia="仿宋" w:cs="仿宋"/>
          <w:sz w:val="28"/>
          <w:szCs w:val="28"/>
        </w:rPr>
        <w:t>二．课外文体活动</w:t>
      </w:r>
    </w:p>
    <w:p>
      <w:pPr>
        <w:spacing w:line="360" w:lineRule="auto"/>
        <w:ind w:left="560"/>
        <w:rPr>
          <w:rFonts w:hint="eastAsia" w:ascii="仿宋" w:hAnsi="仿宋" w:eastAsia="仿宋" w:cs="仿宋"/>
          <w:sz w:val="28"/>
          <w:szCs w:val="28"/>
        </w:rPr>
      </w:pPr>
      <w:r>
        <w:rPr>
          <w:rFonts w:hint="eastAsia" w:ascii="仿宋" w:hAnsi="仿宋" w:eastAsia="仿宋" w:cs="仿宋"/>
          <w:sz w:val="28"/>
          <w:szCs w:val="28"/>
        </w:rPr>
        <w:t>1、要保证每个学生课外活动时间,老师要对内容、形式以及活动场地作出安排并具体指导.</w:t>
      </w:r>
    </w:p>
    <w:p>
      <w:pPr>
        <w:spacing w:line="360" w:lineRule="auto"/>
        <w:ind w:left="560"/>
        <w:rPr>
          <w:rFonts w:hint="eastAsia" w:ascii="仿宋" w:hAnsi="仿宋" w:eastAsia="仿宋" w:cs="仿宋"/>
          <w:sz w:val="28"/>
          <w:szCs w:val="28"/>
        </w:rPr>
      </w:pPr>
      <w:r>
        <w:rPr>
          <w:rFonts w:hint="eastAsia" w:ascii="仿宋" w:hAnsi="仿宋" w:eastAsia="仿宋" w:cs="仿宋"/>
          <w:sz w:val="28"/>
          <w:szCs w:val="28"/>
        </w:rPr>
        <w:t>2、要做好学生思想工作,组织学生认真参加课外活动.</w:t>
      </w:r>
    </w:p>
    <w:p>
      <w:pPr>
        <w:spacing w:line="360" w:lineRule="auto"/>
        <w:ind w:left="560"/>
        <w:rPr>
          <w:rFonts w:hint="eastAsia" w:ascii="仿宋" w:hAnsi="仿宋" w:eastAsia="仿宋" w:cs="仿宋"/>
          <w:sz w:val="28"/>
          <w:szCs w:val="28"/>
        </w:rPr>
      </w:pPr>
      <w:r>
        <w:rPr>
          <w:rFonts w:hint="eastAsia" w:ascii="仿宋" w:hAnsi="仿宋" w:eastAsia="仿宋" w:cs="仿宋"/>
          <w:sz w:val="28"/>
          <w:szCs w:val="28"/>
        </w:rPr>
        <w:t>3、开展活动适当控制人员，不要过分拥挤，要保证在任何情况下都能出得去。</w:t>
      </w:r>
    </w:p>
    <w:p>
      <w:pPr>
        <w:spacing w:line="360" w:lineRule="auto"/>
        <w:ind w:left="560"/>
        <w:rPr>
          <w:rFonts w:hint="eastAsia" w:ascii="仿宋" w:hAnsi="仿宋" w:eastAsia="仿宋" w:cs="仿宋"/>
          <w:sz w:val="28"/>
          <w:szCs w:val="28"/>
        </w:rPr>
      </w:pPr>
      <w:r>
        <w:rPr>
          <w:rFonts w:hint="eastAsia" w:ascii="仿宋" w:hAnsi="仿宋" w:eastAsia="仿宋" w:cs="仿宋"/>
          <w:sz w:val="28"/>
          <w:szCs w:val="28"/>
        </w:rPr>
        <w:t>4、大型活动要指定专人负责安全工作，突发事件有专人负责指挥疏散撤离。</w:t>
      </w:r>
    </w:p>
    <w:p>
      <w:pPr>
        <w:spacing w:line="360" w:lineRule="auto"/>
        <w:ind w:left="560"/>
        <w:rPr>
          <w:rFonts w:hint="eastAsia" w:ascii="仿宋" w:hAnsi="仿宋" w:eastAsia="仿宋" w:cs="仿宋"/>
          <w:b/>
          <w:bCs/>
          <w:sz w:val="28"/>
          <w:szCs w:val="28"/>
        </w:rPr>
      </w:pPr>
    </w:p>
    <w:p>
      <w:pPr>
        <w:spacing w:line="360" w:lineRule="auto"/>
        <w:ind w:left="560"/>
        <w:rPr>
          <w:rFonts w:hint="eastAsia" w:ascii="仿宋" w:hAnsi="仿宋" w:eastAsia="仿宋" w:cs="仿宋"/>
          <w:b/>
          <w:bCs/>
          <w:sz w:val="28"/>
          <w:szCs w:val="28"/>
        </w:rPr>
      </w:pPr>
    </w:p>
    <w:p>
      <w:pPr>
        <w:spacing w:line="360" w:lineRule="auto"/>
        <w:ind w:left="560"/>
        <w:rPr>
          <w:rFonts w:hint="eastAsia" w:ascii="仿宋" w:hAnsi="仿宋" w:eastAsia="仿宋" w:cs="仿宋"/>
          <w:b/>
          <w:bCs/>
          <w:sz w:val="28"/>
          <w:szCs w:val="28"/>
        </w:rPr>
      </w:pPr>
    </w:p>
    <w:p>
      <w:pPr>
        <w:spacing w:line="360" w:lineRule="auto"/>
        <w:ind w:left="560"/>
        <w:rPr>
          <w:rFonts w:hint="eastAsia" w:ascii="仿宋" w:hAnsi="仿宋" w:eastAsia="仿宋" w:cs="仿宋"/>
          <w:b/>
          <w:bCs/>
          <w:sz w:val="28"/>
          <w:szCs w:val="28"/>
        </w:rPr>
      </w:pPr>
    </w:p>
    <w:p>
      <w:pPr>
        <w:spacing w:line="360" w:lineRule="auto"/>
        <w:ind w:left="560"/>
        <w:rPr>
          <w:rFonts w:hint="eastAsia" w:ascii="仿宋" w:hAnsi="仿宋" w:eastAsia="仿宋" w:cs="仿宋"/>
          <w:b/>
          <w:bCs/>
          <w:sz w:val="28"/>
          <w:szCs w:val="28"/>
        </w:rPr>
      </w:pPr>
    </w:p>
    <w:p>
      <w:pPr>
        <w:spacing w:line="360" w:lineRule="auto"/>
        <w:ind w:left="560"/>
        <w:rPr>
          <w:rFonts w:hint="eastAsia" w:ascii="仿宋" w:hAnsi="仿宋" w:eastAsia="仿宋" w:cs="仿宋"/>
          <w:b/>
          <w:bCs/>
          <w:sz w:val="28"/>
          <w:szCs w:val="28"/>
        </w:rPr>
      </w:pPr>
      <w:r>
        <w:rPr>
          <w:rFonts w:hint="eastAsia" w:ascii="仿宋" w:hAnsi="仿宋" w:eastAsia="仿宋" w:cs="仿宋"/>
          <w:b/>
          <w:bCs/>
          <w:sz w:val="28"/>
          <w:szCs w:val="28"/>
        </w:rPr>
        <w:t>剧场学生活动接待流程细则</w:t>
      </w:r>
    </w:p>
    <w:p>
      <w:pPr>
        <w:spacing w:line="360" w:lineRule="auto"/>
        <w:ind w:left="560"/>
        <w:rPr>
          <w:rFonts w:hint="eastAsia" w:ascii="仿宋" w:hAnsi="仿宋" w:eastAsia="仿宋" w:cs="仿宋"/>
          <w:sz w:val="28"/>
          <w:szCs w:val="28"/>
        </w:rPr>
      </w:pPr>
      <w:r>
        <w:rPr>
          <w:rFonts w:hint="eastAsia" w:ascii="仿宋" w:hAnsi="仿宋" w:eastAsia="仿宋" w:cs="仿宋"/>
          <w:sz w:val="28"/>
          <w:szCs w:val="28"/>
        </w:rPr>
        <w:t>1、到剧场后，由专人指引至剧场中相应位置。</w:t>
      </w:r>
    </w:p>
    <w:p>
      <w:pPr>
        <w:spacing w:line="360" w:lineRule="auto"/>
        <w:ind w:left="560"/>
        <w:rPr>
          <w:rFonts w:hint="eastAsia" w:ascii="仿宋" w:hAnsi="仿宋" w:eastAsia="仿宋" w:cs="仿宋"/>
          <w:sz w:val="28"/>
          <w:szCs w:val="28"/>
        </w:rPr>
      </w:pPr>
      <w:r>
        <w:rPr>
          <w:rFonts w:hint="eastAsia" w:ascii="仿宋" w:hAnsi="仿宋" w:eastAsia="仿宋" w:cs="仿宋"/>
          <w:sz w:val="28"/>
          <w:szCs w:val="28"/>
        </w:rPr>
        <w:t>2、所有学校人员到齐后，专人负责讲解关于礼堂的使用须知。</w:t>
      </w:r>
    </w:p>
    <w:p>
      <w:pPr>
        <w:spacing w:line="360" w:lineRule="auto"/>
        <w:ind w:left="560"/>
        <w:rPr>
          <w:rFonts w:hint="eastAsia" w:ascii="仿宋" w:hAnsi="仿宋" w:eastAsia="仿宋" w:cs="仿宋"/>
          <w:sz w:val="28"/>
          <w:szCs w:val="28"/>
        </w:rPr>
      </w:pPr>
      <w:r>
        <w:rPr>
          <w:rFonts w:hint="eastAsia" w:ascii="仿宋" w:hAnsi="仿宋" w:eastAsia="仿宋" w:cs="仿宋"/>
          <w:sz w:val="28"/>
          <w:szCs w:val="28"/>
        </w:rPr>
        <w:t>3、讲解内容包括：如遇突发情况，逃生出口分别在哪里，卫生间的位置，影剧院的椅子使用安全说明。</w:t>
      </w:r>
    </w:p>
    <w:p>
      <w:pPr>
        <w:spacing w:line="360" w:lineRule="auto"/>
        <w:ind w:left="560"/>
        <w:rPr>
          <w:rFonts w:hint="eastAsia" w:ascii="仿宋" w:hAnsi="仿宋" w:eastAsia="仿宋" w:cs="仿宋"/>
          <w:sz w:val="28"/>
          <w:szCs w:val="28"/>
        </w:rPr>
      </w:pPr>
      <w:r>
        <w:rPr>
          <w:rFonts w:hint="eastAsia" w:ascii="仿宋" w:hAnsi="仿宋" w:eastAsia="仿宋" w:cs="仿宋"/>
          <w:sz w:val="28"/>
          <w:szCs w:val="28"/>
        </w:rPr>
        <w:t>4、如果剧场有二层，会就二层安全问题进行讲解，包括二层卫生间位置、安全出口位置、第一排安全等问题进行讲解。</w:t>
      </w:r>
    </w:p>
    <w:p>
      <w:pPr>
        <w:spacing w:line="360" w:lineRule="auto"/>
        <w:ind w:left="560"/>
        <w:rPr>
          <w:rFonts w:hint="eastAsia" w:ascii="仿宋" w:hAnsi="仿宋" w:eastAsia="仿宋" w:cs="仿宋"/>
          <w:sz w:val="28"/>
          <w:szCs w:val="28"/>
        </w:rPr>
      </w:pPr>
      <w:r>
        <w:rPr>
          <w:rFonts w:hint="eastAsia" w:ascii="仿宋" w:hAnsi="仿宋" w:eastAsia="仿宋" w:cs="仿宋"/>
          <w:sz w:val="28"/>
          <w:szCs w:val="28"/>
        </w:rPr>
        <w:t>5、讲座、演出正式开始，在讲座、演出过程中随时观测各种问题，以保证如果遇到突发状况能够积极解决。</w:t>
      </w:r>
    </w:p>
    <w:p>
      <w:pPr>
        <w:spacing w:line="360" w:lineRule="auto"/>
        <w:ind w:left="560"/>
        <w:rPr>
          <w:rFonts w:hint="eastAsia" w:ascii="仿宋" w:hAnsi="仿宋" w:eastAsia="仿宋" w:cs="仿宋"/>
          <w:sz w:val="28"/>
          <w:szCs w:val="28"/>
        </w:rPr>
      </w:pPr>
      <w:r>
        <w:rPr>
          <w:rFonts w:hint="eastAsia" w:ascii="仿宋" w:hAnsi="仿宋" w:eastAsia="仿宋" w:cs="仿宋"/>
          <w:sz w:val="28"/>
          <w:szCs w:val="28"/>
        </w:rPr>
        <w:t>6、讲座、演出结束后，有专人安排各学校分别退场，以保证学生安全，不发生踩踏事故。</w:t>
      </w:r>
    </w:p>
    <w:p>
      <w:pPr>
        <w:spacing w:line="360" w:lineRule="auto"/>
        <w:ind w:left="560"/>
        <w:rPr>
          <w:rFonts w:hint="eastAsia" w:ascii="仿宋" w:hAnsi="仿宋" w:eastAsia="仿宋" w:cs="仿宋"/>
          <w:sz w:val="28"/>
          <w:szCs w:val="28"/>
        </w:rPr>
      </w:pPr>
    </w:p>
    <w:p>
      <w:pPr>
        <w:spacing w:line="360" w:lineRule="auto"/>
        <w:ind w:left="560"/>
        <w:rPr>
          <w:rFonts w:hint="eastAsia" w:ascii="仿宋" w:hAnsi="仿宋" w:eastAsia="仿宋" w:cs="仿宋"/>
          <w:sz w:val="28"/>
          <w:szCs w:val="28"/>
        </w:rPr>
      </w:pPr>
    </w:p>
    <w:p>
      <w:pPr>
        <w:spacing w:line="360" w:lineRule="auto"/>
        <w:ind w:left="560"/>
        <w:rPr>
          <w:rFonts w:hint="eastAsia" w:ascii="仿宋" w:hAnsi="仿宋" w:eastAsia="仿宋" w:cs="仿宋"/>
          <w:sz w:val="28"/>
          <w:szCs w:val="28"/>
        </w:rPr>
      </w:pPr>
    </w:p>
    <w:p>
      <w:pPr>
        <w:spacing w:line="360" w:lineRule="auto"/>
        <w:ind w:left="560"/>
        <w:rPr>
          <w:rFonts w:hint="eastAsia" w:ascii="仿宋" w:hAnsi="仿宋" w:eastAsia="仿宋" w:cs="仿宋"/>
          <w:sz w:val="28"/>
          <w:szCs w:val="28"/>
        </w:rPr>
      </w:pPr>
    </w:p>
    <w:p>
      <w:pPr>
        <w:spacing w:line="360" w:lineRule="auto"/>
        <w:ind w:left="560"/>
        <w:rPr>
          <w:rFonts w:hint="eastAsia" w:ascii="仿宋" w:hAnsi="仿宋" w:eastAsia="仿宋" w:cs="仿宋"/>
          <w:sz w:val="28"/>
          <w:szCs w:val="28"/>
        </w:rPr>
      </w:pPr>
    </w:p>
    <w:p>
      <w:pPr>
        <w:spacing w:line="360" w:lineRule="auto"/>
        <w:ind w:left="560"/>
        <w:rPr>
          <w:rFonts w:hint="eastAsia" w:ascii="仿宋" w:hAnsi="仿宋" w:eastAsia="仿宋" w:cs="仿宋"/>
          <w:sz w:val="28"/>
          <w:szCs w:val="28"/>
        </w:rPr>
      </w:pPr>
    </w:p>
    <w:p>
      <w:pPr>
        <w:spacing w:line="360" w:lineRule="auto"/>
        <w:ind w:left="560"/>
        <w:rPr>
          <w:rFonts w:hint="eastAsia" w:ascii="仿宋" w:hAnsi="仿宋" w:eastAsia="仿宋" w:cs="仿宋"/>
          <w:sz w:val="28"/>
          <w:szCs w:val="28"/>
        </w:rPr>
      </w:pPr>
    </w:p>
    <w:p>
      <w:pPr>
        <w:spacing w:line="360" w:lineRule="auto"/>
        <w:ind w:left="560"/>
        <w:rPr>
          <w:rFonts w:hint="eastAsia" w:ascii="仿宋" w:hAnsi="仿宋" w:eastAsia="仿宋" w:cs="仿宋"/>
          <w:sz w:val="28"/>
          <w:szCs w:val="28"/>
        </w:rPr>
      </w:pPr>
    </w:p>
    <w:p>
      <w:pPr>
        <w:spacing w:line="360" w:lineRule="auto"/>
        <w:ind w:left="560"/>
        <w:rPr>
          <w:rFonts w:hint="eastAsia" w:ascii="仿宋" w:hAnsi="仿宋" w:eastAsia="仿宋" w:cs="仿宋"/>
          <w:sz w:val="28"/>
          <w:szCs w:val="28"/>
        </w:rPr>
      </w:pPr>
    </w:p>
    <w:p>
      <w:pPr>
        <w:spacing w:line="360" w:lineRule="auto"/>
        <w:ind w:left="560"/>
        <w:rPr>
          <w:rFonts w:hint="eastAsia" w:ascii="仿宋" w:hAnsi="仿宋" w:eastAsia="仿宋" w:cs="仿宋"/>
          <w:sz w:val="28"/>
          <w:szCs w:val="28"/>
        </w:rPr>
      </w:pPr>
    </w:p>
    <w:p>
      <w:pPr>
        <w:spacing w:line="360" w:lineRule="auto"/>
        <w:ind w:left="560"/>
        <w:rPr>
          <w:rFonts w:hint="eastAsia" w:ascii="仿宋" w:hAnsi="仿宋" w:eastAsia="仿宋" w:cs="仿宋"/>
          <w:sz w:val="28"/>
          <w:szCs w:val="28"/>
        </w:rPr>
      </w:pPr>
    </w:p>
    <w:p>
      <w:pPr>
        <w:spacing w:line="360" w:lineRule="auto"/>
        <w:ind w:left="560"/>
        <w:rPr>
          <w:rFonts w:hint="eastAsia" w:ascii="仿宋" w:hAnsi="仿宋" w:eastAsia="仿宋" w:cs="仿宋"/>
          <w:b/>
          <w:bCs/>
          <w:sz w:val="28"/>
          <w:szCs w:val="28"/>
        </w:rPr>
      </w:pPr>
      <w:r>
        <w:rPr>
          <w:rFonts w:hint="eastAsia" w:ascii="仿宋" w:hAnsi="仿宋" w:eastAsia="仿宋" w:cs="仿宋"/>
          <w:b/>
          <w:bCs/>
          <w:sz w:val="28"/>
          <w:szCs w:val="28"/>
        </w:rPr>
        <w:t>生命安全教育活动细则</w:t>
      </w:r>
    </w:p>
    <w:p>
      <w:pPr>
        <w:spacing w:line="360" w:lineRule="auto"/>
        <w:ind w:left="560"/>
        <w:rPr>
          <w:rFonts w:hint="eastAsia" w:ascii="仿宋" w:hAnsi="仿宋" w:eastAsia="仿宋" w:cs="仿宋"/>
          <w:sz w:val="28"/>
          <w:szCs w:val="28"/>
        </w:rPr>
      </w:pPr>
      <w:r>
        <w:rPr>
          <w:rFonts w:hint="eastAsia" w:ascii="仿宋" w:hAnsi="仿宋" w:eastAsia="仿宋" w:cs="仿宋"/>
          <w:sz w:val="28"/>
          <w:szCs w:val="28"/>
        </w:rPr>
        <w:t>（一）室内活动</w:t>
      </w:r>
    </w:p>
    <w:p>
      <w:pPr>
        <w:spacing w:line="360" w:lineRule="auto"/>
        <w:ind w:left="560"/>
        <w:rPr>
          <w:rFonts w:hint="eastAsia" w:ascii="仿宋" w:hAnsi="仿宋" w:eastAsia="仿宋" w:cs="仿宋"/>
          <w:sz w:val="28"/>
          <w:szCs w:val="28"/>
        </w:rPr>
      </w:pPr>
      <w:r>
        <w:rPr>
          <w:rFonts w:hint="eastAsia" w:ascii="仿宋" w:hAnsi="仿宋" w:eastAsia="仿宋" w:cs="仿宋"/>
          <w:sz w:val="28"/>
          <w:szCs w:val="28"/>
        </w:rPr>
        <w:t>预案：活动前告知活动安全注意事项及出入口位置和逃生通道，提前看好场地，有组织的排队分组进行出入，出入口会安排老师维持秩序，维护通道畅通，使学生有序进行。</w:t>
      </w:r>
    </w:p>
    <w:p>
      <w:pPr>
        <w:spacing w:line="360" w:lineRule="auto"/>
        <w:ind w:left="560"/>
        <w:rPr>
          <w:rFonts w:hint="eastAsia" w:ascii="仿宋" w:hAnsi="仿宋" w:eastAsia="仿宋" w:cs="仿宋"/>
          <w:sz w:val="28"/>
          <w:szCs w:val="28"/>
        </w:rPr>
      </w:pPr>
      <w:r>
        <w:rPr>
          <w:rFonts w:hint="eastAsia" w:ascii="仿宋" w:hAnsi="仿宋" w:eastAsia="仿宋" w:cs="仿宋"/>
          <w:sz w:val="28"/>
          <w:szCs w:val="28"/>
        </w:rPr>
        <w:t>（二）室外活动</w:t>
      </w:r>
    </w:p>
    <w:p>
      <w:pPr>
        <w:spacing w:line="360" w:lineRule="auto"/>
        <w:ind w:left="560"/>
        <w:rPr>
          <w:rFonts w:hint="eastAsia" w:ascii="仿宋" w:hAnsi="仿宋" w:eastAsia="仿宋" w:cs="仿宋"/>
          <w:sz w:val="28"/>
          <w:szCs w:val="28"/>
        </w:rPr>
      </w:pPr>
      <w:r>
        <w:rPr>
          <w:rFonts w:hint="eastAsia" w:ascii="仿宋" w:hAnsi="仿宋" w:eastAsia="仿宋" w:cs="仿宋"/>
          <w:sz w:val="28"/>
          <w:szCs w:val="28"/>
        </w:rPr>
        <w:t>预案：</w:t>
      </w:r>
    </w:p>
    <w:p>
      <w:pPr>
        <w:spacing w:line="360" w:lineRule="auto"/>
        <w:ind w:left="560"/>
        <w:rPr>
          <w:rFonts w:hint="eastAsia" w:ascii="仿宋" w:hAnsi="仿宋" w:eastAsia="仿宋" w:cs="仿宋"/>
          <w:sz w:val="28"/>
          <w:szCs w:val="28"/>
        </w:rPr>
      </w:pPr>
      <w:r>
        <w:rPr>
          <w:rFonts w:hint="eastAsia" w:ascii="仿宋" w:hAnsi="仿宋" w:eastAsia="仿宋" w:cs="仿宋"/>
          <w:sz w:val="28"/>
          <w:szCs w:val="28"/>
        </w:rPr>
        <w:t>1、活动期间如遇降大雨、大风及雾霾等恶劣天气，则取消室外活动项目，有风雨操场，则转入室内，如条件有限，我们将改变活动项目，以保证学生可以继续正常学习安全知识。</w:t>
      </w:r>
    </w:p>
    <w:p>
      <w:pPr>
        <w:spacing w:line="360" w:lineRule="auto"/>
        <w:ind w:left="560"/>
        <w:rPr>
          <w:rFonts w:hint="eastAsia" w:ascii="仿宋" w:hAnsi="仿宋" w:eastAsia="仿宋" w:cs="仿宋"/>
          <w:sz w:val="28"/>
          <w:szCs w:val="28"/>
        </w:rPr>
      </w:pPr>
      <w:r>
        <w:rPr>
          <w:rFonts w:hint="eastAsia" w:ascii="仿宋" w:hAnsi="仿宋" w:eastAsia="仿宋" w:cs="仿宋"/>
          <w:sz w:val="28"/>
          <w:szCs w:val="28"/>
        </w:rPr>
        <w:t>2、活动期间学生突然发生中署、头昏、恶心等身体不适情况，第一时间报告带队老师，由老师将学生带往医务室并联系该生家长。看学生情况再决定送往最近的医院就诊，其他学生活动正常进行。</w:t>
      </w:r>
    </w:p>
    <w:p>
      <w:pPr>
        <w:spacing w:line="360" w:lineRule="auto"/>
        <w:ind w:left="560"/>
        <w:rPr>
          <w:rFonts w:hint="eastAsia" w:ascii="仿宋" w:hAnsi="仿宋" w:eastAsia="仿宋" w:cs="仿宋"/>
          <w:sz w:val="28"/>
          <w:szCs w:val="28"/>
        </w:rPr>
      </w:pPr>
      <w:r>
        <w:rPr>
          <w:rFonts w:hint="eastAsia" w:ascii="仿宋" w:hAnsi="仿宋" w:eastAsia="仿宋" w:cs="仿宋"/>
          <w:sz w:val="28"/>
          <w:szCs w:val="28"/>
        </w:rPr>
        <w:t>（三）场地交换</w:t>
      </w:r>
    </w:p>
    <w:p>
      <w:pPr>
        <w:spacing w:line="360" w:lineRule="auto"/>
        <w:ind w:left="560"/>
        <w:rPr>
          <w:rFonts w:hint="eastAsia" w:ascii="仿宋" w:hAnsi="仿宋" w:eastAsia="仿宋" w:cs="仿宋"/>
          <w:sz w:val="28"/>
          <w:szCs w:val="28"/>
        </w:rPr>
      </w:pPr>
      <w:r>
        <w:rPr>
          <w:rFonts w:hint="eastAsia" w:ascii="仿宋" w:hAnsi="仿宋" w:eastAsia="仿宋" w:cs="仿宋"/>
          <w:sz w:val="28"/>
          <w:szCs w:val="28"/>
        </w:rPr>
        <w:t>预案：每项活动完毕后，教官亲自将学生队伍整好，整齐有序的带领自己组的学生到下一个项目去学习，如有去洗手间或喝水的同学，要等到集体换到下一个项目后，由教官安排10人一组由老师统一带领前往，以免发生拥挤踩踏事件。</w:t>
      </w:r>
    </w:p>
    <w:p>
      <w:pPr>
        <w:spacing w:line="360" w:lineRule="auto"/>
        <w:ind w:left="560"/>
        <w:rPr>
          <w:rFonts w:hint="eastAsia" w:ascii="仿宋" w:hAnsi="仿宋" w:eastAsia="仿宋" w:cs="仿宋"/>
          <w:sz w:val="28"/>
          <w:szCs w:val="28"/>
        </w:rPr>
      </w:pPr>
    </w:p>
    <w:p>
      <w:pPr>
        <w:spacing w:line="360" w:lineRule="auto"/>
        <w:ind w:left="560"/>
        <w:rPr>
          <w:rFonts w:hint="eastAsia" w:ascii="仿宋" w:hAnsi="仿宋" w:eastAsia="仿宋" w:cs="仿宋"/>
          <w:bCs/>
          <w:sz w:val="28"/>
          <w:szCs w:val="28"/>
        </w:rPr>
      </w:pPr>
    </w:p>
    <w:p>
      <w:pPr>
        <w:spacing w:line="360" w:lineRule="auto"/>
        <w:rPr>
          <w:rFonts w:hint="eastAsia" w:ascii="仿宋" w:hAnsi="仿宋" w:eastAsia="仿宋" w:cs="仿宋"/>
          <w:bCs/>
          <w:sz w:val="28"/>
          <w:szCs w:val="28"/>
        </w:rPr>
      </w:pP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附件2</w:t>
      </w:r>
    </w:p>
    <w:p>
      <w:pPr>
        <w:spacing w:line="360" w:lineRule="auto"/>
        <w:ind w:left="560"/>
        <w:rPr>
          <w:rFonts w:hint="eastAsia" w:ascii="仿宋" w:hAnsi="仿宋" w:eastAsia="仿宋" w:cs="仿宋"/>
          <w:bCs/>
          <w:sz w:val="28"/>
          <w:szCs w:val="28"/>
        </w:rPr>
      </w:pPr>
      <w:r>
        <w:rPr>
          <w:rFonts w:hint="eastAsia" w:ascii="仿宋" w:hAnsi="仿宋" w:eastAsia="仿宋" w:cs="仿宋"/>
          <w:bCs/>
          <w:sz w:val="28"/>
          <w:szCs w:val="28"/>
        </w:rPr>
        <w:t>参赛选手个人诚信承诺书</w:t>
      </w:r>
    </w:p>
    <w:p>
      <w:pPr>
        <w:spacing w:line="360" w:lineRule="auto"/>
        <w:ind w:left="560"/>
        <w:rPr>
          <w:rFonts w:hint="eastAsia" w:ascii="仿宋" w:hAnsi="仿宋" w:eastAsia="仿宋" w:cs="仿宋"/>
          <w:sz w:val="28"/>
          <w:szCs w:val="28"/>
        </w:rPr>
      </w:pPr>
    </w:p>
    <w:p>
      <w:pPr>
        <w:spacing w:line="360" w:lineRule="auto"/>
        <w:ind w:left="560"/>
        <w:rPr>
          <w:rFonts w:hint="eastAsia" w:ascii="仿宋" w:hAnsi="仿宋" w:eastAsia="仿宋" w:cs="仿宋"/>
          <w:sz w:val="28"/>
          <w:szCs w:val="28"/>
        </w:rPr>
      </w:pPr>
      <w:r>
        <w:rPr>
          <w:rFonts w:hint="eastAsia" w:ascii="仿宋" w:hAnsi="仿宋" w:eastAsia="仿宋" w:cs="仿宋"/>
          <w:sz w:val="28"/>
          <w:szCs w:val="28"/>
        </w:rPr>
        <w:t>本人郑重承诺：</w:t>
      </w:r>
    </w:p>
    <w:p>
      <w:pPr>
        <w:spacing w:line="360" w:lineRule="auto"/>
        <w:ind w:left="560"/>
        <w:rPr>
          <w:rFonts w:hint="eastAsia" w:ascii="仿宋" w:hAnsi="仿宋" w:eastAsia="仿宋" w:cs="仿宋"/>
          <w:sz w:val="28"/>
          <w:szCs w:val="28"/>
        </w:rPr>
      </w:pPr>
      <w:r>
        <w:rPr>
          <w:rFonts w:hint="eastAsia" w:ascii="仿宋" w:hAnsi="仿宋" w:eastAsia="仿宋" w:cs="仿宋"/>
          <w:sz w:val="28"/>
          <w:szCs w:val="28"/>
        </w:rPr>
        <w:t>本人所写的竞赛活动稿件均系本人独立完成，没有抄袭行为，若在竞赛稿件检查、评比中，被发现有抄袭、剽窃、弄虚作假等违反学术规范的行为，本人愿意接受学校按有关规定给予的处理，并承担相应的责任。</w:t>
      </w:r>
    </w:p>
    <w:p>
      <w:pPr>
        <w:spacing w:line="360" w:lineRule="auto"/>
        <w:ind w:left="560"/>
        <w:rPr>
          <w:rFonts w:hint="eastAsia" w:ascii="仿宋" w:hAnsi="仿宋" w:eastAsia="仿宋" w:cs="仿宋"/>
          <w:sz w:val="28"/>
          <w:szCs w:val="28"/>
        </w:rPr>
      </w:pPr>
    </w:p>
    <w:p>
      <w:pPr>
        <w:spacing w:line="360" w:lineRule="auto"/>
        <w:ind w:left="560"/>
        <w:rPr>
          <w:rFonts w:hint="eastAsia" w:ascii="仿宋" w:hAnsi="仿宋" w:eastAsia="仿宋" w:cs="仿宋"/>
          <w:sz w:val="28"/>
          <w:szCs w:val="28"/>
        </w:rPr>
      </w:pPr>
    </w:p>
    <w:p>
      <w:pPr>
        <w:spacing w:line="360" w:lineRule="auto"/>
        <w:ind w:left="561" w:leftChars="267" w:firstLine="4760" w:firstLineChars="1700"/>
        <w:rPr>
          <w:rFonts w:hint="eastAsia" w:ascii="仿宋" w:hAnsi="仿宋" w:eastAsia="仿宋" w:cs="仿宋"/>
          <w:sz w:val="28"/>
          <w:szCs w:val="28"/>
        </w:rPr>
      </w:pPr>
      <w:r>
        <w:rPr>
          <w:rFonts w:hint="eastAsia" w:ascii="仿宋" w:hAnsi="仿宋" w:eastAsia="仿宋" w:cs="仿宋"/>
          <w:sz w:val="28"/>
          <w:szCs w:val="28"/>
        </w:rPr>
        <w:t xml:space="preserve">承诺人(签名)： </w:t>
      </w:r>
    </w:p>
    <w:p>
      <w:pPr>
        <w:spacing w:line="360" w:lineRule="auto"/>
        <w:ind w:left="561" w:leftChars="267" w:firstLine="4760" w:firstLineChars="1700"/>
        <w:rPr>
          <w:rFonts w:hint="eastAsia" w:ascii="仿宋" w:hAnsi="仿宋" w:eastAsia="仿宋" w:cs="仿宋"/>
          <w:sz w:val="28"/>
          <w:szCs w:val="28"/>
        </w:rPr>
      </w:pPr>
      <w:r>
        <w:rPr>
          <w:rFonts w:hint="eastAsia" w:ascii="仿宋" w:hAnsi="仿宋" w:eastAsia="仿宋" w:cs="仿宋"/>
          <w:sz w:val="28"/>
          <w:szCs w:val="28"/>
        </w:rPr>
        <w:t>年   月  日</w:t>
      </w:r>
    </w:p>
    <w:p>
      <w:pPr>
        <w:spacing w:line="360" w:lineRule="auto"/>
        <w:ind w:left="560"/>
        <w:rPr>
          <w:rFonts w:hint="eastAsia" w:ascii="仿宋" w:hAnsi="仿宋" w:eastAsia="仿宋" w:cs="仿宋"/>
          <w:bCs/>
          <w:sz w:val="28"/>
          <w:szCs w:val="28"/>
        </w:rPr>
      </w:pPr>
    </w:p>
    <w:p>
      <w:pPr>
        <w:spacing w:line="360" w:lineRule="auto"/>
        <w:ind w:left="560"/>
        <w:rPr>
          <w:rFonts w:hint="eastAsia" w:ascii="仿宋" w:hAnsi="仿宋" w:eastAsia="仿宋" w:cs="仿宋"/>
          <w:bCs/>
          <w:sz w:val="28"/>
          <w:szCs w:val="28"/>
        </w:rPr>
      </w:pPr>
    </w:p>
    <w:p>
      <w:pPr>
        <w:spacing w:line="360" w:lineRule="auto"/>
        <w:ind w:left="560"/>
        <w:rPr>
          <w:rFonts w:hint="eastAsia" w:ascii="仿宋" w:hAnsi="仿宋" w:eastAsia="仿宋" w:cs="仿宋"/>
          <w:bCs/>
          <w:sz w:val="28"/>
          <w:szCs w:val="28"/>
        </w:rPr>
      </w:pPr>
    </w:p>
    <w:p>
      <w:pPr>
        <w:spacing w:line="360" w:lineRule="auto"/>
        <w:ind w:left="560"/>
        <w:rPr>
          <w:rFonts w:hint="eastAsia" w:ascii="仿宋" w:hAnsi="仿宋" w:eastAsia="仿宋" w:cs="仿宋"/>
          <w:bCs/>
          <w:sz w:val="28"/>
          <w:szCs w:val="28"/>
        </w:rPr>
      </w:pPr>
    </w:p>
    <w:p>
      <w:pPr>
        <w:spacing w:line="360" w:lineRule="auto"/>
        <w:ind w:left="560"/>
        <w:rPr>
          <w:rFonts w:hint="eastAsia" w:ascii="仿宋" w:hAnsi="仿宋" w:eastAsia="仿宋" w:cs="仿宋"/>
          <w:bCs/>
          <w:sz w:val="28"/>
          <w:szCs w:val="28"/>
        </w:rPr>
      </w:pPr>
    </w:p>
    <w:p>
      <w:pPr>
        <w:spacing w:line="360" w:lineRule="auto"/>
        <w:ind w:left="560"/>
        <w:rPr>
          <w:rFonts w:hint="eastAsia" w:ascii="仿宋" w:hAnsi="仿宋" w:eastAsia="仿宋" w:cs="仿宋"/>
          <w:bCs/>
          <w:sz w:val="28"/>
          <w:szCs w:val="28"/>
        </w:rPr>
      </w:pPr>
    </w:p>
    <w:p>
      <w:pPr>
        <w:spacing w:line="360" w:lineRule="auto"/>
        <w:ind w:left="560"/>
        <w:rPr>
          <w:rFonts w:hint="eastAsia" w:ascii="仿宋" w:hAnsi="仿宋" w:eastAsia="仿宋" w:cs="仿宋"/>
          <w:bCs/>
          <w:sz w:val="28"/>
          <w:szCs w:val="28"/>
        </w:rPr>
      </w:pPr>
    </w:p>
    <w:p>
      <w:pPr>
        <w:spacing w:line="360" w:lineRule="auto"/>
        <w:ind w:left="560"/>
        <w:rPr>
          <w:rFonts w:hint="eastAsia" w:ascii="仿宋" w:hAnsi="仿宋" w:eastAsia="仿宋" w:cs="仿宋"/>
          <w:bCs/>
          <w:sz w:val="28"/>
          <w:szCs w:val="28"/>
        </w:rPr>
      </w:pPr>
    </w:p>
    <w:p>
      <w:pPr>
        <w:spacing w:line="360" w:lineRule="auto"/>
        <w:ind w:left="560"/>
        <w:rPr>
          <w:rFonts w:hint="eastAsia" w:ascii="仿宋" w:hAnsi="仿宋" w:eastAsia="仿宋" w:cs="仿宋"/>
          <w:bCs/>
          <w:sz w:val="28"/>
          <w:szCs w:val="28"/>
        </w:rPr>
      </w:pPr>
    </w:p>
    <w:p>
      <w:pPr>
        <w:spacing w:line="360" w:lineRule="auto"/>
        <w:rPr>
          <w:rFonts w:hint="eastAsia" w:ascii="仿宋" w:hAnsi="仿宋" w:eastAsia="仿宋" w:cs="仿宋"/>
          <w:bCs/>
          <w:sz w:val="28"/>
          <w:szCs w:val="28"/>
        </w:rPr>
      </w:pPr>
    </w:p>
    <w:p>
      <w:pPr>
        <w:spacing w:line="360" w:lineRule="auto"/>
        <w:ind w:left="560"/>
        <w:rPr>
          <w:rFonts w:hint="eastAsia" w:ascii="仿宋" w:hAnsi="仿宋" w:eastAsia="仿宋" w:cs="仿宋"/>
          <w:bCs/>
          <w:sz w:val="28"/>
          <w:szCs w:val="28"/>
        </w:rPr>
      </w:pPr>
      <w:r>
        <w:rPr>
          <w:rFonts w:hint="eastAsia" w:ascii="仿宋" w:hAnsi="仿宋" w:eastAsia="仿宋" w:cs="仿宋"/>
          <w:bCs/>
          <w:sz w:val="28"/>
          <w:szCs w:val="28"/>
        </w:rPr>
        <w:t>附件3</w:t>
      </w:r>
    </w:p>
    <w:p>
      <w:pPr>
        <w:spacing w:line="360" w:lineRule="auto"/>
        <w:ind w:left="560"/>
        <w:rPr>
          <w:rFonts w:hint="eastAsia" w:ascii="仿宋" w:hAnsi="仿宋" w:eastAsia="仿宋" w:cs="仿宋"/>
          <w:bCs/>
          <w:sz w:val="28"/>
          <w:szCs w:val="28"/>
        </w:rPr>
      </w:pPr>
      <w:r>
        <w:rPr>
          <w:rFonts w:hint="eastAsia" w:ascii="仿宋" w:hAnsi="仿宋" w:eastAsia="仿宋" w:cs="仿宋"/>
          <w:bCs/>
          <w:sz w:val="28"/>
          <w:szCs w:val="28"/>
        </w:rPr>
        <w:t>参赛选手作品授权书</w:t>
      </w:r>
    </w:p>
    <w:p>
      <w:pPr>
        <w:spacing w:line="360" w:lineRule="auto"/>
        <w:ind w:left="560"/>
        <w:rPr>
          <w:rFonts w:hint="eastAsia" w:ascii="仿宋" w:hAnsi="仿宋" w:eastAsia="仿宋" w:cs="仿宋"/>
          <w:sz w:val="28"/>
          <w:szCs w:val="28"/>
        </w:rPr>
      </w:pPr>
    </w:p>
    <w:p>
      <w:pPr>
        <w:spacing w:line="360" w:lineRule="auto"/>
        <w:ind w:left="560"/>
        <w:rPr>
          <w:rFonts w:hint="eastAsia" w:ascii="仿宋" w:hAnsi="仿宋" w:eastAsia="仿宋" w:cs="仿宋"/>
          <w:sz w:val="28"/>
          <w:szCs w:val="28"/>
        </w:rPr>
      </w:pPr>
      <w:r>
        <w:rPr>
          <w:rFonts w:hint="eastAsia" w:ascii="仿宋" w:hAnsi="仿宋" w:eastAsia="仿宋" w:cs="仿宋"/>
          <w:sz w:val="28"/>
          <w:szCs w:val="28"/>
        </w:rPr>
        <w:t>本人对该稿件享有著作权。本人将该稿件复制权、发行权、汇编权授予</w:t>
      </w:r>
      <w:r>
        <w:rPr>
          <w:rFonts w:hint="eastAsia" w:ascii="仿宋" w:hAnsi="仿宋" w:eastAsia="仿宋" w:cs="仿宋"/>
          <w:sz w:val="28"/>
          <w:szCs w:val="28"/>
          <w:u w:val="single"/>
        </w:rPr>
        <w:t xml:space="preserve">        大连出版社 及大赛组委会          </w:t>
      </w:r>
      <w:r>
        <w:rPr>
          <w:rFonts w:hint="eastAsia" w:ascii="仿宋" w:hAnsi="仿宋" w:eastAsia="仿宋" w:cs="仿宋"/>
          <w:sz w:val="28"/>
          <w:szCs w:val="28"/>
        </w:rPr>
        <w:t>。被许可人及</w:t>
      </w:r>
      <w:r>
        <w:rPr>
          <w:rFonts w:hint="eastAsia" w:ascii="仿宋" w:hAnsi="仿宋" w:eastAsia="仿宋" w:cs="仿宋"/>
          <w:sz w:val="28"/>
          <w:szCs w:val="28"/>
          <w:u w:val="single"/>
        </w:rPr>
        <w:t xml:space="preserve">   大连出版社 及大赛组委会   </w:t>
      </w:r>
      <w:r>
        <w:rPr>
          <w:rFonts w:hint="eastAsia" w:ascii="仿宋" w:hAnsi="仿宋" w:eastAsia="仿宋" w:cs="仿宋"/>
          <w:sz w:val="28"/>
          <w:szCs w:val="28"/>
        </w:rPr>
        <w:t>有权将被授权内容复制、汇编、出版、发行。</w:t>
      </w:r>
    </w:p>
    <w:p>
      <w:pPr>
        <w:spacing w:line="360" w:lineRule="auto"/>
        <w:ind w:left="560"/>
        <w:rPr>
          <w:rFonts w:hint="eastAsia" w:ascii="仿宋" w:hAnsi="仿宋" w:eastAsia="仿宋" w:cs="仿宋"/>
          <w:sz w:val="28"/>
          <w:szCs w:val="28"/>
        </w:rPr>
      </w:pPr>
      <w:r>
        <w:rPr>
          <w:rFonts w:hint="eastAsia" w:ascii="仿宋" w:hAnsi="仿宋" w:eastAsia="仿宋" w:cs="仿宋"/>
          <w:sz w:val="28"/>
          <w:szCs w:val="28"/>
        </w:rPr>
        <w:t>授权期限为：自本授权书出具之日起生效。</w:t>
      </w:r>
    </w:p>
    <w:p>
      <w:pPr>
        <w:spacing w:line="360" w:lineRule="auto"/>
        <w:ind w:left="560"/>
        <w:rPr>
          <w:rFonts w:ascii="仿宋" w:hAnsi="仿宋" w:eastAsia="仿宋" w:cs="仿宋"/>
          <w:sz w:val="28"/>
          <w:szCs w:val="28"/>
        </w:rPr>
      </w:pPr>
    </w:p>
    <w:p>
      <w:pPr>
        <w:spacing w:line="360" w:lineRule="auto"/>
        <w:ind w:left="560"/>
        <w:rPr>
          <w:rFonts w:ascii="仿宋" w:hAnsi="仿宋" w:eastAsia="仿宋" w:cs="仿宋"/>
          <w:sz w:val="28"/>
          <w:szCs w:val="28"/>
        </w:rPr>
      </w:pPr>
      <w:r>
        <w:rPr>
          <w:rFonts w:hint="eastAsia" w:ascii="仿宋" w:hAnsi="仿宋" w:eastAsia="仿宋" w:cs="仿宋"/>
          <w:sz w:val="28"/>
          <w:szCs w:val="28"/>
        </w:rPr>
        <w:t>特此授权。</w:t>
      </w:r>
    </w:p>
    <w:p>
      <w:pPr>
        <w:spacing w:line="360" w:lineRule="auto"/>
        <w:ind w:left="560"/>
        <w:rPr>
          <w:rFonts w:hint="eastAsia" w:ascii="仿宋" w:hAnsi="仿宋" w:eastAsia="仿宋" w:cs="仿宋"/>
          <w:sz w:val="28"/>
          <w:szCs w:val="28"/>
        </w:rPr>
      </w:pPr>
    </w:p>
    <w:p>
      <w:pPr>
        <w:spacing w:line="360" w:lineRule="auto"/>
        <w:ind w:left="560"/>
        <w:rPr>
          <w:rFonts w:hint="eastAsia" w:ascii="仿宋" w:hAnsi="仿宋" w:eastAsia="仿宋" w:cs="仿宋"/>
          <w:sz w:val="28"/>
          <w:szCs w:val="28"/>
        </w:rPr>
      </w:pPr>
    </w:p>
    <w:p>
      <w:pPr>
        <w:spacing w:line="360" w:lineRule="auto"/>
        <w:ind w:left="561" w:leftChars="267" w:firstLine="4620" w:firstLineChars="1650"/>
        <w:rPr>
          <w:rFonts w:ascii="仿宋" w:hAnsi="仿宋" w:eastAsia="仿宋" w:cs="仿宋"/>
          <w:sz w:val="28"/>
          <w:szCs w:val="28"/>
        </w:rPr>
      </w:pPr>
      <w:r>
        <w:rPr>
          <w:rFonts w:hint="eastAsia" w:ascii="仿宋" w:hAnsi="仿宋" w:eastAsia="仿宋" w:cs="仿宋"/>
          <w:sz w:val="28"/>
          <w:szCs w:val="28"/>
        </w:rPr>
        <w:t>授权人：</w:t>
      </w:r>
    </w:p>
    <w:p>
      <w:pPr>
        <w:spacing w:line="360" w:lineRule="auto"/>
        <w:ind w:left="561" w:leftChars="267" w:firstLine="4620" w:firstLineChars="1650"/>
        <w:rPr>
          <w:rFonts w:hint="eastAsia" w:ascii="仿宋" w:hAnsi="仿宋" w:eastAsia="仿宋" w:cs="仿宋"/>
          <w:sz w:val="28"/>
          <w:szCs w:val="28"/>
        </w:rPr>
      </w:pPr>
      <w:r>
        <w:rPr>
          <w:rFonts w:hint="eastAsia" w:ascii="仿宋" w:hAnsi="仿宋" w:eastAsia="仿宋" w:cs="仿宋"/>
          <w:sz w:val="28"/>
          <w:szCs w:val="28"/>
        </w:rPr>
        <w:t>年   月   日</w:t>
      </w: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注意事项：</w:t>
      </w:r>
    </w:p>
    <w:p>
      <w:pPr>
        <w:spacing w:line="360" w:lineRule="auto"/>
        <w:ind w:left="560"/>
        <w:rPr>
          <w:rFonts w:ascii="仿宋" w:hAnsi="仿宋" w:eastAsia="仿宋" w:cs="仿宋"/>
          <w:sz w:val="28"/>
          <w:szCs w:val="28"/>
        </w:rPr>
      </w:pPr>
      <w:r>
        <w:rPr>
          <w:rFonts w:ascii="仿宋" w:hAnsi="仿宋" w:eastAsia="仿宋" w:cs="仿宋"/>
          <w:sz w:val="28"/>
          <w:szCs w:val="28"/>
        </w:rPr>
        <w:t xml:space="preserve">1. </w:t>
      </w:r>
      <w:r>
        <w:rPr>
          <w:rFonts w:hint="eastAsia" w:ascii="仿宋" w:hAnsi="仿宋" w:eastAsia="仿宋" w:cs="仿宋"/>
          <w:sz w:val="28"/>
          <w:szCs w:val="28"/>
        </w:rPr>
        <w:t>参与活动的作品无论入选与否，均不退回，请创作者自留底稿和原文件。</w:t>
      </w:r>
    </w:p>
    <w:p>
      <w:pPr>
        <w:spacing w:line="360" w:lineRule="auto"/>
        <w:ind w:left="560"/>
        <w:rPr>
          <w:rFonts w:ascii="仿宋" w:hAnsi="仿宋" w:eastAsia="仿宋" w:cs="仿宋"/>
          <w:sz w:val="28"/>
          <w:szCs w:val="28"/>
        </w:rPr>
      </w:pPr>
      <w:r>
        <w:rPr>
          <w:rFonts w:ascii="仿宋" w:hAnsi="仿宋" w:eastAsia="仿宋" w:cs="仿宋"/>
          <w:sz w:val="28"/>
          <w:szCs w:val="28"/>
        </w:rPr>
        <w:t xml:space="preserve">2. </w:t>
      </w:r>
      <w:r>
        <w:rPr>
          <w:rFonts w:hint="eastAsia" w:ascii="仿宋" w:hAnsi="仿宋" w:eastAsia="仿宋" w:cs="仿宋"/>
          <w:sz w:val="28"/>
          <w:szCs w:val="28"/>
        </w:rPr>
        <w:t>凡参与者均被视为自动同意本启事的各项约定。</w:t>
      </w:r>
    </w:p>
    <w:p>
      <w:pPr>
        <w:spacing w:line="360" w:lineRule="auto"/>
        <w:ind w:left="560"/>
        <w:rPr>
          <w:rFonts w:hint="eastAsia" w:ascii="仿宋" w:hAnsi="仿宋" w:eastAsia="仿宋" w:cs="仿宋"/>
          <w:sz w:val="28"/>
          <w:szCs w:val="28"/>
        </w:rPr>
      </w:pPr>
      <w:r>
        <w:rPr>
          <w:rFonts w:ascii="仿宋" w:hAnsi="仿宋" w:eastAsia="仿宋" w:cs="仿宋"/>
          <w:sz w:val="28"/>
          <w:szCs w:val="28"/>
        </w:rPr>
        <w:t xml:space="preserve">3. </w:t>
      </w:r>
      <w:r>
        <w:rPr>
          <w:rFonts w:hint="eastAsia" w:ascii="仿宋" w:hAnsi="仿宋" w:eastAsia="仿宋" w:cs="仿宋"/>
          <w:sz w:val="28"/>
          <w:szCs w:val="28"/>
        </w:rPr>
        <w:t>本启事的解释权归活动组委会所有。</w:t>
      </w:r>
    </w:p>
    <w:p>
      <w:pPr>
        <w:spacing w:line="360" w:lineRule="auto"/>
        <w:ind w:left="560"/>
        <w:rPr>
          <w:rFonts w:hint="eastAsia" w:ascii="仿宋" w:hAnsi="仿宋" w:eastAsia="仿宋" w:cs="仿宋"/>
          <w:bCs/>
          <w:sz w:val="28"/>
          <w:szCs w:val="28"/>
        </w:rPr>
      </w:pPr>
    </w:p>
    <w:p>
      <w:pPr>
        <w:spacing w:line="360" w:lineRule="auto"/>
        <w:ind w:left="560"/>
        <w:rPr>
          <w:rFonts w:hint="eastAsia" w:ascii="仿宋" w:hAnsi="仿宋" w:eastAsia="仿宋" w:cs="仿宋"/>
          <w:bCs/>
          <w:sz w:val="28"/>
          <w:szCs w:val="28"/>
        </w:rPr>
      </w:pPr>
    </w:p>
    <w:p>
      <w:pPr>
        <w:spacing w:line="360" w:lineRule="auto"/>
        <w:ind w:left="560"/>
        <w:rPr>
          <w:rFonts w:hint="eastAsia" w:ascii="仿宋" w:hAnsi="仿宋" w:eastAsia="仿宋" w:cs="仿宋"/>
          <w:bCs/>
          <w:sz w:val="28"/>
          <w:szCs w:val="28"/>
        </w:rPr>
      </w:pPr>
    </w:p>
    <w:p>
      <w:pPr>
        <w:spacing w:line="360" w:lineRule="auto"/>
        <w:ind w:left="560"/>
        <w:rPr>
          <w:rFonts w:hint="eastAsia" w:ascii="仿宋" w:hAnsi="仿宋" w:eastAsia="仿宋" w:cs="仿宋"/>
          <w:bCs/>
          <w:sz w:val="28"/>
          <w:szCs w:val="28"/>
        </w:rPr>
      </w:pPr>
      <w:r>
        <w:rPr>
          <w:rFonts w:hint="eastAsia" w:ascii="仿宋" w:hAnsi="仿宋" w:eastAsia="仿宋" w:cs="仿宋"/>
          <w:bCs/>
          <w:sz w:val="28"/>
          <w:szCs w:val="28"/>
        </w:rPr>
        <w:t>附件4</w:t>
      </w:r>
    </w:p>
    <w:p>
      <w:pPr>
        <w:spacing w:line="360" w:lineRule="auto"/>
        <w:ind w:firstLine="2800" w:firstLineChars="1000"/>
        <w:rPr>
          <w:rFonts w:hint="eastAsia" w:ascii="仿宋" w:hAnsi="仿宋" w:eastAsia="仿宋" w:cs="仿宋"/>
          <w:bCs/>
          <w:sz w:val="28"/>
          <w:szCs w:val="28"/>
        </w:rPr>
      </w:pPr>
      <w:r>
        <w:rPr>
          <w:rFonts w:hint="eastAsia" w:ascii="仿宋" w:hAnsi="仿宋" w:eastAsia="仿宋" w:cs="仿宋"/>
          <w:bCs/>
          <w:sz w:val="28"/>
          <w:szCs w:val="28"/>
        </w:rPr>
        <w:t>评奖标准</w:t>
      </w:r>
    </w:p>
    <w:p>
      <w:pPr>
        <w:spacing w:line="360" w:lineRule="auto"/>
        <w:ind w:left="560"/>
        <w:rPr>
          <w:rFonts w:hint="eastAsia" w:ascii="仿宋" w:hAnsi="仿宋" w:eastAsia="仿宋" w:cs="仿宋"/>
          <w:bCs/>
          <w:sz w:val="28"/>
          <w:szCs w:val="28"/>
        </w:rPr>
      </w:pPr>
      <w:r>
        <w:rPr>
          <w:rFonts w:hint="eastAsia" w:ascii="仿宋" w:hAnsi="仿宋" w:eastAsia="仿宋" w:cs="仿宋"/>
          <w:bCs/>
          <w:sz w:val="28"/>
          <w:szCs w:val="28"/>
        </w:rPr>
        <w:t>评奖标准满分为10分，主要涉及稿件内容</w:t>
      </w:r>
    </w:p>
    <w:p>
      <w:pPr>
        <w:spacing w:line="360" w:lineRule="auto"/>
        <w:ind w:left="560"/>
        <w:rPr>
          <w:rFonts w:hint="eastAsia" w:ascii="仿宋" w:hAnsi="仿宋" w:eastAsia="仿宋" w:cs="仿宋"/>
          <w:bCs/>
          <w:sz w:val="28"/>
          <w:szCs w:val="28"/>
        </w:rPr>
      </w:pPr>
      <w:r>
        <w:rPr>
          <w:rFonts w:hint="eastAsia" w:ascii="仿宋" w:hAnsi="仿宋" w:eastAsia="仿宋" w:cs="仿宋"/>
          <w:bCs/>
          <w:sz w:val="28"/>
          <w:szCs w:val="28"/>
        </w:rPr>
        <w:t>1.</w:t>
      </w:r>
      <w:r>
        <w:rPr>
          <w:rFonts w:ascii="仿宋" w:hAnsi="仿宋" w:eastAsia="仿宋" w:cs="仿宋"/>
          <w:bCs/>
          <w:sz w:val="28"/>
          <w:szCs w:val="28"/>
        </w:rPr>
        <w:t>紧扣主题（2分）</w:t>
      </w:r>
    </w:p>
    <w:p>
      <w:pPr>
        <w:spacing w:line="360" w:lineRule="auto"/>
        <w:ind w:left="560"/>
        <w:rPr>
          <w:rFonts w:ascii="仿宋" w:hAnsi="仿宋" w:eastAsia="仿宋" w:cs="仿宋"/>
          <w:bCs/>
          <w:sz w:val="28"/>
          <w:szCs w:val="28"/>
        </w:rPr>
      </w:pPr>
      <w:r>
        <w:rPr>
          <w:rFonts w:ascii="仿宋" w:hAnsi="仿宋" w:eastAsia="仿宋" w:cs="仿宋"/>
          <w:bCs/>
          <w:sz w:val="28"/>
          <w:szCs w:val="28"/>
        </w:rPr>
        <w:t>2</w:t>
      </w:r>
      <w:r>
        <w:rPr>
          <w:rFonts w:hint="eastAsia" w:ascii="仿宋" w:hAnsi="仿宋" w:eastAsia="仿宋" w:cs="仿宋"/>
          <w:bCs/>
          <w:sz w:val="28"/>
          <w:szCs w:val="28"/>
        </w:rPr>
        <w:t>.创意创新</w:t>
      </w:r>
      <w:r>
        <w:rPr>
          <w:rFonts w:ascii="仿宋" w:hAnsi="仿宋" w:eastAsia="仿宋" w:cs="仿宋"/>
          <w:bCs/>
          <w:sz w:val="28"/>
          <w:szCs w:val="28"/>
        </w:rPr>
        <w:t>（</w:t>
      </w:r>
      <w:r>
        <w:rPr>
          <w:rFonts w:hint="eastAsia" w:ascii="仿宋" w:hAnsi="仿宋" w:eastAsia="仿宋" w:cs="仿宋"/>
          <w:bCs/>
          <w:sz w:val="28"/>
          <w:szCs w:val="28"/>
        </w:rPr>
        <w:t>3</w:t>
      </w:r>
      <w:r>
        <w:rPr>
          <w:rFonts w:ascii="仿宋" w:hAnsi="仿宋" w:eastAsia="仿宋" w:cs="仿宋"/>
          <w:bCs/>
          <w:sz w:val="28"/>
          <w:szCs w:val="28"/>
        </w:rPr>
        <w:t>分）</w:t>
      </w:r>
    </w:p>
    <w:p>
      <w:pPr>
        <w:spacing w:line="360" w:lineRule="auto"/>
        <w:ind w:left="560"/>
        <w:rPr>
          <w:rFonts w:ascii="仿宋" w:hAnsi="仿宋" w:eastAsia="仿宋" w:cs="仿宋"/>
          <w:bCs/>
          <w:sz w:val="28"/>
          <w:szCs w:val="28"/>
        </w:rPr>
      </w:pPr>
      <w:r>
        <w:rPr>
          <w:rFonts w:ascii="仿宋" w:hAnsi="仿宋" w:eastAsia="仿宋" w:cs="仿宋"/>
          <w:bCs/>
          <w:sz w:val="28"/>
          <w:szCs w:val="28"/>
        </w:rPr>
        <w:t>3</w:t>
      </w:r>
      <w:r>
        <w:rPr>
          <w:rFonts w:hint="eastAsia" w:ascii="仿宋" w:hAnsi="仿宋" w:eastAsia="仿宋" w:cs="仿宋"/>
          <w:bCs/>
          <w:sz w:val="28"/>
          <w:szCs w:val="28"/>
        </w:rPr>
        <w:t>.逻辑清晰</w:t>
      </w:r>
      <w:r>
        <w:rPr>
          <w:rFonts w:ascii="仿宋" w:hAnsi="仿宋" w:eastAsia="仿宋" w:cs="仿宋"/>
          <w:bCs/>
          <w:sz w:val="28"/>
          <w:szCs w:val="28"/>
        </w:rPr>
        <w:t>（2分）</w:t>
      </w:r>
    </w:p>
    <w:p>
      <w:pPr>
        <w:spacing w:line="360" w:lineRule="auto"/>
        <w:ind w:left="560"/>
        <w:rPr>
          <w:rFonts w:ascii="仿宋" w:hAnsi="仿宋" w:eastAsia="仿宋" w:cs="仿宋"/>
          <w:bCs/>
          <w:sz w:val="28"/>
          <w:szCs w:val="28"/>
        </w:rPr>
      </w:pPr>
      <w:r>
        <w:rPr>
          <w:rFonts w:hint="eastAsia" w:ascii="仿宋" w:hAnsi="仿宋" w:eastAsia="仿宋" w:cs="仿宋"/>
          <w:bCs/>
          <w:sz w:val="28"/>
          <w:szCs w:val="28"/>
        </w:rPr>
        <w:t>4.</w:t>
      </w:r>
      <w:r>
        <w:rPr>
          <w:rFonts w:ascii="仿宋" w:hAnsi="仿宋" w:eastAsia="仿宋" w:cs="仿宋"/>
          <w:bCs/>
          <w:sz w:val="28"/>
          <w:szCs w:val="28"/>
        </w:rPr>
        <w:t>内容丰富（2分）</w:t>
      </w:r>
    </w:p>
    <w:p>
      <w:pPr>
        <w:spacing w:line="360" w:lineRule="auto"/>
        <w:ind w:left="560"/>
        <w:rPr>
          <w:rFonts w:hint="eastAsia" w:ascii="仿宋" w:hAnsi="仿宋" w:eastAsia="仿宋" w:cs="仿宋"/>
          <w:bCs/>
          <w:sz w:val="28"/>
          <w:szCs w:val="28"/>
        </w:rPr>
      </w:pPr>
      <w:r>
        <w:rPr>
          <w:rFonts w:hint="eastAsia" w:ascii="仿宋" w:hAnsi="仿宋" w:eastAsia="仿宋" w:cs="仿宋"/>
          <w:bCs/>
          <w:sz w:val="28"/>
          <w:szCs w:val="28"/>
        </w:rPr>
        <w:t>5.整体综合</w:t>
      </w:r>
      <w:r>
        <w:rPr>
          <w:rFonts w:ascii="仿宋" w:hAnsi="仿宋" w:eastAsia="仿宋" w:cs="仿宋"/>
          <w:bCs/>
          <w:sz w:val="28"/>
          <w:szCs w:val="28"/>
        </w:rPr>
        <w:t>（</w:t>
      </w:r>
      <w:r>
        <w:rPr>
          <w:rFonts w:hint="eastAsia" w:ascii="仿宋" w:hAnsi="仿宋" w:eastAsia="仿宋" w:cs="仿宋"/>
          <w:bCs/>
          <w:sz w:val="28"/>
          <w:szCs w:val="28"/>
        </w:rPr>
        <w:t>1</w:t>
      </w:r>
      <w:r>
        <w:rPr>
          <w:rFonts w:ascii="仿宋" w:hAnsi="仿宋" w:eastAsia="仿宋" w:cs="仿宋"/>
          <w:bCs/>
          <w:sz w:val="28"/>
          <w:szCs w:val="28"/>
        </w:rPr>
        <w:t>分）</w:t>
      </w:r>
    </w:p>
    <w:p>
      <w:pPr>
        <w:spacing w:line="360" w:lineRule="auto"/>
        <w:ind w:left="560"/>
        <w:rPr>
          <w:rFonts w:hint="eastAsia" w:ascii="仿宋" w:hAnsi="仿宋" w:eastAsia="仿宋" w:cs="仿宋"/>
          <w:bCs/>
          <w:sz w:val="28"/>
          <w:szCs w:val="28"/>
        </w:rPr>
      </w:pPr>
    </w:p>
    <w:p>
      <w:pPr>
        <w:spacing w:line="360" w:lineRule="auto"/>
        <w:ind w:left="560"/>
        <w:rPr>
          <w:rFonts w:hint="eastAsia" w:ascii="仿宋" w:hAnsi="仿宋" w:eastAsia="仿宋" w:cs="仿宋"/>
          <w:bCs/>
          <w:sz w:val="28"/>
          <w:szCs w:val="28"/>
        </w:rPr>
      </w:pPr>
    </w:p>
    <w:p>
      <w:pPr>
        <w:spacing w:line="360" w:lineRule="auto"/>
        <w:ind w:left="560"/>
        <w:rPr>
          <w:rFonts w:hint="eastAsia" w:ascii="仿宋" w:hAnsi="仿宋" w:eastAsia="仿宋" w:cs="仿宋"/>
          <w:bCs/>
          <w:sz w:val="28"/>
          <w:szCs w:val="28"/>
        </w:rPr>
      </w:pPr>
    </w:p>
    <w:p>
      <w:pPr>
        <w:spacing w:line="360" w:lineRule="auto"/>
        <w:ind w:left="560"/>
        <w:rPr>
          <w:rFonts w:hint="eastAsia" w:ascii="仿宋" w:hAnsi="仿宋" w:eastAsia="仿宋" w:cs="仿宋"/>
          <w:bCs/>
          <w:sz w:val="28"/>
          <w:szCs w:val="28"/>
        </w:rPr>
      </w:pPr>
    </w:p>
    <w:p>
      <w:pPr>
        <w:spacing w:line="360" w:lineRule="auto"/>
        <w:ind w:left="560"/>
        <w:rPr>
          <w:rFonts w:hint="eastAsia" w:ascii="仿宋" w:hAnsi="仿宋" w:eastAsia="仿宋" w:cs="仿宋"/>
          <w:bCs/>
          <w:sz w:val="28"/>
          <w:szCs w:val="28"/>
        </w:rPr>
      </w:pPr>
    </w:p>
    <w:p>
      <w:pPr>
        <w:spacing w:line="360" w:lineRule="auto"/>
        <w:ind w:left="560"/>
        <w:rPr>
          <w:rFonts w:hint="eastAsia" w:ascii="仿宋" w:hAnsi="仿宋" w:eastAsia="仿宋" w:cs="仿宋"/>
          <w:bCs/>
          <w:sz w:val="28"/>
          <w:szCs w:val="28"/>
        </w:rPr>
      </w:pPr>
    </w:p>
    <w:p>
      <w:pPr>
        <w:spacing w:line="360" w:lineRule="auto"/>
        <w:ind w:left="560"/>
        <w:rPr>
          <w:rFonts w:hint="eastAsia" w:ascii="仿宋" w:hAnsi="仿宋" w:eastAsia="仿宋" w:cs="仿宋"/>
          <w:bCs/>
          <w:sz w:val="28"/>
          <w:szCs w:val="28"/>
        </w:rPr>
      </w:pPr>
    </w:p>
    <w:p>
      <w:pPr>
        <w:spacing w:line="360" w:lineRule="auto"/>
        <w:ind w:left="560"/>
        <w:rPr>
          <w:rFonts w:hint="eastAsia" w:ascii="仿宋" w:hAnsi="仿宋" w:eastAsia="仿宋" w:cs="仿宋"/>
          <w:bCs/>
          <w:sz w:val="28"/>
          <w:szCs w:val="28"/>
        </w:rPr>
      </w:pPr>
    </w:p>
    <w:p>
      <w:pPr>
        <w:spacing w:line="360" w:lineRule="auto"/>
        <w:ind w:left="560"/>
        <w:rPr>
          <w:rFonts w:hint="eastAsia" w:ascii="仿宋" w:hAnsi="仿宋" w:eastAsia="仿宋" w:cs="仿宋"/>
          <w:bCs/>
          <w:sz w:val="28"/>
          <w:szCs w:val="28"/>
        </w:rPr>
      </w:pPr>
    </w:p>
    <w:p>
      <w:pPr>
        <w:spacing w:line="360" w:lineRule="auto"/>
        <w:ind w:left="560"/>
        <w:rPr>
          <w:rFonts w:hint="eastAsia" w:ascii="仿宋" w:hAnsi="仿宋" w:eastAsia="仿宋" w:cs="仿宋"/>
          <w:bCs/>
          <w:sz w:val="28"/>
          <w:szCs w:val="28"/>
        </w:rPr>
      </w:pPr>
    </w:p>
    <w:p>
      <w:pPr>
        <w:spacing w:line="360" w:lineRule="auto"/>
        <w:ind w:left="560"/>
        <w:rPr>
          <w:rFonts w:hint="eastAsia" w:ascii="仿宋" w:hAnsi="仿宋" w:eastAsia="仿宋" w:cs="仿宋"/>
          <w:bCs/>
          <w:sz w:val="28"/>
          <w:szCs w:val="28"/>
        </w:rPr>
      </w:pPr>
    </w:p>
    <w:p>
      <w:pPr>
        <w:spacing w:line="360" w:lineRule="auto"/>
        <w:ind w:left="560"/>
        <w:rPr>
          <w:rFonts w:hint="eastAsia" w:ascii="仿宋" w:hAnsi="仿宋" w:eastAsia="仿宋" w:cs="仿宋"/>
          <w:bCs/>
          <w:sz w:val="28"/>
          <w:szCs w:val="28"/>
        </w:rPr>
      </w:pPr>
    </w:p>
    <w:p>
      <w:pPr>
        <w:spacing w:line="360" w:lineRule="auto"/>
        <w:ind w:left="560"/>
        <w:rPr>
          <w:rFonts w:hint="eastAsia" w:ascii="仿宋" w:hAnsi="仿宋" w:eastAsia="仿宋" w:cs="仿宋"/>
          <w:bCs/>
          <w:sz w:val="28"/>
          <w:szCs w:val="28"/>
        </w:rPr>
      </w:pPr>
    </w:p>
    <w:p>
      <w:pPr>
        <w:spacing w:line="360" w:lineRule="auto"/>
        <w:rPr>
          <w:rFonts w:hint="eastAsia" w:ascii="仿宋" w:hAnsi="仿宋" w:eastAsia="仿宋" w:cs="仿宋"/>
          <w:bCs/>
          <w:sz w:val="28"/>
          <w:szCs w:val="28"/>
        </w:rPr>
      </w:pP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附件5</w:t>
      </w:r>
    </w:p>
    <w:p>
      <w:pPr>
        <w:spacing w:line="360" w:lineRule="auto"/>
        <w:ind w:firstLine="3080" w:firstLineChars="1100"/>
        <w:rPr>
          <w:rFonts w:hint="eastAsia" w:ascii="仿宋" w:hAnsi="仿宋" w:eastAsia="仿宋" w:cs="仿宋"/>
          <w:b/>
          <w:bCs/>
          <w:sz w:val="28"/>
          <w:szCs w:val="28"/>
        </w:rPr>
      </w:pPr>
      <w:r>
        <w:rPr>
          <w:rFonts w:hint="eastAsia" w:ascii="仿宋" w:hAnsi="仿宋" w:eastAsia="仿宋" w:cs="仿宋"/>
          <w:bCs/>
          <w:sz w:val="28"/>
          <w:szCs w:val="28"/>
        </w:rPr>
        <w:t>参赛学生报名表</w:t>
      </w:r>
    </w:p>
    <w:p>
      <w:pPr>
        <w:spacing w:line="360" w:lineRule="auto"/>
        <w:rPr>
          <w:rFonts w:hint="eastAsia" w:ascii="仿宋" w:hAnsi="仿宋" w:eastAsia="仿宋" w:cs="仿宋"/>
          <w:bCs/>
          <w:sz w:val="28"/>
          <w:szCs w:val="28"/>
        </w:rPr>
      </w:pPr>
    </w:p>
    <w:tbl>
      <w:tblPr>
        <w:tblStyle w:val="4"/>
        <w:tblpPr w:leftFromText="180" w:rightFromText="180" w:vertAnchor="text" w:horzAnchor="margin" w:tblpY="1396"/>
        <w:tblOverlap w:val="never"/>
        <w:tblW w:w="78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54"/>
        <w:gridCol w:w="1308"/>
        <w:gridCol w:w="1401"/>
        <w:gridCol w:w="12"/>
        <w:gridCol w:w="1413"/>
        <w:gridCol w:w="1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trPr>
        <w:tc>
          <w:tcPr>
            <w:tcW w:w="1854" w:type="dxa"/>
            <w:vAlign w:val="center"/>
          </w:tcPr>
          <w:p>
            <w:pPr>
              <w:spacing w:line="360" w:lineRule="auto"/>
              <w:ind w:left="560"/>
              <w:rPr>
                <w:rFonts w:ascii="仿宋" w:hAnsi="仿宋" w:eastAsia="仿宋" w:cs="仿宋"/>
                <w:szCs w:val="21"/>
              </w:rPr>
            </w:pPr>
            <w:r>
              <w:rPr>
                <w:rFonts w:hint="eastAsia" w:ascii="仿宋" w:hAnsi="仿宋" w:eastAsia="仿宋" w:cs="仿宋"/>
                <w:szCs w:val="21"/>
              </w:rPr>
              <w:t>姓名</w:t>
            </w:r>
          </w:p>
        </w:tc>
        <w:tc>
          <w:tcPr>
            <w:tcW w:w="4134" w:type="dxa"/>
            <w:gridSpan w:val="4"/>
            <w:vAlign w:val="center"/>
          </w:tcPr>
          <w:p>
            <w:pPr>
              <w:spacing w:line="360" w:lineRule="auto"/>
              <w:ind w:left="560"/>
              <w:rPr>
                <w:rFonts w:ascii="仿宋" w:hAnsi="仿宋" w:eastAsia="仿宋" w:cs="仿宋"/>
                <w:szCs w:val="21"/>
              </w:rPr>
            </w:pPr>
          </w:p>
        </w:tc>
        <w:tc>
          <w:tcPr>
            <w:tcW w:w="1854" w:type="dxa"/>
            <w:vMerge w:val="restart"/>
            <w:vAlign w:val="center"/>
          </w:tcPr>
          <w:p>
            <w:pPr>
              <w:spacing w:line="360" w:lineRule="auto"/>
              <w:ind w:left="560"/>
              <w:rPr>
                <w:rFonts w:ascii="仿宋" w:hAnsi="仿宋" w:eastAsia="仿宋" w:cs="仿宋"/>
                <w:szCs w:val="21"/>
              </w:rPr>
            </w:pPr>
            <w:r>
              <w:rPr>
                <w:rFonts w:hint="eastAsia" w:ascii="仿宋" w:hAnsi="仿宋" w:eastAsia="仿宋" w:cs="仿宋"/>
                <w:szCs w:val="21"/>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1854" w:type="dxa"/>
            <w:vAlign w:val="center"/>
          </w:tcPr>
          <w:p>
            <w:pPr>
              <w:spacing w:line="360" w:lineRule="auto"/>
              <w:ind w:left="560"/>
              <w:rPr>
                <w:rFonts w:ascii="仿宋" w:hAnsi="仿宋" w:eastAsia="仿宋" w:cs="仿宋"/>
                <w:szCs w:val="21"/>
              </w:rPr>
            </w:pPr>
            <w:r>
              <w:rPr>
                <w:rFonts w:hint="eastAsia" w:ascii="仿宋" w:hAnsi="仿宋" w:eastAsia="仿宋" w:cs="仿宋"/>
                <w:szCs w:val="21"/>
              </w:rPr>
              <w:t>学校</w:t>
            </w:r>
          </w:p>
        </w:tc>
        <w:tc>
          <w:tcPr>
            <w:tcW w:w="4134" w:type="dxa"/>
            <w:gridSpan w:val="4"/>
            <w:vAlign w:val="center"/>
          </w:tcPr>
          <w:p>
            <w:pPr>
              <w:spacing w:line="360" w:lineRule="auto"/>
              <w:ind w:left="560"/>
              <w:rPr>
                <w:rFonts w:ascii="仿宋" w:hAnsi="仿宋" w:eastAsia="仿宋" w:cs="仿宋"/>
                <w:szCs w:val="21"/>
              </w:rPr>
            </w:pPr>
          </w:p>
        </w:tc>
        <w:tc>
          <w:tcPr>
            <w:tcW w:w="1854" w:type="dxa"/>
            <w:vMerge w:val="continue"/>
          </w:tcPr>
          <w:p>
            <w:pPr>
              <w:spacing w:line="360" w:lineRule="auto"/>
              <w:ind w:left="560"/>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1854" w:type="dxa"/>
            <w:vAlign w:val="center"/>
          </w:tcPr>
          <w:p>
            <w:pPr>
              <w:spacing w:line="360" w:lineRule="auto"/>
              <w:ind w:left="560"/>
              <w:rPr>
                <w:rFonts w:ascii="仿宋" w:hAnsi="仿宋" w:eastAsia="仿宋" w:cs="仿宋"/>
                <w:szCs w:val="21"/>
              </w:rPr>
            </w:pPr>
            <w:r>
              <w:rPr>
                <w:rFonts w:hint="eastAsia" w:ascii="仿宋" w:hAnsi="仿宋" w:eastAsia="仿宋" w:cs="仿宋"/>
                <w:szCs w:val="21"/>
              </w:rPr>
              <w:t>年级</w:t>
            </w:r>
          </w:p>
        </w:tc>
        <w:tc>
          <w:tcPr>
            <w:tcW w:w="1308" w:type="dxa"/>
            <w:vAlign w:val="center"/>
          </w:tcPr>
          <w:p>
            <w:pPr>
              <w:spacing w:line="360" w:lineRule="auto"/>
              <w:ind w:left="560"/>
              <w:rPr>
                <w:rFonts w:ascii="仿宋" w:hAnsi="仿宋" w:eastAsia="仿宋" w:cs="仿宋"/>
                <w:szCs w:val="21"/>
              </w:rPr>
            </w:pPr>
          </w:p>
        </w:tc>
        <w:tc>
          <w:tcPr>
            <w:tcW w:w="1413" w:type="dxa"/>
            <w:gridSpan w:val="2"/>
            <w:vAlign w:val="center"/>
          </w:tcPr>
          <w:p>
            <w:pPr>
              <w:spacing w:line="360" w:lineRule="auto"/>
              <w:ind w:left="560"/>
              <w:rPr>
                <w:rFonts w:ascii="仿宋" w:hAnsi="仿宋" w:eastAsia="仿宋" w:cs="仿宋"/>
                <w:szCs w:val="21"/>
              </w:rPr>
            </w:pPr>
            <w:r>
              <w:rPr>
                <w:rFonts w:hint="eastAsia" w:ascii="仿宋" w:hAnsi="仿宋" w:eastAsia="仿宋" w:cs="仿宋"/>
                <w:szCs w:val="21"/>
              </w:rPr>
              <w:t>性别</w:t>
            </w:r>
          </w:p>
        </w:tc>
        <w:tc>
          <w:tcPr>
            <w:tcW w:w="1413" w:type="dxa"/>
            <w:vAlign w:val="center"/>
          </w:tcPr>
          <w:p>
            <w:pPr>
              <w:spacing w:line="360" w:lineRule="auto"/>
              <w:ind w:left="560"/>
              <w:rPr>
                <w:rFonts w:ascii="仿宋" w:hAnsi="仿宋" w:eastAsia="仿宋" w:cs="仿宋"/>
                <w:szCs w:val="21"/>
              </w:rPr>
            </w:pPr>
          </w:p>
        </w:tc>
        <w:tc>
          <w:tcPr>
            <w:tcW w:w="1854" w:type="dxa"/>
            <w:vMerge w:val="continue"/>
          </w:tcPr>
          <w:p>
            <w:pPr>
              <w:spacing w:line="360" w:lineRule="auto"/>
              <w:ind w:left="560"/>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4" w:hRule="atLeast"/>
        </w:trPr>
        <w:tc>
          <w:tcPr>
            <w:tcW w:w="1854" w:type="dxa"/>
            <w:vAlign w:val="center"/>
          </w:tcPr>
          <w:p>
            <w:pPr>
              <w:spacing w:line="360" w:lineRule="auto"/>
              <w:ind w:left="560"/>
              <w:rPr>
                <w:rFonts w:ascii="仿宋" w:hAnsi="仿宋" w:eastAsia="仿宋" w:cs="仿宋"/>
                <w:szCs w:val="21"/>
              </w:rPr>
            </w:pPr>
            <w:r>
              <w:rPr>
                <w:rFonts w:hint="eastAsia" w:ascii="仿宋" w:hAnsi="仿宋" w:eastAsia="仿宋" w:cs="仿宋"/>
                <w:szCs w:val="21"/>
              </w:rPr>
              <w:t>民族</w:t>
            </w:r>
          </w:p>
        </w:tc>
        <w:tc>
          <w:tcPr>
            <w:tcW w:w="2709" w:type="dxa"/>
            <w:gridSpan w:val="2"/>
            <w:vAlign w:val="center"/>
          </w:tcPr>
          <w:p>
            <w:pPr>
              <w:spacing w:line="360" w:lineRule="auto"/>
              <w:ind w:left="560"/>
              <w:rPr>
                <w:rFonts w:hint="eastAsia" w:ascii="仿宋" w:hAnsi="仿宋" w:eastAsia="仿宋" w:cs="仿宋"/>
                <w:szCs w:val="21"/>
              </w:rPr>
            </w:pPr>
          </w:p>
          <w:p>
            <w:pPr>
              <w:spacing w:line="360" w:lineRule="auto"/>
              <w:rPr>
                <w:rFonts w:ascii="仿宋" w:hAnsi="仿宋" w:eastAsia="仿宋" w:cs="仿宋"/>
                <w:szCs w:val="21"/>
              </w:rPr>
            </w:pPr>
          </w:p>
        </w:tc>
        <w:tc>
          <w:tcPr>
            <w:tcW w:w="1425" w:type="dxa"/>
            <w:gridSpan w:val="2"/>
            <w:vAlign w:val="center"/>
          </w:tcPr>
          <w:p>
            <w:pPr>
              <w:spacing w:line="360" w:lineRule="auto"/>
              <w:rPr>
                <w:rFonts w:ascii="仿宋" w:hAnsi="仿宋" w:eastAsia="仿宋" w:cs="仿宋"/>
                <w:szCs w:val="21"/>
              </w:rPr>
            </w:pPr>
            <w:r>
              <w:rPr>
                <w:rFonts w:hint="eastAsia" w:ascii="仿宋" w:hAnsi="仿宋" w:eastAsia="仿宋" w:cs="仿宋"/>
                <w:szCs w:val="21"/>
              </w:rPr>
              <w:t>出生年月</w:t>
            </w:r>
          </w:p>
        </w:tc>
        <w:tc>
          <w:tcPr>
            <w:tcW w:w="1854" w:type="dxa"/>
          </w:tcPr>
          <w:p>
            <w:pPr>
              <w:spacing w:line="360" w:lineRule="auto"/>
              <w:ind w:left="560"/>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3" w:hRule="atLeast"/>
        </w:trPr>
        <w:tc>
          <w:tcPr>
            <w:tcW w:w="1854" w:type="dxa"/>
            <w:vAlign w:val="center"/>
          </w:tcPr>
          <w:p>
            <w:pPr>
              <w:spacing w:line="360" w:lineRule="auto"/>
              <w:ind w:left="560"/>
              <w:rPr>
                <w:rFonts w:ascii="仿宋" w:hAnsi="仿宋" w:eastAsia="仿宋" w:cs="仿宋"/>
                <w:szCs w:val="21"/>
              </w:rPr>
            </w:pPr>
            <w:r>
              <w:rPr>
                <w:rFonts w:hint="eastAsia" w:ascii="仿宋" w:hAnsi="仿宋" w:eastAsia="仿宋" w:cs="仿宋"/>
                <w:szCs w:val="21"/>
              </w:rPr>
              <w:t>联系老师</w:t>
            </w:r>
          </w:p>
        </w:tc>
        <w:tc>
          <w:tcPr>
            <w:tcW w:w="2709" w:type="dxa"/>
            <w:gridSpan w:val="2"/>
            <w:vAlign w:val="center"/>
          </w:tcPr>
          <w:p>
            <w:pPr>
              <w:spacing w:line="360" w:lineRule="auto"/>
              <w:ind w:left="560"/>
              <w:rPr>
                <w:rFonts w:ascii="仿宋" w:hAnsi="仿宋" w:eastAsia="仿宋" w:cs="仿宋"/>
                <w:szCs w:val="21"/>
              </w:rPr>
            </w:pPr>
          </w:p>
        </w:tc>
        <w:tc>
          <w:tcPr>
            <w:tcW w:w="1425" w:type="dxa"/>
            <w:gridSpan w:val="2"/>
            <w:vAlign w:val="center"/>
          </w:tcPr>
          <w:p>
            <w:pPr>
              <w:spacing w:line="360" w:lineRule="auto"/>
              <w:rPr>
                <w:rFonts w:ascii="仿宋" w:hAnsi="仿宋" w:eastAsia="仿宋" w:cs="仿宋"/>
                <w:szCs w:val="21"/>
              </w:rPr>
            </w:pPr>
            <w:r>
              <w:rPr>
                <w:rFonts w:hint="eastAsia" w:ascii="仿宋" w:hAnsi="仿宋" w:eastAsia="仿宋" w:cs="仿宋"/>
                <w:szCs w:val="21"/>
              </w:rPr>
              <w:t>联系电话</w:t>
            </w:r>
          </w:p>
        </w:tc>
        <w:tc>
          <w:tcPr>
            <w:tcW w:w="1854" w:type="dxa"/>
          </w:tcPr>
          <w:p>
            <w:pPr>
              <w:spacing w:line="360" w:lineRule="auto"/>
              <w:ind w:left="560"/>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trPr>
        <w:tc>
          <w:tcPr>
            <w:tcW w:w="1854" w:type="dxa"/>
            <w:vAlign w:val="center"/>
          </w:tcPr>
          <w:p>
            <w:pPr>
              <w:spacing w:line="360" w:lineRule="auto"/>
              <w:ind w:left="560"/>
              <w:rPr>
                <w:rFonts w:ascii="仿宋" w:hAnsi="仿宋" w:eastAsia="仿宋" w:cs="仿宋"/>
                <w:szCs w:val="21"/>
              </w:rPr>
            </w:pPr>
            <w:r>
              <w:rPr>
                <w:rFonts w:hint="eastAsia" w:ascii="仿宋" w:hAnsi="仿宋" w:eastAsia="仿宋" w:cs="仿宋"/>
                <w:szCs w:val="21"/>
              </w:rPr>
              <w:t>电子邮箱</w:t>
            </w:r>
          </w:p>
        </w:tc>
        <w:tc>
          <w:tcPr>
            <w:tcW w:w="5988" w:type="dxa"/>
            <w:gridSpan w:val="5"/>
          </w:tcPr>
          <w:p>
            <w:pPr>
              <w:spacing w:line="360" w:lineRule="auto"/>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trPr>
        <w:tc>
          <w:tcPr>
            <w:tcW w:w="1854" w:type="dxa"/>
            <w:vAlign w:val="center"/>
          </w:tcPr>
          <w:p>
            <w:pPr>
              <w:spacing w:line="360" w:lineRule="auto"/>
              <w:ind w:left="560"/>
              <w:rPr>
                <w:rFonts w:hint="eastAsia" w:ascii="仿宋" w:hAnsi="仿宋" w:eastAsia="仿宋" w:cs="仿宋"/>
                <w:szCs w:val="21"/>
              </w:rPr>
            </w:pPr>
            <w:r>
              <w:rPr>
                <w:rFonts w:hint="eastAsia" w:ascii="仿宋" w:hAnsi="仿宋" w:eastAsia="仿宋" w:cs="仿宋"/>
                <w:szCs w:val="21"/>
              </w:rPr>
              <w:t>学籍号</w:t>
            </w:r>
          </w:p>
        </w:tc>
        <w:tc>
          <w:tcPr>
            <w:tcW w:w="5988" w:type="dxa"/>
            <w:gridSpan w:val="5"/>
          </w:tcPr>
          <w:p>
            <w:pPr>
              <w:spacing w:line="360" w:lineRule="auto"/>
              <w:ind w:left="560"/>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81" w:hRule="atLeast"/>
        </w:trPr>
        <w:tc>
          <w:tcPr>
            <w:tcW w:w="1854" w:type="dxa"/>
            <w:vAlign w:val="center"/>
          </w:tcPr>
          <w:p>
            <w:pPr>
              <w:spacing w:line="360" w:lineRule="auto"/>
              <w:ind w:firstLine="525" w:firstLineChars="250"/>
              <w:rPr>
                <w:rFonts w:hint="eastAsia" w:ascii="仿宋" w:hAnsi="仿宋" w:eastAsia="仿宋" w:cs="仿宋"/>
                <w:szCs w:val="21"/>
              </w:rPr>
            </w:pPr>
            <w:r>
              <w:rPr>
                <w:rFonts w:hint="eastAsia" w:ascii="仿宋" w:hAnsi="仿宋" w:eastAsia="仿宋" w:cs="仿宋"/>
                <w:szCs w:val="21"/>
              </w:rPr>
              <w:t>参赛</w:t>
            </w:r>
          </w:p>
          <w:p>
            <w:pPr>
              <w:spacing w:line="360" w:lineRule="auto"/>
              <w:ind w:left="560"/>
              <w:rPr>
                <w:rFonts w:hint="eastAsia" w:ascii="仿宋" w:hAnsi="仿宋" w:eastAsia="仿宋" w:cs="仿宋"/>
                <w:szCs w:val="21"/>
              </w:rPr>
            </w:pPr>
            <w:r>
              <w:rPr>
                <w:rFonts w:hint="eastAsia" w:ascii="仿宋" w:hAnsi="仿宋" w:eastAsia="仿宋" w:cs="仿宋"/>
                <w:szCs w:val="21"/>
              </w:rPr>
              <w:t>内容</w:t>
            </w:r>
          </w:p>
          <w:p>
            <w:pPr>
              <w:spacing w:line="360" w:lineRule="auto"/>
              <w:ind w:left="560"/>
              <w:rPr>
                <w:rFonts w:hint="eastAsia" w:ascii="仿宋" w:hAnsi="仿宋" w:eastAsia="仿宋" w:cs="仿宋"/>
                <w:szCs w:val="21"/>
              </w:rPr>
            </w:pPr>
            <w:r>
              <w:rPr>
                <w:rFonts w:hint="eastAsia" w:ascii="仿宋" w:hAnsi="仿宋" w:eastAsia="仿宋" w:cs="仿宋"/>
                <w:szCs w:val="21"/>
              </w:rPr>
              <w:t>介绍</w:t>
            </w:r>
          </w:p>
        </w:tc>
        <w:tc>
          <w:tcPr>
            <w:tcW w:w="5988" w:type="dxa"/>
            <w:gridSpan w:val="5"/>
            <w:vAlign w:val="bottom"/>
          </w:tcPr>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8" w:hRule="atLeast"/>
        </w:trPr>
        <w:tc>
          <w:tcPr>
            <w:tcW w:w="1854" w:type="dxa"/>
            <w:vAlign w:val="center"/>
          </w:tcPr>
          <w:p>
            <w:pPr>
              <w:spacing w:line="360" w:lineRule="auto"/>
              <w:ind w:left="560"/>
              <w:rPr>
                <w:rFonts w:ascii="仿宋" w:hAnsi="仿宋" w:eastAsia="仿宋" w:cs="仿宋"/>
                <w:szCs w:val="21"/>
              </w:rPr>
            </w:pPr>
            <w:r>
              <w:rPr>
                <w:rFonts w:hint="eastAsia" w:ascii="仿宋" w:hAnsi="仿宋" w:eastAsia="仿宋" w:cs="仿宋"/>
                <w:szCs w:val="21"/>
              </w:rPr>
              <w:t>学校推荐</w:t>
            </w:r>
          </w:p>
          <w:p>
            <w:pPr>
              <w:spacing w:line="360" w:lineRule="auto"/>
              <w:ind w:left="560"/>
              <w:rPr>
                <w:rFonts w:ascii="仿宋" w:hAnsi="仿宋" w:eastAsia="仿宋" w:cs="仿宋"/>
                <w:szCs w:val="21"/>
              </w:rPr>
            </w:pPr>
            <w:r>
              <w:rPr>
                <w:rFonts w:hint="eastAsia" w:ascii="仿宋" w:hAnsi="仿宋" w:eastAsia="仿宋" w:cs="仿宋"/>
                <w:szCs w:val="21"/>
              </w:rPr>
              <w:t>意见</w:t>
            </w:r>
          </w:p>
        </w:tc>
        <w:tc>
          <w:tcPr>
            <w:tcW w:w="5988" w:type="dxa"/>
            <w:gridSpan w:val="5"/>
            <w:vAlign w:val="center"/>
          </w:tcPr>
          <w:p>
            <w:pPr>
              <w:spacing w:line="360" w:lineRule="auto"/>
              <w:rPr>
                <w:rFonts w:ascii="仿宋" w:hAnsi="仿宋" w:eastAsia="仿宋" w:cs="仿宋"/>
                <w:szCs w:val="21"/>
              </w:rPr>
            </w:pPr>
          </w:p>
          <w:p>
            <w:pPr>
              <w:spacing w:line="360" w:lineRule="auto"/>
              <w:ind w:left="561" w:leftChars="267" w:firstLine="2940" w:firstLineChars="1400"/>
              <w:rPr>
                <w:rFonts w:ascii="仿宋" w:hAnsi="仿宋" w:eastAsia="仿宋" w:cs="仿宋"/>
                <w:szCs w:val="21"/>
              </w:rPr>
            </w:pPr>
            <w:r>
              <w:rPr>
                <w:rFonts w:hint="eastAsia" w:ascii="仿宋" w:hAnsi="仿宋" w:eastAsia="仿宋" w:cs="仿宋"/>
                <w:szCs w:val="21"/>
              </w:rPr>
              <w:t>盖章：</w:t>
            </w:r>
          </w:p>
          <w:p>
            <w:pPr>
              <w:spacing w:line="360" w:lineRule="auto"/>
              <w:ind w:left="561" w:leftChars="267" w:firstLine="2730" w:firstLineChars="1300"/>
              <w:rPr>
                <w:rFonts w:ascii="仿宋" w:hAnsi="仿宋" w:eastAsia="仿宋" w:cs="仿宋"/>
                <w:szCs w:val="21"/>
              </w:rPr>
            </w:pPr>
            <w:r>
              <w:rPr>
                <w:rFonts w:hint="eastAsia" w:ascii="仿宋" w:hAnsi="仿宋" w:eastAsia="仿宋" w:cs="仿宋"/>
                <w:szCs w:val="21"/>
              </w:rPr>
              <w:t>年   月   日</w:t>
            </w:r>
          </w:p>
        </w:tc>
      </w:tr>
    </w:tbl>
    <w:p>
      <w:pPr>
        <w:spacing w:line="360" w:lineRule="auto"/>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D3328"/>
    <w:multiLevelType w:val="multilevel"/>
    <w:tmpl w:val="178D3328"/>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6A9F2535"/>
    <w:multiLevelType w:val="multilevel"/>
    <w:tmpl w:val="6A9F2535"/>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9A5"/>
    <w:rsid w:val="0011723F"/>
    <w:rsid w:val="001C0734"/>
    <w:rsid w:val="0022206F"/>
    <w:rsid w:val="00347A38"/>
    <w:rsid w:val="00441427"/>
    <w:rsid w:val="00625372"/>
    <w:rsid w:val="006670A3"/>
    <w:rsid w:val="006F2309"/>
    <w:rsid w:val="008B1900"/>
    <w:rsid w:val="009255AD"/>
    <w:rsid w:val="009E3BE2"/>
    <w:rsid w:val="00D84998"/>
    <w:rsid w:val="00E70539"/>
    <w:rsid w:val="00EB063E"/>
    <w:rsid w:val="00F159A5"/>
    <w:rsid w:val="00F413CC"/>
    <w:rsid w:val="01EE3C1C"/>
    <w:rsid w:val="02144329"/>
    <w:rsid w:val="02875140"/>
    <w:rsid w:val="02F00EEB"/>
    <w:rsid w:val="03AB5934"/>
    <w:rsid w:val="03B432BF"/>
    <w:rsid w:val="03DA287F"/>
    <w:rsid w:val="04556FF3"/>
    <w:rsid w:val="047B145F"/>
    <w:rsid w:val="05A1239D"/>
    <w:rsid w:val="06AC2E78"/>
    <w:rsid w:val="06B268DA"/>
    <w:rsid w:val="06C31251"/>
    <w:rsid w:val="072F1C56"/>
    <w:rsid w:val="07766C6B"/>
    <w:rsid w:val="082672AE"/>
    <w:rsid w:val="091B0D4E"/>
    <w:rsid w:val="09AE604B"/>
    <w:rsid w:val="0A936F5B"/>
    <w:rsid w:val="0ABD72CE"/>
    <w:rsid w:val="0AFF56CE"/>
    <w:rsid w:val="0C684C22"/>
    <w:rsid w:val="0D116041"/>
    <w:rsid w:val="0D313DD3"/>
    <w:rsid w:val="0D3E2124"/>
    <w:rsid w:val="0D4324D4"/>
    <w:rsid w:val="0E2E5429"/>
    <w:rsid w:val="0ECB4C8F"/>
    <w:rsid w:val="0F430BCA"/>
    <w:rsid w:val="10486954"/>
    <w:rsid w:val="10756B25"/>
    <w:rsid w:val="12957038"/>
    <w:rsid w:val="13C918B9"/>
    <w:rsid w:val="15BC0AF4"/>
    <w:rsid w:val="16B626F9"/>
    <w:rsid w:val="16C444F7"/>
    <w:rsid w:val="171A4391"/>
    <w:rsid w:val="1786279E"/>
    <w:rsid w:val="18C23EFB"/>
    <w:rsid w:val="195E329E"/>
    <w:rsid w:val="197F0F77"/>
    <w:rsid w:val="1A4F2406"/>
    <w:rsid w:val="1C64572A"/>
    <w:rsid w:val="1DD35417"/>
    <w:rsid w:val="1ED971AA"/>
    <w:rsid w:val="1EFA5718"/>
    <w:rsid w:val="1F6F4754"/>
    <w:rsid w:val="20DF2695"/>
    <w:rsid w:val="21257A83"/>
    <w:rsid w:val="21AB00C9"/>
    <w:rsid w:val="22A341EC"/>
    <w:rsid w:val="23412497"/>
    <w:rsid w:val="272B3D70"/>
    <w:rsid w:val="272F70B8"/>
    <w:rsid w:val="278A6BCA"/>
    <w:rsid w:val="283E622D"/>
    <w:rsid w:val="284945B4"/>
    <w:rsid w:val="2A392FF3"/>
    <w:rsid w:val="2A60628E"/>
    <w:rsid w:val="2BB46132"/>
    <w:rsid w:val="2C68278C"/>
    <w:rsid w:val="2C7B0217"/>
    <w:rsid w:val="2C933F02"/>
    <w:rsid w:val="2D84309B"/>
    <w:rsid w:val="2DAC35E8"/>
    <w:rsid w:val="2DF92752"/>
    <w:rsid w:val="2E2769EB"/>
    <w:rsid w:val="2EA15A74"/>
    <w:rsid w:val="2EF150CF"/>
    <w:rsid w:val="2FA577AF"/>
    <w:rsid w:val="302A6893"/>
    <w:rsid w:val="310079EA"/>
    <w:rsid w:val="31166CFD"/>
    <w:rsid w:val="31345E1B"/>
    <w:rsid w:val="31D03228"/>
    <w:rsid w:val="31D5652E"/>
    <w:rsid w:val="31D75DEC"/>
    <w:rsid w:val="331263CF"/>
    <w:rsid w:val="33DF352F"/>
    <w:rsid w:val="356F1AA6"/>
    <w:rsid w:val="35D46B84"/>
    <w:rsid w:val="360A5D77"/>
    <w:rsid w:val="36221F7E"/>
    <w:rsid w:val="363A2264"/>
    <w:rsid w:val="37860F3F"/>
    <w:rsid w:val="37D573C0"/>
    <w:rsid w:val="396F2EB1"/>
    <w:rsid w:val="39F90D89"/>
    <w:rsid w:val="3C66782D"/>
    <w:rsid w:val="3EF5124D"/>
    <w:rsid w:val="44122D60"/>
    <w:rsid w:val="44E03B06"/>
    <w:rsid w:val="454608C1"/>
    <w:rsid w:val="454E6CEC"/>
    <w:rsid w:val="457831D1"/>
    <w:rsid w:val="45872795"/>
    <w:rsid w:val="45B02730"/>
    <w:rsid w:val="45E106C2"/>
    <w:rsid w:val="45EC75B1"/>
    <w:rsid w:val="46CA19A0"/>
    <w:rsid w:val="48A65E5C"/>
    <w:rsid w:val="48C60A16"/>
    <w:rsid w:val="49EF4BCA"/>
    <w:rsid w:val="4AD35FF9"/>
    <w:rsid w:val="4D013345"/>
    <w:rsid w:val="4F1540CF"/>
    <w:rsid w:val="512617EB"/>
    <w:rsid w:val="513C332C"/>
    <w:rsid w:val="52FE5E05"/>
    <w:rsid w:val="54001E72"/>
    <w:rsid w:val="555F6632"/>
    <w:rsid w:val="55BC0345"/>
    <w:rsid w:val="56CF28CA"/>
    <w:rsid w:val="56CF6568"/>
    <w:rsid w:val="56E818DE"/>
    <w:rsid w:val="58734DE4"/>
    <w:rsid w:val="5943023A"/>
    <w:rsid w:val="59697432"/>
    <w:rsid w:val="59855CE6"/>
    <w:rsid w:val="5AAE1264"/>
    <w:rsid w:val="5B8D6631"/>
    <w:rsid w:val="5EA627DC"/>
    <w:rsid w:val="60331E1F"/>
    <w:rsid w:val="60510E50"/>
    <w:rsid w:val="6351768E"/>
    <w:rsid w:val="63703504"/>
    <w:rsid w:val="637432A3"/>
    <w:rsid w:val="6494693D"/>
    <w:rsid w:val="64C93D05"/>
    <w:rsid w:val="65832E0E"/>
    <w:rsid w:val="65A80864"/>
    <w:rsid w:val="67C325FB"/>
    <w:rsid w:val="688B3AE0"/>
    <w:rsid w:val="6B632526"/>
    <w:rsid w:val="6BD05ADF"/>
    <w:rsid w:val="6BD16F74"/>
    <w:rsid w:val="6BD32075"/>
    <w:rsid w:val="6C3D149F"/>
    <w:rsid w:val="6C8916E6"/>
    <w:rsid w:val="6CAD0122"/>
    <w:rsid w:val="6D162235"/>
    <w:rsid w:val="6D1E3670"/>
    <w:rsid w:val="6DE5252E"/>
    <w:rsid w:val="70163AD5"/>
    <w:rsid w:val="712C6ACC"/>
    <w:rsid w:val="71F5203C"/>
    <w:rsid w:val="720B2AC0"/>
    <w:rsid w:val="72881974"/>
    <w:rsid w:val="72AE30B4"/>
    <w:rsid w:val="72E70A2F"/>
    <w:rsid w:val="73556397"/>
    <w:rsid w:val="74880A5A"/>
    <w:rsid w:val="759C16DE"/>
    <w:rsid w:val="75D01671"/>
    <w:rsid w:val="76603114"/>
    <w:rsid w:val="76747D3F"/>
    <w:rsid w:val="76BE7D66"/>
    <w:rsid w:val="7712065E"/>
    <w:rsid w:val="77557D2D"/>
    <w:rsid w:val="77671FA6"/>
    <w:rsid w:val="77A30079"/>
    <w:rsid w:val="77E62A5E"/>
    <w:rsid w:val="782C0F6D"/>
    <w:rsid w:val="79AC717F"/>
    <w:rsid w:val="7B592C8D"/>
    <w:rsid w:val="7C666E41"/>
    <w:rsid w:val="7D767521"/>
    <w:rsid w:val="7DF32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unhideWhenUsed/>
    <w:uiPriority w:val="99"/>
    <w:pPr>
      <w:ind w:firstLine="420" w:firstLineChars="200"/>
    </w:pPr>
  </w:style>
  <w:style w:type="character" w:customStyle="1" w:styleId="7">
    <w:name w:val="页眉 Char"/>
    <w:basedOn w:val="5"/>
    <w:link w:val="3"/>
    <w:qFormat/>
    <w:uiPriority w:val="99"/>
    <w:rPr>
      <w:rFonts w:ascii="Calibri" w:hAnsi="Calibri"/>
      <w:kern w:val="2"/>
      <w:sz w:val="18"/>
      <w:szCs w:val="18"/>
    </w:rPr>
  </w:style>
  <w:style w:type="character" w:customStyle="1" w:styleId="8">
    <w:name w:val="页脚 Char"/>
    <w:basedOn w:val="5"/>
    <w:link w:val="2"/>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475</Words>
  <Characters>2714</Characters>
  <Lines>22</Lines>
  <Paragraphs>6</Paragraphs>
  <TotalTime>0</TotalTime>
  <ScaleCrop>false</ScaleCrop>
  <LinksUpToDate>false</LinksUpToDate>
  <CharactersWithSpaces>3183</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2018-03-19T07:56:00Z</dcterms:created>
  <dc:creator>原梦</dc:creator>
  <cp:lastModifiedBy>牛顿</cp:lastModifiedBy>
  <dcterms:modified xsi:type="dcterms:W3CDTF">2019-04-18T02:17:20Z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