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</w:tabs>
        <w:spacing w:line="560" w:lineRule="exact"/>
        <w:ind w:right="84" w:rightChars="40"/>
        <w:jc w:val="left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附件1</w:t>
      </w:r>
    </w:p>
    <w:p>
      <w:pPr>
        <w:tabs>
          <w:tab w:val="left" w:pos="1701"/>
        </w:tabs>
        <w:spacing w:line="560" w:lineRule="exact"/>
        <w:ind w:right="84" w:rightChars="40"/>
        <w:jc w:val="center"/>
        <w:rPr>
          <w:rFonts w:ascii="方正小标宋简体" w:hAnsi="Times New Roman" w:eastAsia="方正小标宋简体" w:cs="Times New Roman"/>
          <w:sz w:val="40"/>
        </w:rPr>
      </w:pPr>
    </w:p>
    <w:p>
      <w:pPr>
        <w:tabs>
          <w:tab w:val="left" w:pos="1701"/>
        </w:tabs>
        <w:spacing w:line="560" w:lineRule="exact"/>
        <w:ind w:right="84" w:rightChars="40"/>
        <w:jc w:val="center"/>
        <w:rPr>
          <w:rFonts w:ascii="方正小标宋简体" w:hAnsi="Times New Roman" w:eastAsia="方正小标宋简体" w:cs="Times New Roman"/>
          <w:sz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</w:rPr>
        <w:t>“</w:t>
      </w:r>
      <w:r>
        <w:rPr>
          <w:rFonts w:ascii="方正小标宋简体" w:hAnsi="Times New Roman" w:eastAsia="方正小标宋简体" w:cs="Times New Roman"/>
          <w:sz w:val="40"/>
        </w:rPr>
        <w:t>双百行动计划”</w:t>
      </w:r>
      <w:r>
        <w:rPr>
          <w:rFonts w:hint="eastAsia" w:ascii="方正小标宋简体" w:hAnsi="Times New Roman" w:eastAsia="方正小标宋简体" w:cs="Times New Roman"/>
          <w:sz w:val="40"/>
        </w:rPr>
        <w:t>市级青年教师社会调研团队名单</w:t>
      </w:r>
    </w:p>
    <w:bookmarkEnd w:id="0"/>
    <w:p>
      <w:pPr>
        <w:tabs>
          <w:tab w:val="left" w:pos="1701"/>
        </w:tabs>
        <w:spacing w:line="560" w:lineRule="exact"/>
        <w:ind w:right="84" w:rightChars="40"/>
        <w:jc w:val="center"/>
        <w:rPr>
          <w:rFonts w:ascii="方正小标宋简体" w:hAnsi="Times New Roman" w:eastAsia="方正小标宋简体" w:cs="Times New Roman"/>
          <w:sz w:val="40"/>
        </w:rPr>
      </w:pPr>
    </w:p>
    <w:tbl>
      <w:tblPr>
        <w:tblStyle w:val="3"/>
        <w:tblW w:w="9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154"/>
        <w:gridCol w:w="5688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Header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清华大学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对北京生活性服务保障工作的调研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李锋亮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清华大学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《北京名人故居保护现状及法律政策的调查》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陈新宇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清华大学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艺术与科学交叉融合创新驱动方法和机制调研(教师组)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吴琼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北京师范大学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京津冀教育协同发展情况调查研究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北京师范大学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新兴高新技术产业对首都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三城一区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建设中的发展现状调研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---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以人工智能和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VR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产业为例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奚琦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北京航空航天大学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首都历史文化遗产传承保护现状与思考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以三山五园和代表性非物质文化遗产为例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蒋茁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北京航空航天大学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文化象征与价值教化：传统仪式教育的当代功能与意义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以京师国子监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春秋释奠大典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梁天屹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北京理工大学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首都历史文化遗产的视觉形象设计研究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张洪海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北京理工大学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北京市国际交往服务保障机制优化研究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中国农业大学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北京市基层党建引领社会治理路径研究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李桂华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中国农业大学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怀柔科学城建设现状及发展建议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唐丽霞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北京科技大学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大学生志愿服务在国际交往中的机制构建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盛佳伟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北京科技大学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首都工业遗址文化功能的保护与再开发再利用研究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以首钢公司和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718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联合厂（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798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艺术区）为例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崔睿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北京科技大学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发挥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三山五园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中国精神传播作用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魏东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北京邮电大学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党建引领的社会治理智能化创新模式研究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张佳鑫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北京邮电大学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红色历史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中艺术设计文化遗产的挖掘与重构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北京化工大学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中心城区高校向郊区疏解中实现协同创新发展研究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基于首都十五所高校的调查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马超林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北京化工大学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北京老城城墙遗址腐蚀与保护情况的调研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北京化工大学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首都高校科技创新与成果转化共享共赢机制与推进策略调查研究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员荣平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北京交通大学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京津冀轨道交通网协同规划建设调研及发展建议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董立静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北京交通大学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首善标准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下北京高校服务保障重大国事活动的机制研究：现状、对策及建议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北京交通大学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一城三带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非物质文化遗产外译现状调研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王建荣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中国传媒大学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北京工业遗产影像研究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中国传媒大学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北京市属小学传统戏曲艺术启蒙教育现状调查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杨悦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中国传媒大学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疏解整治提升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专项行动调查：以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动批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为个案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邹千江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中国石油大学（北京）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北京北部主要地表水污染特征分析和整治建议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李倩玮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中国石油大学（北京）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互联网金融创新对北京市金融业发展影响研究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马郑玮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中国石油大学（北京）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人工智能在首都创新经济增长中的促进作用调研分析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朱丽萍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华北电力大学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燕京八绝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非物质文化遗产创造性转化与创新性发展现状调查研究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庞涛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北京林业大学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北京周边重点林区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互联网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+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森林防火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现状调研分析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张军国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北京林业大学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首都绿色生态空间的结构与分布特征调查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孙国栋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北京林业大学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首都非遗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燕京八绝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的传承与保护之现状调研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石　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北京中医药大学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首都中医药非物质文化遗产保护现状及对策研究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赵建磊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北京中医药大学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助力创新，保障发展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三城一区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医疗服务保障机构专题调研行动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赵娜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北京中医药大学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北京书院院落的传承保护现状、文化功能及其转型模式的调查与研究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程旺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北京外国语大学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北京市戏曲文化旅游资源保护及发展调研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北京语言大学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首都高校来华留学生租房居住现状、问题与对策分析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以东升派出所辖区为例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北京语言大学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北京地区的世界遗产保护与国际传播专题调研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张维嘉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对外经济贸易大学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西山永定河文化带保护与文化创新研究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王长松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中国矿业大学（北京）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北京市农村煤改清洁能源的影响及制约因素的社会调研分析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中国矿业大学（北京）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社会组织参与首都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垃圾围城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问题整治的现实路径与策略优化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谭爽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中国矿业大学（北京）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北京市工业污染地块土壤修复产业发展现状与对策建议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马妍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中央财经大学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城市社区治理视角下的首都居民社会参与及获得感研究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赵思博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中央财经大学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北京市外来务工群体的生存现状与流动趋势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方舒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中国政法大学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北京政务新媒体对于大国首都形象影响研究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吴韵曦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中央戏剧学院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北京地区剧院的运营管理特点研究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何勤勤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中央戏剧学院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北京市中小学戏剧教育开展情况调查与研究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葛袁亮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北京体育大学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北京构建文化中心背景下体育文化影响力提升策略研究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李秉新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北京体育大学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怀柔科学城配套体育公共服务设施规划与建设调研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周学政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国际关系学院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《北京市居民社会保障安全感调查》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邱玉慧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北京服装学院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基于创新驱动的首都文化创意产业发展研究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贾亦晗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北京服装学院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北京时尚产业全球创新网络建设现状调研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赵洪珊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北方工业大学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疏整促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专项行动中面向静态交通资源优化的停车难问题调研及对策研究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北方工业大学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服务首都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科技创新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战略定位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助力京西地区人工智能产业布局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京西地区人工智能产业布局与发展现状调研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刘志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北京工商大学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面向北京科技创新中心建设的科技服务体系构建研究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北京工商大学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三山五园中的非遗文化调研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吕燕茹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北京印刷学院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北京出版物印刷企业服务首都功能中心定位研究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窦水海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北京印刷学院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北京地区中小型博物馆旅游文创产品设计开发现状及发展调查研究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刘玲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北京石油化工学院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北京市鲜活农产品物流疏解、体系重构与流通提质增效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邱莹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北京石油化工学院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北京市非物质文化遗产保护现状与旅游开发价值调查研究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张希月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北京信息科技大学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北京市普通高等学校体育场馆对外开放现状研究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刘守君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北京第二外国语学院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北京市旅游非正规就业现状与规范化管理研究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朱志胜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北京第二外国语学院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主场外交活动多语种翻译保障机制和能力建设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北京第二外国语学院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北京传统村落文化遗产传承保护现状与发展对策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唐承财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北京物资学院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北京城市副中心应急保障体系专题调研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吴非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北京物资学院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北京市副中心建设中教育资源布局构建与优化研究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孙静波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中国音乐学院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北京历史文化遗产保护与传承调研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以市内博物馆藏音乐文物为例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陈岸汀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中国音乐学院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北京北中轴线沿线老城区声景保护研究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朱嘉星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中国戏曲学院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双百发展计划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评剧的现状及发展趋势调研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黄迎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中国戏曲学院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北京戏曲音乐文化遗产传承保护的调研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任宏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北京电影学院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首都电影放映业创新模式调研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点播影院专题调研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北京舞蹈学院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京津冀演艺产业协同发展与功能优化调研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马明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北京工业大学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智能服务机器人产业现状调研与趋势分析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黄静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北京工业大学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北京老城历史文化街区保护更新居民意愿调研：以东四南历史文化街区为例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惠晓曦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北京工业大学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北京城市副中心公共建筑合同能源管理项目调研及优化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姬颖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首都师范大学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首都地区小学教师师德师风的现状与提升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张志坤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首都师范大学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新马克思主义城市社会理论下北京社会问题的界定与治理研究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明艳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北京建筑大学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北京地区红色地标保护和利用现状调研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张守连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首都医科大学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非首都功能疏解背景下城市发展新区医疗资源布局优化的调查研究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首都医科大学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首都公共卫生安全保障体系建设调研实践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牛丕业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首都经济贸易大学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国内顶尖人才来京发展政策需求调研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魏华颖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北京农学院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海淀区建设全国科技中心核心区改革对策研究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王军强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北京联合大学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北京市农村集体土地建设公租房存在的问题及对策调研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北京联合大学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北京西山红色文化资源及传播现状调研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李彦冰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北京青年政治学院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首都智慧社区与电子政务新趋势与综合对策研究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谭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北京青年政治学院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社区基层党组织建设现状调查与对策研究——基于百位社区基层党支部书记的访谈调查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祁志钢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北京电子科技职业学院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一带一路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战略下首都高职院校国际化人才培养调研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张骏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北京经济管理职业学院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疏解非首都核心功能背景下的老城四合院保护与利用调查研究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王业娜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北京财贸职业学院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馆校结合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服务北京城市副中心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文化中心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建设研究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王洪见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北京财贸职业学院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北京市世界文化遗产保护专题调研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陈昱霖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北京城市学院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社会组织参与社区治理体系建设的现状研究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以北京市西城区为例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秦海霞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北京城市学院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首都非物质文化遗产传承与发展现状及对城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市文化建设的影响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以北京市顺义区为例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李冰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中华女子学院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北京国际交往中心基础服务设施面临的机遇挑战及发展对策研究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韩冰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外交学院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破解雾霾成因之首都内部上风向昌平区污染源追踪与建议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以沙河高教园雾霾成因为例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徐元玲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中国青年政治学院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北京市社区青年汇服务能力现状调研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赵雷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96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中国劳动关系学院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从法治和共治的角度推动非首都功能疏解调查研究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中国劳动关系学院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首都机场周边非首都功能疏解调研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98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中国科学院大学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首都城市基础设施精细化管理与优化研究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刘颖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99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中国科学院大学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北京地区辽、金、元碑刻保护情况调研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张明悟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中国科学院大学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北京市战略性新兴产业引领经济创新驱动发展现状调研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胡毅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0A45"/>
    <w:rsid w:val="6C5C0A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2018-08-22T07:02:00Z</dcterms:created>
  <dc:creator>Think</dc:creator>
  <cp:lastModifiedBy>Think</cp:lastModifiedBy>
  <dcterms:modified xsi:type="dcterms:W3CDTF">2018-08-22T07:03:21Z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