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eastAsia="仿宋_GB2312" w:cs="华文仿宋"/>
          <w:kern w:val="0"/>
          <w:sz w:val="32"/>
          <w:szCs w:val="32"/>
        </w:rPr>
      </w:pPr>
      <w:r>
        <w:rPr>
          <w:rFonts w:hint="eastAsia" w:ascii="仿宋_GB2312" w:eastAsia="仿宋_GB2312" w:cs="华文仿宋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“全国中小学生研学实践教育营地”推荐表</w:t>
      </w:r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（一营地一表）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省（区、市）</w:t>
      </w:r>
    </w:p>
    <w:tbl>
      <w:tblPr>
        <w:tblStyle w:val="3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0"/>
        <w:gridCol w:w="1276"/>
        <w:gridCol w:w="518"/>
        <w:gridCol w:w="333"/>
        <w:gridCol w:w="346"/>
        <w:gridCol w:w="638"/>
        <w:gridCol w:w="496"/>
        <w:gridCol w:w="788"/>
        <w:gridCol w:w="1275"/>
        <w:gridCol w:w="630"/>
        <w:gridCol w:w="79"/>
        <w:gridCol w:w="171"/>
        <w:gridCol w:w="538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00" w:lineRule="auto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5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00" w:lineRule="auto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主管行政部门</w:t>
            </w:r>
          </w:p>
        </w:tc>
        <w:tc>
          <w:tcPr>
            <w:tcW w:w="5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00" w:lineRule="auto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正式运营时间</w:t>
            </w:r>
          </w:p>
        </w:tc>
        <w:tc>
          <w:tcPr>
            <w:tcW w:w="5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00" w:lineRule="auto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 xml:space="preserve">  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占地面积（</w:t>
            </w: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  <w:t>平米</w:t>
            </w: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建筑面积（平米）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在职员工总人数（人）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研学实践教育师资数（人）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5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内部容纳同时开展活动人数</w:t>
            </w:r>
          </w:p>
        </w:tc>
        <w:tc>
          <w:tcPr>
            <w:tcW w:w="5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能容纳同时就餐人数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床位数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内部基本医疗保障条件</w:t>
            </w:r>
          </w:p>
        </w:tc>
        <w:tc>
          <w:tcPr>
            <w:tcW w:w="5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2016年度接待学生批次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  <w:t>2016年度接待学生数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bCs/>
                <w:kern w:val="0"/>
                <w:sz w:val="24"/>
              </w:rPr>
              <w:t>经费保障与管理情况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经费收支情况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时间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收入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63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总数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专项资金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日常运转经费</w:t>
            </w:r>
          </w:p>
        </w:tc>
        <w:tc>
          <w:tcPr>
            <w:tcW w:w="477" w:type="dxa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63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851" w:type="dxa"/>
            <w:gridSpan w:val="2"/>
            <w:vMerge w:val="continue"/>
            <w:vAlign w:val="center"/>
          </w:tcPr>
          <w:p/>
        </w:tc>
        <w:tc>
          <w:tcPr>
            <w:tcW w:w="9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中央专项彩票公益金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地方（省级及以下）专项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主管部门或同级财政投入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事业收入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其他</w:t>
            </w: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收入</w:t>
            </w:r>
          </w:p>
        </w:tc>
        <w:tc>
          <w:tcPr>
            <w:tcW w:w="47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2014年度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2015年度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2016年度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备注</w:t>
            </w:r>
          </w:p>
        </w:tc>
        <w:tc>
          <w:tcPr>
            <w:tcW w:w="6289" w:type="dxa"/>
            <w:gridSpan w:val="12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经费来源佐证资料作为附件提供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现有的财务管理（含内部控制）制度目录（制度按序作为附件提供）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1.</w:t>
            </w: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2.</w:t>
            </w: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3．</w:t>
            </w: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4.</w:t>
            </w: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会计机构与会计人员情况（会计核算模式、机构设置、人员配备等）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kern w:val="0"/>
                <w:sz w:val="24"/>
              </w:rPr>
              <w:t>能够佐证财务管理规范、日常运转经费有保障的其他说明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603" w:type="dxa"/>
            <w:vAlign w:val="center"/>
          </w:tcPr>
          <w:p>
            <w:pPr>
              <w:spacing w:beforeLines="50" w:line="2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推荐理由</w:t>
            </w:r>
          </w:p>
        </w:tc>
        <w:tc>
          <w:tcPr>
            <w:tcW w:w="7625" w:type="dxa"/>
            <w:gridSpan w:val="14"/>
            <w:vAlign w:val="center"/>
          </w:tcPr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（3000字以内）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603" w:type="dxa"/>
            <w:vAlign w:val="center"/>
          </w:tcPr>
          <w:p>
            <w:pPr>
              <w:spacing w:beforeLines="50" w:line="2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625" w:type="dxa"/>
            <w:gridSpan w:val="14"/>
            <w:vAlign w:val="center"/>
          </w:tcPr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</w:t>
            </w: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负责人（签字）：</w:t>
            </w: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单  位（盖章）：</w:t>
            </w: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spacing w:beforeLines="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所在地教育行政部门意见：</w:t>
            </w:r>
          </w:p>
          <w:p>
            <w:pPr>
              <w:spacing w:beforeLines="50"/>
              <w:ind w:firstLine="6615" w:firstLineChars="3150"/>
              <w:rPr>
                <w:rFonts w:hint="eastAsia" w:ascii="黑体" w:eastAsia="黑体"/>
              </w:rPr>
            </w:pPr>
          </w:p>
          <w:p>
            <w:pPr>
              <w:spacing w:beforeLines="50"/>
              <w:ind w:firstLine="6615" w:firstLineChars="3150"/>
              <w:rPr>
                <w:rFonts w:hint="eastAsia" w:ascii="黑体" w:eastAsia="黑体"/>
              </w:rPr>
            </w:pPr>
          </w:p>
          <w:p>
            <w:pPr>
              <w:spacing w:beforeLines="50"/>
              <w:ind w:firstLine="5355" w:firstLineChars="25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（盖章）</w:t>
            </w:r>
          </w:p>
          <w:p>
            <w:pPr>
              <w:spacing w:beforeLines="50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8228" w:type="dxa"/>
            <w:gridSpan w:val="15"/>
            <w:vAlign w:val="center"/>
          </w:tcPr>
          <w:p>
            <w:pPr>
              <w:spacing w:beforeLines="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省级教育行政部门意见：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rPr>
                <w:rFonts w:hint="eastAsia" w:ascii="黑体" w:eastAsia="黑体"/>
              </w:rPr>
            </w:pPr>
          </w:p>
          <w:p>
            <w:pPr>
              <w:spacing w:beforeLines="50"/>
              <w:ind w:firstLine="5565" w:firstLineChars="26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（盖章）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   年     月     日</w:t>
            </w:r>
          </w:p>
          <w:p>
            <w:pPr>
              <w:spacing w:beforeLines="50"/>
              <w:rPr>
                <w:rFonts w:hint="eastAsia" w:ascii="黑体" w:eastAsia="黑体"/>
              </w:rPr>
            </w:pPr>
          </w:p>
        </w:tc>
      </w:tr>
    </w:tbl>
    <w:p>
      <w:pPr>
        <w:ind w:firstLine="3360" w:firstLineChars="1400"/>
        <w:rPr>
          <w:rFonts w:hint="eastAsia" w:ascii="微软雅黑" w:eastAsia="微软雅黑" w:cs="微软雅黑"/>
          <w:color w:val="4B4B4B"/>
          <w:sz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7EB5"/>
    <w:rsid w:val="48817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2017-08-04T08:52:00Z</dcterms:created>
  <dc:creator>Think</dc:creator>
  <cp:lastModifiedBy>Think</cp:lastModifiedBy>
  <dcterms:modified xsi:type="dcterms:W3CDTF">2017-08-04T08:54:50Z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